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06.04.2006 N 10-ЗАО</w:t>
              <w:br/>
              <w:t xml:space="preserve">(ред. от 24.10.2022)</w:t>
              <w:br/>
              <w:t xml:space="preserve">"О государственной поддержке национально-культурных автономий в Ямало-Ненецком автономном округе"</w:t>
              <w:br/>
              <w:t xml:space="preserve">(принят Государственной Думой Ямало-Ненецкого автономного округа 22.03.2006)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апреля 2006 года</w:t>
            </w:r>
          </w:p>
        </w:tc>
        <w:tc>
          <w:tcPr>
            <w:tcW w:w="5103" w:type="dxa"/>
            <w:tcBorders>
              <w:top w:val="nil"/>
              <w:left w:val="nil"/>
              <w:bottom w:val="nil"/>
              <w:right w:val="nil"/>
            </w:tcBorders>
          </w:tcPr>
          <w:p>
            <w:pPr>
              <w:pStyle w:val="0"/>
              <w:jc w:val="right"/>
            </w:pPr>
            <w:r>
              <w:rPr>
                <w:sz w:val="20"/>
              </w:rPr>
              <w:t xml:space="preserve">N 10-ЗАО</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ГОСУДАРСТВЕННОЙ ПОДДЕРЖКЕ НАЦИОНАЛЬНО-КУЛЬТУРНЫХ</w:t>
      </w:r>
    </w:p>
    <w:p>
      <w:pPr>
        <w:pStyle w:val="2"/>
        <w:jc w:val="center"/>
      </w:pPr>
      <w:r>
        <w:rPr>
          <w:sz w:val="20"/>
        </w:rPr>
        <w:t xml:space="preserve">АВТОНОМИЙ В ЯМАЛО-НЕНЕЦКОМ АВТОНОМНОМ ОКРУГЕ</w:t>
      </w:r>
    </w:p>
    <w:p>
      <w:pPr>
        <w:pStyle w:val="0"/>
        <w:jc w:val="both"/>
      </w:pPr>
      <w:r>
        <w:rPr>
          <w:sz w:val="20"/>
        </w:rPr>
      </w:r>
    </w:p>
    <w:p>
      <w:pPr>
        <w:pStyle w:val="0"/>
        <w:jc w:val="right"/>
      </w:pPr>
      <w:r>
        <w:rPr>
          <w:sz w:val="20"/>
        </w:rPr>
        <w:t xml:space="preserve">Принят Государственной Думой</w:t>
      </w:r>
    </w:p>
    <w:p>
      <w:pPr>
        <w:pStyle w:val="0"/>
        <w:jc w:val="right"/>
      </w:pPr>
      <w:r>
        <w:rPr>
          <w:sz w:val="20"/>
        </w:rPr>
        <w:t xml:space="preserve">Ямало-Ненецкого автономного округа</w:t>
      </w:r>
    </w:p>
    <w:p>
      <w:pPr>
        <w:pStyle w:val="0"/>
        <w:jc w:val="right"/>
      </w:pPr>
      <w:r>
        <w:rPr>
          <w:sz w:val="20"/>
        </w:rPr>
        <w:t xml:space="preserve">22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30.04.2009 </w:t>
            </w:r>
            <w:hyperlink w:history="0" r:id="rId7"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color w:val="392c69"/>
              </w:rPr>
              <w:t xml:space="preserve">, от 06.12.2012 </w:t>
            </w:r>
            <w:hyperlink w:history="0" r:id="rId8" w:tooltip="Закон ЯНАО от 06.12.2012 N 134-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1.11.2012) {КонсультантПлюс}">
              <w:r>
                <w:rPr>
                  <w:sz w:val="20"/>
                  <w:color w:val="0000ff"/>
                </w:rPr>
                <w:t xml:space="preserve">N 134-ЗАО</w:t>
              </w:r>
            </w:hyperlink>
            <w:r>
              <w:rPr>
                <w:sz w:val="20"/>
                <w:color w:val="392c69"/>
              </w:rPr>
              <w:t xml:space="preserve">,</w:t>
            </w:r>
          </w:p>
          <w:p>
            <w:pPr>
              <w:pStyle w:val="0"/>
              <w:jc w:val="center"/>
            </w:pPr>
            <w:r>
              <w:rPr>
                <w:sz w:val="20"/>
                <w:color w:val="392c69"/>
              </w:rPr>
              <w:t xml:space="preserve">от 13.07.2014 </w:t>
            </w:r>
            <w:hyperlink w:history="0" r:id="rId9" w:tooltip="Закон ЯНАО от 13.07.2014 N 65-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5.06.2014) {КонсультантПлюс}">
              <w:r>
                <w:rPr>
                  <w:sz w:val="20"/>
                  <w:color w:val="0000ff"/>
                </w:rPr>
                <w:t xml:space="preserve">N 65-ЗАО</w:t>
              </w:r>
            </w:hyperlink>
            <w:r>
              <w:rPr>
                <w:sz w:val="20"/>
                <w:color w:val="392c69"/>
              </w:rPr>
              <w:t xml:space="preserve">, от 20.04.2015 </w:t>
            </w:r>
            <w:hyperlink w:history="0" r:id="rId10"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N 41-ЗАО</w:t>
              </w:r>
            </w:hyperlink>
            <w:r>
              <w:rPr>
                <w:sz w:val="20"/>
                <w:color w:val="392c69"/>
              </w:rPr>
              <w:t xml:space="preserve">, от 24.10.2022 </w:t>
            </w:r>
            <w:hyperlink w:history="0" r:id="rId11"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Сфера действия настоящего Закона</w:t>
      </w:r>
    </w:p>
    <w:p>
      <w:pPr>
        <w:pStyle w:val="0"/>
        <w:ind w:firstLine="540"/>
        <w:jc w:val="both"/>
      </w:pPr>
      <w:r>
        <w:rPr>
          <w:sz w:val="20"/>
        </w:rPr>
      </w:r>
    </w:p>
    <w:p>
      <w:pPr>
        <w:pStyle w:val="0"/>
        <w:ind w:firstLine="540"/>
        <w:jc w:val="both"/>
      </w:pPr>
      <w:r>
        <w:rPr>
          <w:sz w:val="20"/>
        </w:rPr>
        <w:t xml:space="preserve">Настоящий Закон устанавливает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3" w:tooltip="Федеральный закон от 17.06.1996 N 74-ФЗ (ред. от 01.04.2022) &quot;О национально-культурной автономии&quot; (с изм. и доп., вступ. в силу с 29.09.2022) {КонсультантПлюс}">
        <w:r>
          <w:rPr>
            <w:sz w:val="20"/>
            <w:color w:val="0000ff"/>
          </w:rPr>
          <w:t xml:space="preserve">законом</w:t>
        </w:r>
      </w:hyperlink>
      <w:r>
        <w:rPr>
          <w:sz w:val="20"/>
        </w:rPr>
        <w:t xml:space="preserve"> от 17 июня 1996 года N 74-ФЗ "О национально-культурной автономии", Федеральным </w:t>
      </w:r>
      <w:hyperlink w:history="0" r:id="rId14" w:tooltip="Федеральный закон от 19.05.1995 N 82-ФЗ (ред. от 04.11.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 другими федеральными законами и иными нормативными правовыми актами Российской Федерации, </w:t>
      </w:r>
      <w:hyperlink w:history="0" r:id="rId1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КонсультантПлюс}">
        <w:r>
          <w:rPr>
            <w:sz w:val="20"/>
            <w:color w:val="0000ff"/>
          </w:rPr>
          <w:t xml:space="preserve">Уставом</w:t>
        </w:r>
      </w:hyperlink>
      <w:r>
        <w:rPr>
          <w:sz w:val="20"/>
        </w:rPr>
        <w:t xml:space="preserve"> (Основным законом) Ямало-Ненецкого автономного округа (далее - автономный округ) порядок предоставления государственной поддержки зарегистрированным и действующим на территории автономного округа местным и региональным национально-культурным автономиям со стороны органов государственной власти автономного округа, необходимой для сохранения национальной самобытности, развития национального (родного) языка, национальной культуры, укрепления единства российской нации, гармонизации межэтнических отношений, содействия межрелигиозному диалогу, осуществления деятельности, направленной на социальную и культурную адаптацию и интеграцию мигрантов, а также реализации иных прав в сфере образования и культуры.</w:t>
      </w:r>
    </w:p>
    <w:p>
      <w:pPr>
        <w:pStyle w:val="0"/>
        <w:jc w:val="both"/>
      </w:pPr>
      <w:r>
        <w:rPr>
          <w:sz w:val="20"/>
        </w:rPr>
        <w:t xml:space="preserve">(в ред. Законов ЯНАО от 30.04.2009 </w:t>
      </w:r>
      <w:hyperlink w:history="0" r:id="rId16"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20.04.2015 </w:t>
      </w:r>
      <w:hyperlink w:history="0" r:id="rId17"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N 41-ЗАО</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 Понятия, используемые в настоящем Законе</w:t>
      </w:r>
    </w:p>
    <w:p>
      <w:pPr>
        <w:pStyle w:val="0"/>
        <w:ind w:firstLine="540"/>
        <w:jc w:val="both"/>
      </w:pPr>
      <w:r>
        <w:rPr>
          <w:sz w:val="20"/>
        </w:rPr>
      </w:r>
    </w:p>
    <w:p>
      <w:pPr>
        <w:pStyle w:val="0"/>
        <w:ind w:firstLine="540"/>
        <w:jc w:val="both"/>
      </w:pPr>
      <w:r>
        <w:rPr>
          <w:sz w:val="20"/>
        </w:rPr>
        <w:t xml:space="preserve">1. Под государственной поддержкой национально-культурных автономий в автономном округе в настоящем Законе понимается совокупность мер, принимаемых органами государственной власти автономного округа в соответствии с федеральным законодательством и законодательством автономного округа в области национальной политики, направленных на сохранение национальной самобытности, развитие национального (родного) языка и национальной культуры, укрепление единства российской нации, гармонизацию межэтнических отношений, содействие межрелигиозному диалогу, осуществление деятельности, направленной на социальную и культурную адаптацию и интеграцию мигрантов, а также на обеспечение прав граждан в сфере образования и культуры.</w:t>
      </w:r>
    </w:p>
    <w:p>
      <w:pPr>
        <w:pStyle w:val="0"/>
        <w:jc w:val="both"/>
      </w:pPr>
      <w:r>
        <w:rPr>
          <w:sz w:val="20"/>
        </w:rPr>
        <w:t xml:space="preserve">(в ред. Законов ЯНАО от 30.04.2009 </w:t>
      </w:r>
      <w:hyperlink w:history="0" r:id="rId18"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20.04.2015 </w:t>
      </w:r>
      <w:hyperlink w:history="0" r:id="rId19"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 Под проектом (программой) национально-культурной автономии в настоящем Законе понимается утвержденный высшим руководящим органом национально-культурной автономии план мероприятий, направленных на решение конкретных задач, соответствующих целям государственной поддержки в автономном округе национально-культурных автономий, установленным настоящим Законом.</w:t>
      </w:r>
    </w:p>
    <w:p>
      <w:pPr>
        <w:pStyle w:val="0"/>
        <w:ind w:firstLine="540"/>
        <w:jc w:val="both"/>
      </w:pPr>
      <w:r>
        <w:rPr>
          <w:sz w:val="20"/>
        </w:rPr>
      </w:r>
    </w:p>
    <w:p>
      <w:pPr>
        <w:pStyle w:val="2"/>
        <w:outlineLvl w:val="0"/>
        <w:ind w:firstLine="540"/>
        <w:jc w:val="both"/>
      </w:pPr>
      <w:r>
        <w:rPr>
          <w:sz w:val="20"/>
        </w:rPr>
        <w:t xml:space="preserve">Статья 3. Цели и формы государственной поддержки национально-культурных автономий</w:t>
      </w:r>
    </w:p>
    <w:p>
      <w:pPr>
        <w:pStyle w:val="0"/>
        <w:ind w:firstLine="540"/>
        <w:jc w:val="both"/>
      </w:pPr>
      <w:r>
        <w:rPr>
          <w:sz w:val="20"/>
        </w:rPr>
      </w:r>
    </w:p>
    <w:p>
      <w:pPr>
        <w:pStyle w:val="0"/>
        <w:ind w:firstLine="540"/>
        <w:jc w:val="both"/>
      </w:pPr>
      <w:r>
        <w:rPr>
          <w:sz w:val="20"/>
        </w:rPr>
        <w:t xml:space="preserve">1. Государственная поддержка национально-культурных автономий в автономном округе осуществляется в целях:</w:t>
      </w:r>
    </w:p>
    <w:p>
      <w:pPr>
        <w:pStyle w:val="0"/>
        <w:spacing w:before="200" w:line-rule="auto"/>
        <w:ind w:firstLine="540"/>
        <w:jc w:val="both"/>
      </w:pPr>
      <w:r>
        <w:rPr>
          <w:sz w:val="20"/>
        </w:rPr>
        <w:t xml:space="preserve">1) создания в автономном округе условий, необходимых гражданам, принадлежащим к этническим общностям, для выражения и сохранения национальной самобытности, национального (родного) языка и национальной культуры, социального развития этнических общностей;</w:t>
      </w:r>
    </w:p>
    <w:p>
      <w:pPr>
        <w:pStyle w:val="0"/>
        <w:spacing w:before="200" w:line-rule="auto"/>
        <w:ind w:firstLine="540"/>
        <w:jc w:val="both"/>
      </w:pPr>
      <w:r>
        <w:rPr>
          <w:sz w:val="20"/>
        </w:rPr>
        <w:t xml:space="preserve">2) содействия взаимному уважению, взаимопониманию и сотрудничеству между всеми гражданами, проживающими на территории автономного округа, независимо от их этнической, культурной, языковой или религиозной принадлежности;</w:t>
      </w:r>
    </w:p>
    <w:p>
      <w:pPr>
        <w:pStyle w:val="0"/>
        <w:spacing w:before="200" w:line-rule="auto"/>
        <w:ind w:firstLine="540"/>
        <w:jc w:val="both"/>
      </w:pPr>
      <w:r>
        <w:rPr>
          <w:sz w:val="20"/>
        </w:rPr>
        <w:t xml:space="preserve">3) обеспечения защиты, восстановления и сохранения исконной культурно-исторической среды обитания этнических общностей на территории автономного округа;</w:t>
      </w:r>
    </w:p>
    <w:p>
      <w:pPr>
        <w:pStyle w:val="0"/>
        <w:spacing w:before="200" w:line-rule="auto"/>
        <w:ind w:firstLine="540"/>
        <w:jc w:val="both"/>
      </w:pPr>
      <w:r>
        <w:rPr>
          <w:sz w:val="20"/>
        </w:rPr>
        <w:t xml:space="preserve">4) социальной и культурной адаптации и интеграции мигрантов;</w:t>
      </w:r>
    </w:p>
    <w:p>
      <w:pPr>
        <w:pStyle w:val="0"/>
        <w:jc w:val="both"/>
      </w:pPr>
      <w:r>
        <w:rPr>
          <w:sz w:val="20"/>
        </w:rPr>
        <w:t xml:space="preserve">(п. 4 введен </w:t>
      </w:r>
      <w:hyperlink w:history="0" r:id="rId20" w:tooltip="Закон ЯНАО от 13.07.2014 N 65-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5.06.2014) {КонсультантПлюс}">
        <w:r>
          <w:rPr>
            <w:sz w:val="20"/>
            <w:color w:val="0000ff"/>
          </w:rPr>
          <w:t xml:space="preserve">Законом</w:t>
        </w:r>
      </w:hyperlink>
      <w:r>
        <w:rPr>
          <w:sz w:val="20"/>
        </w:rPr>
        <w:t xml:space="preserve"> ЯНАО от 13.07.2014 N 65-ЗАО; в ред. </w:t>
      </w:r>
      <w:hyperlink w:history="0" r:id="rId21"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Закона</w:t>
        </w:r>
      </w:hyperlink>
      <w:r>
        <w:rPr>
          <w:sz w:val="20"/>
        </w:rPr>
        <w:t xml:space="preserve"> ЯНАО от 20.04.2015 N 41-ЗАО)</w:t>
      </w:r>
    </w:p>
    <w:p>
      <w:pPr>
        <w:pStyle w:val="0"/>
        <w:spacing w:before="200" w:line-rule="auto"/>
        <w:ind w:firstLine="540"/>
        <w:jc w:val="both"/>
      </w:pPr>
      <w:r>
        <w:rPr>
          <w:sz w:val="20"/>
        </w:rPr>
        <w:t xml:space="preserve">5) профилактики межнациональных (межэтнических) конфликтов;</w:t>
      </w:r>
    </w:p>
    <w:p>
      <w:pPr>
        <w:pStyle w:val="0"/>
        <w:jc w:val="both"/>
      </w:pPr>
      <w:r>
        <w:rPr>
          <w:sz w:val="20"/>
        </w:rPr>
        <w:t xml:space="preserve">(п. 5 введен </w:t>
      </w:r>
      <w:hyperlink w:history="0" r:id="rId22" w:tooltip="Закон ЯНАО от 13.07.2014 N 65-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5.06.2014) {КонсультантПлюс}">
        <w:r>
          <w:rPr>
            <w:sz w:val="20"/>
            <w:color w:val="0000ff"/>
          </w:rPr>
          <w:t xml:space="preserve">Законом</w:t>
        </w:r>
      </w:hyperlink>
      <w:r>
        <w:rPr>
          <w:sz w:val="20"/>
        </w:rPr>
        <w:t xml:space="preserve"> ЯНАО от 13.07.2014 N 65-ЗАО)</w:t>
      </w:r>
    </w:p>
    <w:p>
      <w:pPr>
        <w:pStyle w:val="0"/>
        <w:spacing w:before="200" w:line-rule="auto"/>
        <w:ind w:firstLine="540"/>
        <w:jc w:val="both"/>
      </w:pPr>
      <w:r>
        <w:rPr>
          <w:sz w:val="20"/>
        </w:rPr>
        <w:t xml:space="preserve">6) гармонизации межэтнических отношений, содействия межрелигиозному диалогу.</w:t>
      </w:r>
    </w:p>
    <w:p>
      <w:pPr>
        <w:pStyle w:val="0"/>
        <w:jc w:val="both"/>
      </w:pPr>
      <w:r>
        <w:rPr>
          <w:sz w:val="20"/>
        </w:rPr>
        <w:t xml:space="preserve">(п. 6 в ред. </w:t>
      </w:r>
      <w:hyperlink w:history="0" r:id="rId23"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Закона</w:t>
        </w:r>
      </w:hyperlink>
      <w:r>
        <w:rPr>
          <w:sz w:val="20"/>
        </w:rPr>
        <w:t xml:space="preserve"> ЯНАО от 20.04.2015 N 41-ЗАО)</w:t>
      </w:r>
    </w:p>
    <w:p>
      <w:pPr>
        <w:pStyle w:val="0"/>
        <w:spacing w:before="200" w:line-rule="auto"/>
        <w:ind w:firstLine="540"/>
        <w:jc w:val="both"/>
      </w:pPr>
      <w:r>
        <w:rPr>
          <w:sz w:val="20"/>
        </w:rPr>
        <w:t xml:space="preserve">2. Формами государственной поддержки национально-культурных автономий в автономном округе являются:</w:t>
      </w:r>
    </w:p>
    <w:p>
      <w:pPr>
        <w:pStyle w:val="0"/>
        <w:jc w:val="both"/>
      </w:pPr>
      <w:r>
        <w:rPr>
          <w:sz w:val="20"/>
        </w:rPr>
        <w:t xml:space="preserve">(в ред. </w:t>
      </w:r>
      <w:hyperlink w:history="0" r:id="rId24"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Закона</w:t>
        </w:r>
      </w:hyperlink>
      <w:r>
        <w:rPr>
          <w:sz w:val="20"/>
        </w:rPr>
        <w:t xml:space="preserve"> ЯНАО от 20.04.2015 N 41-ЗАО)</w:t>
      </w:r>
    </w:p>
    <w:p>
      <w:pPr>
        <w:pStyle w:val="0"/>
        <w:spacing w:before="200" w:line-rule="auto"/>
        <w:ind w:firstLine="540"/>
        <w:jc w:val="both"/>
      </w:pPr>
      <w:r>
        <w:rPr>
          <w:sz w:val="20"/>
        </w:rPr>
        <w:t xml:space="preserve">1) предоставление из окружного бюджета субсидий национально-культурным автономиям на реализацию проектов (программ) национально-культурных автономий в порядке, определяемом законодательством автономного округа;</w:t>
      </w:r>
    </w:p>
    <w:p>
      <w:pPr>
        <w:pStyle w:val="0"/>
        <w:spacing w:before="200" w:line-rule="auto"/>
        <w:ind w:firstLine="540"/>
        <w:jc w:val="both"/>
      </w:pPr>
      <w:r>
        <w:rPr>
          <w:sz w:val="20"/>
        </w:rPr>
        <w:t xml:space="preserve">2) осуществление исполнительными органами автономного округа консультативной, организационно-методической поддержки национально-культурных автономий в их деятельности по сохранению национальной самобытности, развитию национального (родного) языка, национальной культуры, укреплению единства российской нации, гармонизации межэтнических отношений, содействию межрелигиозному диалогу, осуществлению деятельности, направленной на социальную и культурную адаптацию и интеграцию мигрантов, а также обеспечению прав граждан в сфере образования и культуры.</w:t>
      </w:r>
    </w:p>
    <w:p>
      <w:pPr>
        <w:pStyle w:val="0"/>
        <w:jc w:val="both"/>
      </w:pPr>
      <w:r>
        <w:rPr>
          <w:sz w:val="20"/>
        </w:rPr>
        <w:t xml:space="preserve">(в ред. Законов ЯНАО от 30.04.2009 </w:t>
      </w:r>
      <w:hyperlink w:history="0" r:id="rId25"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20.04.2015 </w:t>
      </w:r>
      <w:hyperlink w:history="0" r:id="rId26"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N 41-ЗАО</w:t>
        </w:r>
      </w:hyperlink>
      <w:r>
        <w:rPr>
          <w:sz w:val="20"/>
        </w:rPr>
        <w:t xml:space="preserve">, от 24.10.2022 </w:t>
      </w:r>
      <w:hyperlink w:history="0" r:id="rId27"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4. Предоставление субсидий на реализацию проектов (программ) национально-культурных автономий</w:t>
      </w:r>
    </w:p>
    <w:p>
      <w:pPr>
        <w:pStyle w:val="0"/>
        <w:ind w:firstLine="540"/>
        <w:jc w:val="both"/>
      </w:pPr>
      <w:r>
        <w:rPr>
          <w:sz w:val="20"/>
        </w:rPr>
        <w:t xml:space="preserve">(в ред. </w:t>
      </w:r>
      <w:hyperlink w:history="0" r:id="rId28"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Закона</w:t>
        </w:r>
      </w:hyperlink>
      <w:r>
        <w:rPr>
          <w:sz w:val="20"/>
        </w:rPr>
        <w:t xml:space="preserve"> ЯНАО от 30.04.2009 N 26-ЗАО)</w:t>
      </w:r>
    </w:p>
    <w:p>
      <w:pPr>
        <w:pStyle w:val="0"/>
        <w:ind w:firstLine="540"/>
        <w:jc w:val="both"/>
      </w:pPr>
      <w:r>
        <w:rPr>
          <w:sz w:val="20"/>
        </w:rPr>
      </w:r>
    </w:p>
    <w:p>
      <w:pPr>
        <w:pStyle w:val="0"/>
        <w:ind w:firstLine="540"/>
        <w:jc w:val="both"/>
      </w:pPr>
      <w:r>
        <w:rPr>
          <w:sz w:val="20"/>
        </w:rPr>
        <w:t xml:space="preserve">1. Решение о предоставлении субсидий на реализацию проектов (программ) национально-культурных автономий принимается Правительством автономного округа по результатам рассмотрения указанных проектов (программ) с учетом предложений исполнительного органа автономного округа в сфере государственной поддержки национально-культурных автономий.</w:t>
      </w:r>
    </w:p>
    <w:p>
      <w:pPr>
        <w:pStyle w:val="0"/>
        <w:jc w:val="both"/>
      </w:pPr>
      <w:r>
        <w:rPr>
          <w:sz w:val="20"/>
        </w:rPr>
        <w:t xml:space="preserve">(в ред. Законов ЯНАО от 06.12.2012 </w:t>
      </w:r>
      <w:hyperlink w:history="0" r:id="rId29" w:tooltip="Закон ЯНАО от 06.12.2012 N 134-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1.11.2012) {КонсультантПлюс}">
        <w:r>
          <w:rPr>
            <w:sz w:val="20"/>
            <w:color w:val="0000ff"/>
          </w:rPr>
          <w:t xml:space="preserve">N 134-ЗАО</w:t>
        </w:r>
      </w:hyperlink>
      <w:r>
        <w:rPr>
          <w:sz w:val="20"/>
        </w:rPr>
        <w:t xml:space="preserve">, от 24.10.2022 </w:t>
      </w:r>
      <w:hyperlink w:history="0" r:id="rId30"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spacing w:before="200" w:line-rule="auto"/>
        <w:ind w:firstLine="540"/>
        <w:jc w:val="both"/>
      </w:pPr>
      <w:r>
        <w:rPr>
          <w:sz w:val="20"/>
        </w:rPr>
        <w:t xml:space="preserve">2. Предоставление субсидий на реализацию проектов (программ) национально-культурных автономий осуществляется в соответствии с требованиями Бюджетного </w:t>
      </w:r>
      <w:hyperlink w:history="0" r:id="rId31"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 в порядке, установленном постановлением Правительства автономного округа.</w:t>
      </w:r>
    </w:p>
    <w:p>
      <w:pPr>
        <w:pStyle w:val="0"/>
        <w:jc w:val="both"/>
      </w:pPr>
      <w:r>
        <w:rPr>
          <w:sz w:val="20"/>
        </w:rPr>
        <w:t xml:space="preserve">(часть 2 в ред. </w:t>
      </w:r>
      <w:hyperlink w:history="0" r:id="rId32"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Закона</w:t>
        </w:r>
      </w:hyperlink>
      <w:r>
        <w:rPr>
          <w:sz w:val="20"/>
        </w:rPr>
        <w:t xml:space="preserve"> ЯНАО от 24.10.2022 N 85-ЗАО)</w:t>
      </w:r>
    </w:p>
    <w:p>
      <w:pPr>
        <w:pStyle w:val="0"/>
        <w:ind w:firstLine="540"/>
        <w:jc w:val="both"/>
      </w:pPr>
      <w:r>
        <w:rPr>
          <w:sz w:val="20"/>
        </w:rPr>
      </w:r>
    </w:p>
    <w:p>
      <w:pPr>
        <w:pStyle w:val="2"/>
        <w:outlineLvl w:val="0"/>
        <w:ind w:firstLine="540"/>
        <w:jc w:val="both"/>
      </w:pPr>
      <w:r>
        <w:rPr>
          <w:sz w:val="20"/>
        </w:rPr>
        <w:t xml:space="preserve">Статья 5. Консультативная и организационно-методическая поддержка национально-культурных автономий</w:t>
      </w:r>
    </w:p>
    <w:p>
      <w:pPr>
        <w:pStyle w:val="0"/>
        <w:ind w:firstLine="540"/>
        <w:jc w:val="both"/>
      </w:pPr>
      <w:r>
        <w:rPr>
          <w:sz w:val="20"/>
        </w:rPr>
      </w:r>
    </w:p>
    <w:p>
      <w:pPr>
        <w:pStyle w:val="0"/>
        <w:ind w:firstLine="540"/>
        <w:jc w:val="both"/>
      </w:pPr>
      <w:r>
        <w:rPr>
          <w:sz w:val="20"/>
        </w:rPr>
        <w:t xml:space="preserve">Оказание консультативной и организационно-методической поддержки национально-культурным автономиям в сохранении национальной самобытности, развитии национального (родного) языка, национальной культуры, укреплении единства российской нации, гармонизации межэтнических отношений, содействии межрелигиозному диалогу, осуществлении деятельности, направленной на социальную и культурную адаптацию и интеграцию мигрантов, а также обеспечении прав граждан в сфере образования и культуры осуществляется по обращениям национально-культурных автономий в исполнительный орган автономного округа, к компетенции которого относится решение интересующего вопроса.</w:t>
      </w:r>
    </w:p>
    <w:p>
      <w:pPr>
        <w:pStyle w:val="0"/>
        <w:jc w:val="both"/>
      </w:pPr>
      <w:r>
        <w:rPr>
          <w:sz w:val="20"/>
        </w:rPr>
        <w:t xml:space="preserve">(в ред. Законов ЯНАО от 30.04.2009 </w:t>
      </w:r>
      <w:hyperlink w:history="0" r:id="rId33"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20.04.2015 </w:t>
      </w:r>
      <w:hyperlink w:history="0" r:id="rId34"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N 41-ЗАО</w:t>
        </w:r>
      </w:hyperlink>
      <w:r>
        <w:rPr>
          <w:sz w:val="20"/>
        </w:rPr>
        <w:t xml:space="preserve">, от 24.10.2022 </w:t>
      </w:r>
      <w:hyperlink w:history="0" r:id="rId35"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spacing w:before="200" w:line-rule="auto"/>
        <w:ind w:firstLine="540"/>
        <w:jc w:val="both"/>
      </w:pPr>
      <w:r>
        <w:rPr>
          <w:sz w:val="20"/>
        </w:rPr>
        <w:t xml:space="preserve">Осуществление консультативной и организационно-методической поддержки национально-культурных автономий осуществляется в пределах полномочий соответствующего исполнительного органа автономного округа и средств, выделенных на реализацию данных полномочий.</w:t>
      </w:r>
    </w:p>
    <w:p>
      <w:pPr>
        <w:pStyle w:val="0"/>
        <w:jc w:val="both"/>
      </w:pPr>
      <w:r>
        <w:rPr>
          <w:sz w:val="20"/>
        </w:rPr>
        <w:t xml:space="preserve">(в ред. Законов ЯНАО от 30.04.2009 </w:t>
      </w:r>
      <w:hyperlink w:history="0" r:id="rId36"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24.10.2022 </w:t>
      </w:r>
      <w:hyperlink w:history="0" r:id="rId37"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6. Координация деятельности национально-культурных автономий и исполнительных органов автономного округа</w:t>
      </w:r>
    </w:p>
    <w:p>
      <w:pPr>
        <w:pStyle w:val="0"/>
        <w:jc w:val="both"/>
      </w:pPr>
      <w:r>
        <w:rPr>
          <w:sz w:val="20"/>
        </w:rPr>
        <w:t xml:space="preserve">(в ред. Законов ЯНАО от 30.04.2009 </w:t>
      </w:r>
      <w:hyperlink w:history="0" r:id="rId38"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24.10.2022 </w:t>
      </w:r>
      <w:hyperlink w:history="0" r:id="rId39"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0"/>
        <w:ind w:firstLine="540"/>
        <w:jc w:val="both"/>
      </w:pPr>
      <w:r>
        <w:rPr>
          <w:sz w:val="20"/>
        </w:rPr>
        <w:t xml:space="preserve">1. Национально-культурные автономии и исполнительные органы автономного округа могут координировать свою деятельность, участвовать в разработке и реализации государственных программ автономного округа по вопросам сохранения национальной самобытности, развития национального (родного) языка и национальной культуры, укрепления единства российской нации, гармонизации межэтнических отношений, содействия межрелигиозному диалогу, осуществления деятельности, направленной на социальную и культурную адаптацию и интеграцию мигрантов, а также обеспечения прав граждан в сфере образования и культуры на основе взаимных соглашений и договоров.</w:t>
      </w:r>
    </w:p>
    <w:p>
      <w:pPr>
        <w:pStyle w:val="0"/>
        <w:jc w:val="both"/>
      </w:pPr>
      <w:r>
        <w:rPr>
          <w:sz w:val="20"/>
        </w:rPr>
        <w:t xml:space="preserve">(в ред. Законов ЯНАО от 30.04.2009 </w:t>
      </w:r>
      <w:hyperlink w:history="0" r:id="rId40"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13.07.2014 </w:t>
      </w:r>
      <w:hyperlink w:history="0" r:id="rId41" w:tooltip="Закон ЯНАО от 13.07.2014 N 65-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5.06.2014) {КонсультантПлюс}">
        <w:r>
          <w:rPr>
            <w:sz w:val="20"/>
            <w:color w:val="0000ff"/>
          </w:rPr>
          <w:t xml:space="preserve">N 65-ЗАО</w:t>
        </w:r>
      </w:hyperlink>
      <w:r>
        <w:rPr>
          <w:sz w:val="20"/>
        </w:rPr>
        <w:t xml:space="preserve">, от 20.04.2015 </w:t>
      </w:r>
      <w:hyperlink w:history="0" r:id="rId42"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N 41-ЗАО</w:t>
        </w:r>
      </w:hyperlink>
      <w:r>
        <w:rPr>
          <w:sz w:val="20"/>
        </w:rPr>
        <w:t xml:space="preserve">, от 24.10.2022 </w:t>
      </w:r>
      <w:hyperlink w:history="0" r:id="rId43"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spacing w:before="200" w:line-rule="auto"/>
        <w:ind w:firstLine="540"/>
        <w:jc w:val="both"/>
      </w:pPr>
      <w:r>
        <w:rPr>
          <w:sz w:val="20"/>
        </w:rPr>
        <w:t xml:space="preserve">2. Представители национально-культурных автономий имеют право участвовать с правом совещательного голоса в заседаниях исполнительных органов автономного округа при принятии решений по вопросам, затрагивающим интересы этнических общностей.</w:t>
      </w:r>
    </w:p>
    <w:p>
      <w:pPr>
        <w:pStyle w:val="0"/>
        <w:jc w:val="both"/>
      </w:pPr>
      <w:r>
        <w:rPr>
          <w:sz w:val="20"/>
        </w:rPr>
        <w:t xml:space="preserve">(в ред. Законов ЯНАО от 30.04.2009 </w:t>
      </w:r>
      <w:hyperlink w:history="0" r:id="rId44"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24.10.2022 </w:t>
      </w:r>
      <w:hyperlink w:history="0" r:id="rId45"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7. Исполнительные органы автономного округа, осуществляющие меры государственной поддержки национально-культурных автономий</w:t>
      </w:r>
    </w:p>
    <w:p>
      <w:pPr>
        <w:pStyle w:val="0"/>
        <w:jc w:val="both"/>
      </w:pPr>
      <w:r>
        <w:rPr>
          <w:sz w:val="20"/>
        </w:rPr>
        <w:t xml:space="preserve">(в ред. Законов ЯНАО от 30.04.2009 </w:t>
      </w:r>
      <w:hyperlink w:history="0" r:id="rId46"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24.10.2022 </w:t>
      </w:r>
      <w:hyperlink w:history="0" r:id="rId47"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0"/>
        <w:ind w:firstLine="540"/>
        <w:jc w:val="both"/>
      </w:pPr>
      <w:r>
        <w:rPr>
          <w:sz w:val="20"/>
        </w:rPr>
        <w:t xml:space="preserve">1. Исполнительный орган автономного округа в сфере государственной поддержки национально-культурных автономий осуществляет меры государственной поддержки национально-культурных автономий, установленные настоящим Законом, а также координирует деятельность иных исполнительных органов автономного округа по осуществлению этих мер.</w:t>
      </w:r>
    </w:p>
    <w:p>
      <w:pPr>
        <w:pStyle w:val="0"/>
        <w:jc w:val="both"/>
      </w:pPr>
      <w:r>
        <w:rPr>
          <w:sz w:val="20"/>
        </w:rPr>
        <w:t xml:space="preserve">(в ред. Законов ЯНАО от 30.04.2009 </w:t>
      </w:r>
      <w:hyperlink w:history="0" r:id="rId48"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24.10.2022 </w:t>
      </w:r>
      <w:hyperlink w:history="0" r:id="rId49"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spacing w:before="200" w:line-rule="auto"/>
        <w:ind w:firstLine="540"/>
        <w:jc w:val="both"/>
      </w:pPr>
      <w:r>
        <w:rPr>
          <w:sz w:val="20"/>
        </w:rPr>
        <w:t xml:space="preserve">2. Правительство автономного округа по представлению исполнительного органа автономного округа в сфере государственной поддержки национально-культурных автономий поручает исполнительным органам автономного округа осуществление отдельных мер государственной поддержки национально-культурных автономий.</w:t>
      </w:r>
    </w:p>
    <w:p>
      <w:pPr>
        <w:pStyle w:val="0"/>
        <w:jc w:val="both"/>
      </w:pPr>
      <w:r>
        <w:rPr>
          <w:sz w:val="20"/>
        </w:rPr>
        <w:t xml:space="preserve">(в ред. Законов ЯНАО от 30.04.2009 </w:t>
      </w:r>
      <w:hyperlink w:history="0" r:id="rId50"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06.12.2012 </w:t>
      </w:r>
      <w:hyperlink w:history="0" r:id="rId51" w:tooltip="Закон ЯНАО от 06.12.2012 N 134-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1.11.2012) {КонсультантПлюс}">
        <w:r>
          <w:rPr>
            <w:sz w:val="20"/>
            <w:color w:val="0000ff"/>
          </w:rPr>
          <w:t xml:space="preserve">N 134-ЗАО</w:t>
        </w:r>
      </w:hyperlink>
      <w:r>
        <w:rPr>
          <w:sz w:val="20"/>
        </w:rPr>
        <w:t xml:space="preserve">, от 24.10.2022 </w:t>
      </w:r>
      <w:hyperlink w:history="0" r:id="rId52"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8. Консультативный совет по делам национально-культурных автономий</w:t>
      </w:r>
    </w:p>
    <w:p>
      <w:pPr>
        <w:pStyle w:val="0"/>
        <w:ind w:firstLine="540"/>
        <w:jc w:val="both"/>
      </w:pPr>
      <w:r>
        <w:rPr>
          <w:sz w:val="20"/>
        </w:rPr>
      </w:r>
    </w:p>
    <w:p>
      <w:pPr>
        <w:pStyle w:val="0"/>
        <w:ind w:firstLine="540"/>
        <w:jc w:val="both"/>
      </w:pPr>
      <w:r>
        <w:rPr>
          <w:sz w:val="20"/>
        </w:rPr>
        <w:t xml:space="preserve">1. В целях согласования деятельности национально-культурных автономий, содействия установлению и укреплению связей между ними, представления и защиты в органах государственной власти и органах местного самоуправления культурных и социальных интересов этнических общностей, участия в разработке и реализации государственных программ автономного округа и муниципальных программ по вопросам сохранения национальной самобытности, развития национального (родного) языка и национальной культуры, укрепления единства российской нации, гармонизации межэтнических отношений, содействия межрелигиозному диалогу, осуществления деятельности, направленной на социальную и культурную адаптацию и интеграцию мигрантов, а также обеспечения прав граждан в сфере образования и культуры, проектов нормативных правовых актов, а также в подготовке других решений, затрагивающих права и законные интересы граждан Российской Федерации, относящих себя к определенным этническим общностям, при Правительстве автономного округа может быть создан консультативный совет по делам национально-культурных автономий, который действует на общественных началах.</w:t>
      </w:r>
    </w:p>
    <w:p>
      <w:pPr>
        <w:pStyle w:val="0"/>
        <w:jc w:val="both"/>
      </w:pPr>
      <w:r>
        <w:rPr>
          <w:sz w:val="20"/>
        </w:rPr>
        <w:t xml:space="preserve">(в ред. Законов ЯНАО от 06.12.2012 </w:t>
      </w:r>
      <w:hyperlink w:history="0" r:id="rId53" w:tooltip="Закон ЯНАО от 06.12.2012 N 134-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1.11.2012) {КонсультантПлюс}">
        <w:r>
          <w:rPr>
            <w:sz w:val="20"/>
            <w:color w:val="0000ff"/>
          </w:rPr>
          <w:t xml:space="preserve">N 134-ЗАО</w:t>
        </w:r>
      </w:hyperlink>
      <w:r>
        <w:rPr>
          <w:sz w:val="20"/>
        </w:rPr>
        <w:t xml:space="preserve">, от 13.07.2014 </w:t>
      </w:r>
      <w:hyperlink w:history="0" r:id="rId54" w:tooltip="Закон ЯНАО от 13.07.2014 N 65-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5.06.2014) {КонсультантПлюс}">
        <w:r>
          <w:rPr>
            <w:sz w:val="20"/>
            <w:color w:val="0000ff"/>
          </w:rPr>
          <w:t xml:space="preserve">N 65-ЗАО</w:t>
        </w:r>
      </w:hyperlink>
      <w:r>
        <w:rPr>
          <w:sz w:val="20"/>
        </w:rPr>
        <w:t xml:space="preserve">, от 20.04.2015 </w:t>
      </w:r>
      <w:hyperlink w:history="0" r:id="rId55"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N 41-ЗАО</w:t>
        </w:r>
      </w:hyperlink>
      <w:r>
        <w:rPr>
          <w:sz w:val="20"/>
        </w:rPr>
        <w:t xml:space="preserve">)</w:t>
      </w:r>
    </w:p>
    <w:p>
      <w:pPr>
        <w:pStyle w:val="0"/>
        <w:spacing w:before="200" w:line-rule="auto"/>
        <w:ind w:firstLine="540"/>
        <w:jc w:val="both"/>
      </w:pPr>
      <w:r>
        <w:rPr>
          <w:sz w:val="20"/>
        </w:rPr>
        <w:t xml:space="preserve">2. Порядок образования, деятельности и ликвидации консультативного совета по делам национально-культурных автономий утверждается постановлением Правительства автономного округа.</w:t>
      </w:r>
    </w:p>
    <w:p>
      <w:pPr>
        <w:pStyle w:val="0"/>
        <w:jc w:val="both"/>
      </w:pPr>
      <w:r>
        <w:rPr>
          <w:sz w:val="20"/>
        </w:rPr>
        <w:t xml:space="preserve">(в ред. Законов ЯНАО от 30.04.2009 </w:t>
      </w:r>
      <w:hyperlink w:history="0" r:id="rId56" w:tooltip="Закон ЯНАО от 30.04.2009 N 26-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09) {КонсультантПлюс}">
        <w:r>
          <w:rPr>
            <w:sz w:val="20"/>
            <w:color w:val="0000ff"/>
          </w:rPr>
          <w:t xml:space="preserve">N 26-ЗАО</w:t>
        </w:r>
      </w:hyperlink>
      <w:r>
        <w:rPr>
          <w:sz w:val="20"/>
        </w:rPr>
        <w:t xml:space="preserve">, от 06.12.2012 </w:t>
      </w:r>
      <w:hyperlink w:history="0" r:id="rId57" w:tooltip="Закон ЯНАО от 06.12.2012 N 134-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21.11.2012) {КонсультантПлюс}">
        <w:r>
          <w:rPr>
            <w:sz w:val="20"/>
            <w:color w:val="0000ff"/>
          </w:rPr>
          <w:t xml:space="preserve">N 134-ЗАО</w:t>
        </w:r>
      </w:hyperlink>
      <w:r>
        <w:rPr>
          <w:sz w:val="20"/>
        </w:rPr>
        <w:t xml:space="preserve">)</w:t>
      </w:r>
    </w:p>
    <w:p>
      <w:pPr>
        <w:pStyle w:val="0"/>
        <w:spacing w:before="200" w:line-rule="auto"/>
        <w:ind w:firstLine="540"/>
        <w:jc w:val="both"/>
      </w:pPr>
      <w:r>
        <w:rPr>
          <w:sz w:val="20"/>
        </w:rPr>
        <w:t xml:space="preserve">3. Утратила силу. - </w:t>
      </w:r>
      <w:hyperlink w:history="0" r:id="rId58" w:tooltip="Закон ЯНАО от 20.04.2015 N 41-ЗАО &quot;О внесении изменений в Закон Ямало-Ненецкого автономного округа &quot;О государственной поддержке национально-культурных автономий в Ямало-Ненецком автономном округе&quot; (принят Законодательным Собранием Ямало-Ненецкого автономного округа 15.04.2015) {КонсультантПлюс}">
        <w:r>
          <w:rPr>
            <w:sz w:val="20"/>
            <w:color w:val="0000ff"/>
          </w:rPr>
          <w:t xml:space="preserve">Закон</w:t>
        </w:r>
      </w:hyperlink>
      <w:r>
        <w:rPr>
          <w:sz w:val="20"/>
        </w:rPr>
        <w:t xml:space="preserve"> ЯНАО от 20.04.2015 N 41-ЗАО.</w:t>
      </w:r>
    </w:p>
    <w:p>
      <w:pPr>
        <w:pStyle w:val="0"/>
        <w:ind w:firstLine="54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 1 января 2007 года.</w:t>
      </w:r>
    </w:p>
    <w:p>
      <w:pPr>
        <w:pStyle w:val="0"/>
        <w:ind w:firstLine="540"/>
        <w:jc w:val="both"/>
      </w:pPr>
      <w:r>
        <w:rPr>
          <w:sz w:val="20"/>
        </w:rPr>
      </w:r>
    </w:p>
    <w:p>
      <w:pPr>
        <w:pStyle w:val="0"/>
        <w:jc w:val="right"/>
      </w:pPr>
      <w:r>
        <w:rPr>
          <w:sz w:val="20"/>
        </w:rPr>
        <w:t xml:space="preserve">Губернатор Ямало-Ненецкого</w:t>
      </w:r>
    </w:p>
    <w:p>
      <w:pPr>
        <w:pStyle w:val="0"/>
        <w:jc w:val="right"/>
      </w:pPr>
      <w:r>
        <w:rPr>
          <w:sz w:val="20"/>
        </w:rPr>
        <w:t xml:space="preserve">автономного округа</w:t>
      </w:r>
    </w:p>
    <w:p>
      <w:pPr>
        <w:pStyle w:val="0"/>
        <w:jc w:val="right"/>
      </w:pPr>
      <w:r>
        <w:rPr>
          <w:sz w:val="20"/>
        </w:rPr>
        <w:t xml:space="preserve">Ю.В.НЕЕЛОВ</w:t>
      </w:r>
    </w:p>
    <w:p>
      <w:pPr>
        <w:pStyle w:val="0"/>
        <w:jc w:val="both"/>
      </w:pPr>
      <w:r>
        <w:rPr>
          <w:sz w:val="20"/>
        </w:rPr>
        <w:t xml:space="preserve">г. Салехард</w:t>
      </w:r>
    </w:p>
    <w:p>
      <w:pPr>
        <w:pStyle w:val="0"/>
        <w:spacing w:before="200" w:line-rule="auto"/>
        <w:jc w:val="both"/>
      </w:pPr>
      <w:r>
        <w:rPr>
          <w:sz w:val="20"/>
        </w:rPr>
        <w:t xml:space="preserve">6 апреля 2006 года</w:t>
      </w:r>
    </w:p>
    <w:p>
      <w:pPr>
        <w:pStyle w:val="0"/>
        <w:spacing w:before="200" w:line-rule="auto"/>
        <w:jc w:val="both"/>
      </w:pPr>
      <w:r>
        <w:rPr>
          <w:sz w:val="20"/>
        </w:rPr>
        <w:t xml:space="preserve">N 10-ЗАО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06.04.2006 N 10-ЗАО</w:t>
            <w:br/>
            <w:t>(ред. от 24.10.2022)</w:t>
            <w:br/>
            <w:t>"О государственной поддержке национально-культурных автономий в 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3DA8DC35050277AE4BBBBE3FC4D4839AEC8AFC9372598FF4D3B079DA9F0DCF03CDCDA7AB6C2ECFAC3535E66DD0072F7DC779B19E4D6BD6E1A99B13uFP" TargetMode = "External"/>
	<Relationship Id="rId8" Type="http://schemas.openxmlformats.org/officeDocument/2006/relationships/hyperlink" Target="consultantplus://offline/ref=D4E08F5C72A96F283C143AA2B6AB6ACD65C18937885A347A5AAB70D2E2A3F4143C60A8A25A58A3455C8CB24D9D1AFE94B5CF09E6B8BAA19930D9EA23u7P" TargetMode = "External"/>
	<Relationship Id="rId9" Type="http://schemas.openxmlformats.org/officeDocument/2006/relationships/hyperlink" Target="consultantplus://offline/ref=D4E08F5C72A96F283C143AA2B6AB6ACD65C189378B5C347555AB70D2E2A3F4143C60A8A25A58A3455C8CB24D9D1AFE94B5CF09E6B8BAA19930D9EA23u7P" TargetMode = "External"/>
	<Relationship Id="rId10" Type="http://schemas.openxmlformats.org/officeDocument/2006/relationships/hyperlink" Target="consultantplus://offline/ref=D4E08F5C72A96F283C143AA2B6AB6ACD65C189378A5B3A7051AB70D2E2A3F4143C60A8A25A58A3455C8CB24D9D1AFE94B5CF09E6B8BAA19930D9EA23u7P" TargetMode = "External"/>
	<Relationship Id="rId11" Type="http://schemas.openxmlformats.org/officeDocument/2006/relationships/hyperlink" Target="consultantplus://offline/ref=D4E08F5C72A96F283C143AA2B6AB6ACD65C189378C5F3D7752A12DD8EAFAF8163B6FF7B55D11AF445C8CB2479045FB81A49706E2A0A5A1862CDBE8372FuCP" TargetMode = "External"/>
	<Relationship Id="rId12" Type="http://schemas.openxmlformats.org/officeDocument/2006/relationships/hyperlink" Target="consultantplus://offline/ref=D4E08F5C72A96F283C1424AFA0C73DC061C2D03F860E61265FA1258ABDFAA4536D66FEE70054A35B5E8CB024u7P" TargetMode = "External"/>
	<Relationship Id="rId13" Type="http://schemas.openxmlformats.org/officeDocument/2006/relationships/hyperlink" Target="consultantplus://offline/ref=D4E08F5C72A96F283C1424AFA0C73DC067CBD43C885B36240EF42B8FB5AAFE437B2FF1E01E55A2475987E614D21BA2D2E6DC0AE1B8B9A08523u0P" TargetMode = "External"/>
	<Relationship Id="rId14" Type="http://schemas.openxmlformats.org/officeDocument/2006/relationships/hyperlink" Target="consultantplus://offline/ref=D4E08F5C72A96F283C1424AFA0C73DC067C9D73C8E5C36240EF42B8FB5AAFE43692FA9EC1C53BC445D92B0459424uCP" TargetMode = "External"/>
	<Relationship Id="rId15" Type="http://schemas.openxmlformats.org/officeDocument/2006/relationships/hyperlink" Target="consultantplus://offline/ref=D4E08F5C72A96F283C143AA2B6AB6ACD65C189378C5E387155A32DD8EAFAF8163B6FF7B54F11F7485E8AAC449750ADD0E22Cu0P" TargetMode = "External"/>
	<Relationship Id="rId16" Type="http://schemas.openxmlformats.org/officeDocument/2006/relationships/hyperlink" Target="consultantplus://offline/ref=D4E08F5C72A96F283C143AA2B6AB6ACD65C189378F5F3A755AAB70D2E2A3F4143C60A8A25A58A3455C8CB24C9D1AFE94B5CF09E6B8BAA19930D9EA23u7P" TargetMode = "External"/>
	<Relationship Id="rId17" Type="http://schemas.openxmlformats.org/officeDocument/2006/relationships/hyperlink" Target="consultantplus://offline/ref=D4E08F5C72A96F283C143AA2B6AB6ACD65C189378A5B3A7051AB70D2E2A3F4143C60A8A25A58A3455C8CB24C9D1AFE94B5CF09E6B8BAA19930D9EA23u7P" TargetMode = "External"/>
	<Relationship Id="rId18" Type="http://schemas.openxmlformats.org/officeDocument/2006/relationships/hyperlink" Target="consultantplus://offline/ref=D4E08F5C72A96F283C143AA2B6AB6ACD65C189378F5F3A755AAB70D2E2A3F4143C60A8A25A58A3455C8CB3459D1AFE94B5CF09E6B8BAA19930D9EA23u7P" TargetMode = "External"/>
	<Relationship Id="rId19" Type="http://schemas.openxmlformats.org/officeDocument/2006/relationships/hyperlink" Target="consultantplus://offline/ref=D4E08F5C72A96F283C143AA2B6AB6ACD65C189378A5B3A7051AB70D2E2A3F4143C60A8A25A58A3455C8CB3459D1AFE94B5CF09E6B8BAA19930D9EA23u7P" TargetMode = "External"/>
	<Relationship Id="rId20" Type="http://schemas.openxmlformats.org/officeDocument/2006/relationships/hyperlink" Target="consultantplus://offline/ref=D4E08F5C72A96F283C143AA2B6AB6ACD65C189378B5C347555AB70D2E2A3F4143C60A8A25A58A3455C8CB24C9D1AFE94B5CF09E6B8BAA19930D9EA23u7P" TargetMode = "External"/>
	<Relationship Id="rId21" Type="http://schemas.openxmlformats.org/officeDocument/2006/relationships/hyperlink" Target="consultantplus://offline/ref=D4E08F5C72A96F283C143AA2B6AB6ACD65C189378A5B3A7051AB70D2E2A3F4143C60A8A25A58A3455C8CB3469D1AFE94B5CF09E6B8BAA19930D9EA23u7P" TargetMode = "External"/>
	<Relationship Id="rId22" Type="http://schemas.openxmlformats.org/officeDocument/2006/relationships/hyperlink" Target="consultantplus://offline/ref=D4E08F5C72A96F283C143AA2B6AB6ACD65C189378B5C347555AB70D2E2A3F4143C60A8A25A58A3455C8CB3449D1AFE94B5CF09E6B8BAA19930D9EA23u7P" TargetMode = "External"/>
	<Relationship Id="rId23" Type="http://schemas.openxmlformats.org/officeDocument/2006/relationships/hyperlink" Target="consultantplus://offline/ref=D4E08F5C72A96F283C143AA2B6AB6ACD65C189378A5B3A7051AB70D2E2A3F4143C60A8A25A58A3455C8CB3419D1AFE94B5CF09E6B8BAA19930D9EA23u7P" TargetMode = "External"/>
	<Relationship Id="rId24" Type="http://schemas.openxmlformats.org/officeDocument/2006/relationships/hyperlink" Target="consultantplus://offline/ref=D4E08F5C72A96F283C143AA2B6AB6ACD65C189378A5B3A7051AB70D2E2A3F4143C60A8A25A58A3455C8CB3429D1AFE94B5CF09E6B8BAA19930D9EA23u7P" TargetMode = "External"/>
	<Relationship Id="rId25" Type="http://schemas.openxmlformats.org/officeDocument/2006/relationships/hyperlink" Target="consultantplus://offline/ref=D4E08F5C72A96F283C143AA2B6AB6ACD65C189378F5F3A755AAB70D2E2A3F4143C60A8A25A58A3455C8CB3449D1AFE94B5CF09E6B8BAA19930D9EA23u7P" TargetMode = "External"/>
	<Relationship Id="rId26" Type="http://schemas.openxmlformats.org/officeDocument/2006/relationships/hyperlink" Target="consultantplus://offline/ref=D4E08F5C72A96F283C143AA2B6AB6ACD65C189378A5B3A7051AB70D2E2A3F4143C60A8A25A58A3455C8CB34D9D1AFE94B5CF09E6B8BAA19930D9EA23u7P" TargetMode = "External"/>
	<Relationship Id="rId27" Type="http://schemas.openxmlformats.org/officeDocument/2006/relationships/hyperlink" Target="consultantplus://offline/ref=D4E08F5C72A96F283C143AA2B6AB6ACD65C189378C5F3D7752A12DD8EAFAF8163B6FF7B55D11AF445C8CB2469445FB81A49706E2A0A5A1862CDBE8372FuCP" TargetMode = "External"/>
	<Relationship Id="rId28" Type="http://schemas.openxmlformats.org/officeDocument/2006/relationships/hyperlink" Target="consultantplus://offline/ref=D4E08F5C72A96F283C143AA2B6AB6ACD65C189378F5F3A755AAB70D2E2A3F4143C60A8A25A58A3455C8CB3409D1AFE94B5CF09E6B8BAA19930D9EA23u7P" TargetMode = "External"/>
	<Relationship Id="rId29" Type="http://schemas.openxmlformats.org/officeDocument/2006/relationships/hyperlink" Target="consultantplus://offline/ref=D4E08F5C72A96F283C143AA2B6AB6ACD65C18937885A347A5AAB70D2E2A3F4143C60A8A25A58A3455C8CB3459D1AFE94B5CF09E6B8BAA19930D9EA23u7P" TargetMode = "External"/>
	<Relationship Id="rId30" Type="http://schemas.openxmlformats.org/officeDocument/2006/relationships/hyperlink" Target="consultantplus://offline/ref=D4E08F5C72A96F283C143AA2B6AB6ACD65C189378C5F3D7752A12DD8EAFAF8163B6FF7B55D11AF445C8CB2469345FB81A49706E2A0A5A1862CDBE8372FuCP" TargetMode = "External"/>
	<Relationship Id="rId31" Type="http://schemas.openxmlformats.org/officeDocument/2006/relationships/hyperlink" Target="consultantplus://offline/ref=D4E08F5C72A96F283C1424AFA0C73DC067C9D632855036240EF42B8FB5AAFE43692FA9EC1C53BC445D92B0459424uCP" TargetMode = "External"/>
	<Relationship Id="rId32" Type="http://schemas.openxmlformats.org/officeDocument/2006/relationships/hyperlink" Target="consultantplus://offline/ref=D4E08F5C72A96F283C143AA2B6AB6ACD65C189378C5F3D7752A12DD8EAFAF8163B6FF7B55D11AF445C8CB2469045FB81A49706E2A0A5A1862CDBE8372FuCP" TargetMode = "External"/>
	<Relationship Id="rId33" Type="http://schemas.openxmlformats.org/officeDocument/2006/relationships/hyperlink" Target="consultantplus://offline/ref=D4E08F5C72A96F283C143AA2B6AB6ACD65C189378F5F3A755AAB70D2E2A3F4143C60A8A25A58A3455C8CB0459D1AFE94B5CF09E6B8BAA19930D9EA23u7P" TargetMode = "External"/>
	<Relationship Id="rId34" Type="http://schemas.openxmlformats.org/officeDocument/2006/relationships/hyperlink" Target="consultantplus://offline/ref=D4E08F5C72A96F283C143AA2B6AB6ACD65C189378A5B3A7051AB70D2E2A3F4143C60A8A25A58A3455C8CB34C9D1AFE94B5CF09E6B8BAA19930D9EA23u7P" TargetMode = "External"/>
	<Relationship Id="rId35" Type="http://schemas.openxmlformats.org/officeDocument/2006/relationships/hyperlink" Target="consultantplus://offline/ref=D4E08F5C72A96F283C143AA2B6AB6ACD65C189378C5F3D7752A12DD8EAFAF8163B6FF7B55D11AF445C8CB2419745FB81A49706E2A0A5A1862CDBE8372FuCP" TargetMode = "External"/>
	<Relationship Id="rId36" Type="http://schemas.openxmlformats.org/officeDocument/2006/relationships/hyperlink" Target="consultantplus://offline/ref=D4E08F5C72A96F283C143AA2B6AB6ACD65C189378F5F3A755AAB70D2E2A3F4143C60A8A25A58A3455C8CB0449D1AFE94B5CF09E6B8BAA19930D9EA23u7P" TargetMode = "External"/>
	<Relationship Id="rId37" Type="http://schemas.openxmlformats.org/officeDocument/2006/relationships/hyperlink" Target="consultantplus://offline/ref=D4E08F5C72A96F283C143AA2B6AB6ACD65C189378C5F3D7752A12DD8EAFAF8163B6FF7B55D11AF445C8CB2419445FB81A49706E2A0A5A1862CDBE8372FuCP" TargetMode = "External"/>
	<Relationship Id="rId38" Type="http://schemas.openxmlformats.org/officeDocument/2006/relationships/hyperlink" Target="consultantplus://offline/ref=D4E08F5C72A96F283C143AA2B6AB6ACD65C189378F5F3A755AAB70D2E2A3F4143C60A8A25A58A3455C8CB0469D1AFE94B5CF09E6B8BAA19930D9EA23u7P" TargetMode = "External"/>
	<Relationship Id="rId39" Type="http://schemas.openxmlformats.org/officeDocument/2006/relationships/hyperlink" Target="consultantplus://offline/ref=D4E08F5C72A96F283C143AA2B6AB6ACD65C189378C5F3D7752A12DD8EAFAF8163B6FF7B55D11AF445C8CB2419245FB81A49706E2A0A5A1862CDBE8372FuCP" TargetMode = "External"/>
	<Relationship Id="rId40" Type="http://schemas.openxmlformats.org/officeDocument/2006/relationships/hyperlink" Target="consultantplus://offline/ref=D4E08F5C72A96F283C143AA2B6AB6ACD65C189378F5F3A755AAB70D2E2A3F4143C60A8A25A58A3455C8CB0419D1AFE94B5CF09E6B8BAA19930D9EA23u7P" TargetMode = "External"/>
	<Relationship Id="rId41" Type="http://schemas.openxmlformats.org/officeDocument/2006/relationships/hyperlink" Target="consultantplus://offline/ref=D4E08F5C72A96F283C143AA2B6AB6ACD65C189378B5C347555AB70D2E2A3F4143C60A8A25A58A3455C8CB3469D1AFE94B5CF09E6B8BAA19930D9EA23u7P" TargetMode = "External"/>
	<Relationship Id="rId42" Type="http://schemas.openxmlformats.org/officeDocument/2006/relationships/hyperlink" Target="consultantplus://offline/ref=D4E08F5C72A96F283C143AA2B6AB6ACD65C189378A5B3A7051AB70D2E2A3F4143C60A8A25A58A3455C8CB0459D1AFE94B5CF09E6B8BAA19930D9EA23u7P" TargetMode = "External"/>
	<Relationship Id="rId43" Type="http://schemas.openxmlformats.org/officeDocument/2006/relationships/hyperlink" Target="consultantplus://offline/ref=D4E08F5C72A96F283C143AA2B6AB6ACD65C189378C5F3D7752A12DD8EAFAF8163B6FF7B55D11AF445C8CB2419045FB81A49706E2A0A5A1862CDBE8372FuCP" TargetMode = "External"/>
	<Relationship Id="rId44" Type="http://schemas.openxmlformats.org/officeDocument/2006/relationships/hyperlink" Target="consultantplus://offline/ref=D4E08F5C72A96F283C143AA2B6AB6ACD65C189378F5F3A755AAB70D2E2A3F4143C60A8A25A58A3455C8CB0409D1AFE94B5CF09E6B8BAA19930D9EA23u7P" TargetMode = "External"/>
	<Relationship Id="rId45" Type="http://schemas.openxmlformats.org/officeDocument/2006/relationships/hyperlink" Target="consultantplus://offline/ref=D4E08F5C72A96F283C143AA2B6AB6ACD65C189378C5F3D7752A12DD8EAFAF8163B6FF7B55D11AF445C8CB2419E45FB81A49706E2A0A5A1862CDBE8372FuCP" TargetMode = "External"/>
	<Relationship Id="rId46" Type="http://schemas.openxmlformats.org/officeDocument/2006/relationships/hyperlink" Target="consultantplus://offline/ref=D4E08F5C72A96F283C143AA2B6AB6ACD65C189378F5F3A755AAB70D2E2A3F4143C60A8A25A58A3455C8CB0429D1AFE94B5CF09E6B8BAA19930D9EA23u7P" TargetMode = "External"/>
	<Relationship Id="rId47" Type="http://schemas.openxmlformats.org/officeDocument/2006/relationships/hyperlink" Target="consultantplus://offline/ref=D4E08F5C72A96F283C143AA2B6AB6ACD65C189378C5F3D7752A12DD8EAFAF8163B6FF7B55D11AF445C8CB2409645FB81A49706E2A0A5A1862CDBE8372FuCP" TargetMode = "External"/>
	<Relationship Id="rId48" Type="http://schemas.openxmlformats.org/officeDocument/2006/relationships/hyperlink" Target="consultantplus://offline/ref=D4E08F5C72A96F283C143AA2B6AB6ACD65C189378F5F3A755AAB70D2E2A3F4143C60A8A25A58A3455C8CB04D9D1AFE94B5CF09E6B8BAA19930D9EA23u7P" TargetMode = "External"/>
	<Relationship Id="rId49" Type="http://schemas.openxmlformats.org/officeDocument/2006/relationships/hyperlink" Target="consultantplus://offline/ref=D4E08F5C72A96F283C143AA2B6AB6ACD65C189378C5F3D7752A12DD8EAFAF8163B6FF7B55D11AF445C8CB2409745FB81A49706E2A0A5A1862CDBE8372FuCP" TargetMode = "External"/>
	<Relationship Id="rId50" Type="http://schemas.openxmlformats.org/officeDocument/2006/relationships/hyperlink" Target="consultantplus://offline/ref=D4E08F5C72A96F283C143AA2B6AB6ACD65C189378F5F3A755AAB70D2E2A3F4143C60A8A25A58A3455C8CB04C9D1AFE94B5CF09E6B8BAA19930D9EA23u7P" TargetMode = "External"/>
	<Relationship Id="rId51" Type="http://schemas.openxmlformats.org/officeDocument/2006/relationships/hyperlink" Target="consultantplus://offline/ref=D4E08F5C72A96F283C143AA2B6AB6ACD65C18937885A347A5AAB70D2E2A3F4143C60A8A25A58A3455C8CB3479D1AFE94B5CF09E6B8BAA19930D9EA23u7P" TargetMode = "External"/>
	<Relationship Id="rId52" Type="http://schemas.openxmlformats.org/officeDocument/2006/relationships/hyperlink" Target="consultantplus://offline/ref=D4E08F5C72A96F283C143AA2B6AB6ACD65C189378C5F3D7752A12DD8EAFAF8163B6FF7B55D11AF445C8CB2409445FB81A49706E2A0A5A1862CDBE8372FuCP" TargetMode = "External"/>
	<Relationship Id="rId53" Type="http://schemas.openxmlformats.org/officeDocument/2006/relationships/hyperlink" Target="consultantplus://offline/ref=D4E08F5C72A96F283C143AA2B6AB6ACD65C18937885A347A5AAB70D2E2A3F4143C60A8A25A58A3455C8CB3419D1AFE94B5CF09E6B8BAA19930D9EA23u7P" TargetMode = "External"/>
	<Relationship Id="rId54" Type="http://schemas.openxmlformats.org/officeDocument/2006/relationships/hyperlink" Target="consultantplus://offline/ref=D4E08F5C72A96F283C143AA2B6AB6ACD65C189378B5C347555AB70D2E2A3F4143C60A8A25A58A3455C8CB3419D1AFE94B5CF09E6B8BAA19930D9EA23u7P" TargetMode = "External"/>
	<Relationship Id="rId55" Type="http://schemas.openxmlformats.org/officeDocument/2006/relationships/hyperlink" Target="consultantplus://offline/ref=D4E08F5C72A96F283C143AA2B6AB6ACD65C189378A5B3A7051AB70D2E2A3F4143C60A8A25A58A3455C8CB0479D1AFE94B5CF09E6B8BAA19930D9EA23u7P" TargetMode = "External"/>
	<Relationship Id="rId56" Type="http://schemas.openxmlformats.org/officeDocument/2006/relationships/hyperlink" Target="consultantplus://offline/ref=D4E08F5C72A96F283C143AA2B6AB6ACD65C189378F5F3A755AAB70D2E2A3F4143C60A8A25A58A3455C8CB1459D1AFE94B5CF09E6B8BAA19930D9EA23u7P" TargetMode = "External"/>
	<Relationship Id="rId57" Type="http://schemas.openxmlformats.org/officeDocument/2006/relationships/hyperlink" Target="consultantplus://offline/ref=D4E08F5C72A96F283C143AA2B6AB6ACD65C18937885A347A5AAB70D2E2A3F4143C60A8A25A58A3455C8CB3409D1AFE94B5CF09E6B8BAA19930D9EA23u7P" TargetMode = "External"/>
	<Relationship Id="rId58" Type="http://schemas.openxmlformats.org/officeDocument/2006/relationships/hyperlink" Target="consultantplus://offline/ref=D4E08F5C72A96F283C143AA2B6AB6ACD65C189378A5B3A7051AB70D2E2A3F4143C60A8A25A58A3455C8CB0469D1AFE94B5CF09E6B8BAA19930D9EA23u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06.04.2006 N 10-ЗАО
(ред. от 24.10.2022)
"О государственной поддержке национально-культурных автономий в Ямало-Ненецком автономном округе"
(принят Государственной Думой Ямало-Ненецкого автономного округа 22.03.2006)</dc:title>
  <dcterms:created xsi:type="dcterms:W3CDTF">2022-11-26T15:46:53Z</dcterms:created>
</cp:coreProperties>
</file>