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14.04.2014 N 151</w:t>
              <w:br/>
              <w:t xml:space="preserve">(ред. от 09.01.2023)</w:t>
              <w:br/>
              <w:t xml:space="preserve">"Об утверждении Положения о Совете по поддержке благотворительной деятельности в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14 апреля 2014 г. N 151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СОВЕТЕ ПО ПОДДЕРЖКЕ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 В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ЯО от 09.01.2023 N 1 &quot;О внесении изменений в указ Губернатора области от 14.04.2014 N 15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ЯО от 09.01.2023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ЯО от 06.12.2012 N 57-з (ред. от 07.11.2018) &quot;О государственной поддержке благотворительной деятельности и добровольчества (волонтерства) в Ярославской области&quot; (принят Ярославской областной Думой 27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от 6 декабря 2012 г. N 57-з "О государственной поддержке благотворительной деятельности и добровольчества (волонтерства) в Ярославской области"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поддержке благотворительной деятельности в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указа возложить на заместителя 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С.Н.ЯСТРЕБОВ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14.04.2014 N 151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ПОДДЕРЖКЕ БЛАГОТВОРИТЕЛЬНОЙ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убернатора ЯО от 09.01.2023 N 1 &quot;О внесении изменений в указ Губернатора области от 14.04.2014 N 15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ЯО от 09.01.2023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поддержке благотворительной деятельности в Ярославской области (далее - Совет) создается в соответствии с </w:t>
      </w:r>
      <w:hyperlink w:history="0" r:id="rId12" w:tooltip="Закон ЯО от 06.12.2012 N 57-з (ред. от 07.11.2018) &quot;О государственной поддержке благотворительной деятельности и добровольчества (волонтерства) в Ярославской области&quot; (принят Ярославской областной Думой 27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от 6 декабря 2012 г. N 57-з "О государственной поддержке благотворительной деятельности и добровольчества (волонтерства) в Ярославской области" в целях поддержки благотворительной деятельности и обеспечения взаимодействия органов государственной власти Ярославской области и участников благотворительной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состав Совета входят представители благотворительных организаций и иные представители общественности, депутаты Ярославской областной Думы, члены Общественной палаты Ярославской области и представители исполнительных органов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законами и иными нормативными правовыми актами Ярославской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приоритетных направлений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между органами государственной власти Ярославской области и участниками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государственной поддержке благотворительной деятельности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направление рекомендаций об адресном оказании благотворительной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в органы государственной власти рекомендаций о поощрении благотворителей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нормативных правовых актов Ярославской области, направленных на поддержку и развитие благотворительной деятельности, подготовка предложений по совершенствованию законодательства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благотворительности, формирование положительного общественного мнения по отношению к благотворительной деятельности, благотворителям и добровольцам (волонтерам).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Организационная структура и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формируется сроком на три года. Срок полномочий Совета прекращается со дня проведения заседания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входит 16 человек, включая председателя Совета, заместителя председателя Совета, секретаря Совета и 13 членов Совета.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7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утверждается Губернатором области на принципах равного представительства в нем представителей благотворительных организаций и иных представителей общественности, депутатов Ярославской областной Думы, членов Общественной палаты Ярославской области и представителей исполнительных органов Ярославской области.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8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Досрочное прекращение полномочий члена Совета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 Губернатора области о прекращении полномочий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членом Совета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члена Совета по состоянию здоровья участвовать в работе Общественной палаты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члена Совета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досрочного прекращения полномочий члена Совета новый член Совета назначается Губернатором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решения в пределах своей компетенции по вопросам создания условий и развития благотворительной деятельности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определять перечень учреждений, организаций и лиц, в наибольшей степени нуждающихся в оказании благотворительной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своих заседаниях представителей органов государственной власти и органов местного самоуправления муниципальных образований области, учреждений, предприятий и организаций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законом порядке информацию о деятельности органов государственной власти Российской Федерации, Ярославской области и органов местного самоуправления муниципальных образований области, некоммерческих организаций и иных организаций Ярославской области и Российской Федерации в сфере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органы государственной власти Ярославской области и органы местного самоуправления муниципальных образований области предложения по совершенствованию благотворительной деятельности 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из числа членов Совета и привлекаемых специалистов в соответствующих областях деятельности рабочие группы, комиссии для оперативной и качественной подготовки выносимых на рассмотрение Совета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рекомендации о награждении лиц, занимающихся благотворительной деятельностью, наградами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и активно участвовать в работе заседаний и иных мероприятий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качественно и своевременно выполнять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свою работу в составе Совета на принципах честности, беспристрастности и объективности.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осуществляет свою деятельность через заседания Совета и проведение работы членами Совета в промежутке между заседаниями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Совета может проводиться как в плановом порядке, так и созываться по инициативе членов Совета, но не реже раза в год. Заседание Совета является правомочным, если на нем присутствует не менее половины от его состава. Заседание Совета ведет председатель Совета, а в его отсутствие -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Совета принимаются на его заседании простым большинством голосов от числа присутствующих путем открытого голосования. В случае равенства голосов решающий голос имеет председательствующий на заседании. Особое мнение членов Совета прикладывается к решению Совета. Члены Совета не могут принимать участие в голосовании, если они являются представителями организаций, претендующих на оказание благотворительной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Протокол заседания подписывается председательствующим на заседании и секретарем Совета не позднее 3 рабочих дней со дня проведения заседания Совета и рассылается членам Совета и иным заинтересованным лицам и организациям.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20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промежутках между заседаниями Совета члены Совета ведут свою работу в рамках своей компетенции и в соответствии с решениями, принятыми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Все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Председатель Совета, заместитель председателя Совета</w:t>
      </w:r>
    </w:p>
    <w:p>
      <w:pPr>
        <w:pStyle w:val="2"/>
        <w:jc w:val="center"/>
      </w:pPr>
      <w:r>
        <w:rPr>
          <w:sz w:val="20"/>
        </w:rPr>
        <w:t xml:space="preserve">и секретарь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регулярный созыв и ведет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координацию взаимодействия членов Совета между собой, а также с органами государственной власти области и органами местного самоуправления муниципальных образований области, некоммерческими организациями, меценатами, благотворителями и лицами, нуждающимися в оказании благотворительной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Заместитель председателя Совета исполняет функции председателя Совета в его отсутствие или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Секретарь Совета ведет протокол заседания Совета, осуществляет подсчет голосов в ходе голосования по вопросам повестки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Совета обязанность по ведению протокола возлагается на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22" w:tooltip="Указ Губернатора ЯО от 09.01.2023 N 1 &quot;О внесении изменений в указ Губернатора области от 14.04.2014 N 151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ЯО от 09.01.2023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Обеспечение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Организационное, методическое, информационно-техническое, материальное и иное обеспечение деятельности Совета осуществляет уполномоченный орган исполнительной власти Ярославской области, определяемый Правительством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14.04.2014 N 151</w:t>
            <w:br/>
            <w:t>(ред. от 09.01.2023)</w:t>
            <w:br/>
            <w:t>"Об утверждении Положения о Совете по поддержке благотворит...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6AC0C642D708FCBB9E9D318A3B0C3F2148EE0FA6A5EE9A7D43A27BC2257B72DCBB36BA93CA71C1CACB9260A60BCB0F8EAAC84CC346B8EF69DBED58n9e0L" TargetMode = "External"/>
	<Relationship Id="rId8" Type="http://schemas.openxmlformats.org/officeDocument/2006/relationships/hyperlink" Target="consultantplus://offline/ref=EB6AC0C642D708FCBB9E9D318A3B0C3F2148EE0FA6A6E3917C42A27BC2257B72DCBB36BA81CA29CDCBC98C60A41E9D5EC8nFeCL" TargetMode = "External"/>
	<Relationship Id="rId9" Type="http://schemas.openxmlformats.org/officeDocument/2006/relationships/hyperlink" Target="consultantplus://offline/ref=EB6AC0C642D708FCBB9E9D318A3B0C3F2148EE0FA6A5EE9A7D43A27BC2257B72DCBB36BA93CA71C1CACB9260A70BCB0F8EAAC84CC346B8EF69DBED58n9e0L" TargetMode = "External"/>
	<Relationship Id="rId10" Type="http://schemas.openxmlformats.org/officeDocument/2006/relationships/hyperlink" Target="consultantplus://offline/ref=EB6AC0C642D708FCBB9E9D318A3B0C3F2148EE0FA6A5EE9A7D43A27BC2257B72DCBB36BA93CA71C1CACB9260A40BCB0F8EAAC84CC346B8EF69DBED58n9e0L" TargetMode = "External"/>
	<Relationship Id="rId11" Type="http://schemas.openxmlformats.org/officeDocument/2006/relationships/hyperlink" Target="consultantplus://offline/ref=EB6AC0C642D708FCBB9E9D318A3B0C3F2148EE0FA6A5EE9A7D43A27BC2257B72DCBB36BA93CA71C1CACB9260A50BCB0F8EAAC84CC346B8EF69DBED58n9e0L" TargetMode = "External"/>
	<Relationship Id="rId12" Type="http://schemas.openxmlformats.org/officeDocument/2006/relationships/hyperlink" Target="consultantplus://offline/ref=EB6AC0C642D708FCBB9E9D318A3B0C3F2148EE0FA6A6E3917C42A27BC2257B72DCBB36BA81CA29CDCBC98C60A41E9D5EC8nFeCL" TargetMode = "External"/>
	<Relationship Id="rId13" Type="http://schemas.openxmlformats.org/officeDocument/2006/relationships/hyperlink" Target="consultantplus://offline/ref=EB6AC0C642D708FCBB9E9D318A3B0C3F2148EE0FA6A5EE9A7D43A27BC2257B72DCBB36BA93CA71C1CACB9261A10BCB0F8EAAC84CC346B8EF69DBED58n9e0L" TargetMode = "External"/>
	<Relationship Id="rId14" Type="http://schemas.openxmlformats.org/officeDocument/2006/relationships/hyperlink" Target="consultantplus://offline/ref=EB6AC0C642D708FCBB9E9D318A3B0C3F2148EE0FA6A5EE9A7D43A27BC2257B72DCBB36BA93CA71C1CACB9261A60BCB0F8EAAC84CC346B8EF69DBED58n9e0L" TargetMode = "External"/>
	<Relationship Id="rId15" Type="http://schemas.openxmlformats.org/officeDocument/2006/relationships/hyperlink" Target="consultantplus://offline/ref=EB6AC0C642D708FCBB9E833C9C57523A254BB707ACF0BACC7140AA29952527378AB23CECCE8E7ADEC8CB90n6e3L" TargetMode = "External"/>
	<Relationship Id="rId16" Type="http://schemas.openxmlformats.org/officeDocument/2006/relationships/hyperlink" Target="consultantplus://offline/ref=EB6AC0C642D708FCBB9E9D318A3B0C3F2148EE0FA6A5EE9A7D43A27BC2257B72DCBB36BA93CA71C1CACB9261A70BCB0F8EAAC84CC346B8EF69DBED58n9e0L" TargetMode = "External"/>
	<Relationship Id="rId17" Type="http://schemas.openxmlformats.org/officeDocument/2006/relationships/hyperlink" Target="consultantplus://offline/ref=EB6AC0C642D708FCBB9E9D318A3B0C3F2148EE0FA6A5EE9A7D43A27BC2257B72DCBB36BA93CA71C1CACB9262A40BCB0F8EAAC84CC346B8EF69DBED58n9e0L" TargetMode = "External"/>
	<Relationship Id="rId18" Type="http://schemas.openxmlformats.org/officeDocument/2006/relationships/hyperlink" Target="consultantplus://offline/ref=EB6AC0C642D708FCBB9E9D318A3B0C3F2148EE0FA6A5EE9A7D43A27BC2257B72DCBB36BA93CA71C1CACB9262AA0BCB0F8EAAC84CC346B8EF69DBED58n9e0L" TargetMode = "External"/>
	<Relationship Id="rId19" Type="http://schemas.openxmlformats.org/officeDocument/2006/relationships/hyperlink" Target="consultantplus://offline/ref=EB6AC0C642D708FCBB9E9D318A3B0C3F2148EE0FA6A5EE9A7D43A27BC2257B72DCBB36BA93CA71C1CACB9263A20BCB0F8EAAC84CC346B8EF69DBED58n9e0L" TargetMode = "External"/>
	<Relationship Id="rId20" Type="http://schemas.openxmlformats.org/officeDocument/2006/relationships/hyperlink" Target="consultantplus://offline/ref=EB6AC0C642D708FCBB9E9D318A3B0C3F2148EE0FA6A5EE9A7D43A27BC2257B72DCBB36BA93CA71C1CACB9263A30BCB0F8EAAC84CC346B8EF69DBED58n9e0L" TargetMode = "External"/>
	<Relationship Id="rId21" Type="http://schemas.openxmlformats.org/officeDocument/2006/relationships/hyperlink" Target="consultantplus://offline/ref=EB6AC0C642D708FCBB9E9D318A3B0C3F2148EE0FA6A5EE9A7D43A27BC2257B72DCBB36BA93CA71C1CACB9263A60BCB0F8EAAC84CC346B8EF69DBED58n9e0L" TargetMode = "External"/>
	<Relationship Id="rId22" Type="http://schemas.openxmlformats.org/officeDocument/2006/relationships/hyperlink" Target="consultantplus://offline/ref=EB6AC0C642D708FCBB9E9D318A3B0C3F2148EE0FA6A5EE9A7D43A27BC2257B72DCBB36BA93CA71C1CACB9263A70BCB0F8EAAC84CC346B8EF69DBED58n9e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14.04.2014 N 151
(ред. от 09.01.2023)
"Об утверждении Положения о Совете по поддержке благотворительной деятельности в Ярославской области"</dc:title>
  <dcterms:created xsi:type="dcterms:W3CDTF">2023-06-12T11:30:39Z</dcterms:created>
</cp:coreProperties>
</file>