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ЕАО от 14.09.2010 N 335-пп</w:t>
              <w:br/>
              <w:t xml:space="preserve">(ред. от 13.10.2022)</w:t>
              <w:br/>
              <w:t xml:space="preserve">"Об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сентября 2010 г. N 335-пп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РАЗМЕРА</w:t>
      </w:r>
    </w:p>
    <w:p>
      <w:pPr>
        <w:pStyle w:val="2"/>
        <w:jc w:val="center"/>
      </w:pPr>
      <w:r>
        <w:rPr>
          <w:sz w:val="20"/>
        </w:rPr>
        <w:t xml:space="preserve">АРЕНДНОЙ ПЛАТЫ ЗА ПОЛЬЗОВАНИЕ ОБЪЕКТАМИ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14.12.2010 </w:t>
            </w:r>
            <w:hyperlink w:history="0" r:id="rId7" w:tooltip="Постановление правительства ЕАО от 14.12.2010 N 503-пп &quot;О внесении изменений в некоторые постановления правительств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503-пп</w:t>
              </w:r>
            </w:hyperlink>
            <w:r>
              <w:rPr>
                <w:sz w:val="20"/>
                <w:color w:val="392c69"/>
              </w:rPr>
              <w:t xml:space="preserve">, от 28.06.2011 </w:t>
            </w:r>
            <w:hyperlink w:history="0" r:id="rId8" w:tooltip="Постановление правительства ЕАО от 28.06.2011 N 303-пп &quot;О внесени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303-пп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06.09.2011 </w:t>
            </w:r>
            <w:hyperlink w:history="0" r:id="rId9" w:tooltip="Постановление правительства ЕАО от 06.09.2011 N 401-пп &quot;О внесении изме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401-пп</w:t>
              </w:r>
            </w:hyperlink>
            <w:r>
              <w:rPr>
                <w:sz w:val="20"/>
                <w:color w:val="392c69"/>
              </w:rPr>
              <w:t xml:space="preserve">, от 19.03.2013 </w:t>
            </w:r>
            <w:hyperlink w:history="0" r:id="rId10" w:tooltip="Постановление правительства ЕАО от 19.03.2013 N 122-пп &quot;О внесении изме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122-пп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18.06.2013 </w:t>
            </w:r>
            <w:hyperlink w:history="0" r:id="rId11" w:tooltip="Постановление правительства ЕАО от 18.06.2013 N 284-пп &quot;О внесении изме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284-пп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12" w:tooltip="Постановление правительства ЕАО от 30.09.2013 N 484-пп &quot;О внесени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484-пп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28.10.2014 </w:t>
            </w:r>
            <w:hyperlink w:history="0" r:id="rId13" w:tooltip="Постановление правительства ЕАО от 28.10.2014 N 554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554-пп</w:t>
              </w:r>
            </w:hyperlink>
            <w:r>
              <w:rPr>
                <w:sz w:val="20"/>
                <w:color w:val="392c69"/>
              </w:rPr>
              <w:t xml:space="preserve">, от 13.11.2015 </w:t>
            </w:r>
            <w:hyperlink w:history="0" r:id="rId14" w:tooltip="Постановление правительства ЕАО от 13.11.2015 N 506-пп &quot;О внесении изменения и дополнения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506-пп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26.06.2018 </w:t>
            </w:r>
            <w:hyperlink w:history="0" r:id="rId15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227-пп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16" w:tooltip="Постановление правительства ЕАО от 27.12.2019 N 488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488-пп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28.08.2020 </w:t>
            </w:r>
            <w:hyperlink w:history="0" r:id="rId17" w:tooltip="Постановление правительства ЕАО от 28.08.2020 N 314-пп &quot;О внесении изменения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314-пп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18" w:tooltip="Постановление правительства ЕАО от 13.10.2022 N 422-пп &quot;О внесении изменения в приложение N 1 к Положению о порядке определения размера арендной платы за пользование объектами государственной собственности Еврейской автономной области, утвержденному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422-пп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Закон ЕАО от 27.01.2010 N 684-ОЗ (ред. от 20.07.2022) &quot;Об управлении государственной собственностью Еврейской автономной области&quot; (принят ЗС ЕАО от 27.0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27.01.2010 N 684-ОЗ "Об управлении государственной собственностью Еврейской автономной области" правительство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размера арендной платы за пользование объектами государственной собственности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базовую ставку для определения размера арендной платы за пользование областным государственным недвижимым имуществом в размере 3470 (трех тысяч четырехсот семидесяти) рублей за один квадратный метр общей площади в год.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26.06.2018 N 227-пп)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правительства ЕАО от 24.11.2009 N 424-пп (ред. от 14.12.2010) &quot;О порядке определения ставок арендной платы за пользование объектами государственной собственности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Еврейской автономной области от 24.11.2009 N 424-пп "О порядке определения ставок арендной платы за пользование объектами государственной собственности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остановление правительства ЕАО от 23.03.2010 N 83-пп &quot;О внесении изменения и дополнения в постановление правительства Еврейской автономной области от 24.11.2009 N 424-пп &quot;О порядке определения ставок арендной платы за пользование объектами государственной собственности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Еврейской автономной области от 23.03.2010 N 83-пп "О внесении изменения и дополнения в постановление правительства Еврейской автономной области от 24.11.2009 N 424-пп "О порядке определения ставок арендной платы за пользование объектами государственной собственности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3" w:tooltip="Постановление правительства ЕАО от 27.07.2010 N 297-пп &quot;О внесении дополнения в постановление правительства Еврейской автономной области от 24.11.2009 N 424-пп &quot;О порядке определения ставок арендной платы за пользование объектами государственной собственности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Еврейской автономной области от 27.07.2010 N 297-пп "О внесении дополнения в постановление правительства Еврейской автономной области от 24.11.2009 N 424-пп "О порядке определения ставок арендной платы за пользование объектами государственной собственности Еврейской автономной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24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26.06.2018 N 227-пп.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опубликования, но не ранее 1 января 2011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А.А.ВИННИКОВ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14.09.2010 N 335-пп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РАЗМЕРА АРЕНДНОЙ ПЛАТЫ</w:t>
      </w:r>
    </w:p>
    <w:p>
      <w:pPr>
        <w:pStyle w:val="2"/>
        <w:jc w:val="center"/>
      </w:pPr>
      <w:r>
        <w:rPr>
          <w:sz w:val="20"/>
        </w:rPr>
        <w:t xml:space="preserve">ЗА ПОЛЬЗОВАНИЕ ОБЪЕКТАМИ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14.12.2010 </w:t>
            </w:r>
            <w:hyperlink w:history="0" r:id="rId25" w:tooltip="Постановление правительства ЕАО от 14.12.2010 N 503-пп &quot;О внесении изменений в некоторые постановления правительств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503-пп</w:t>
              </w:r>
            </w:hyperlink>
            <w:r>
              <w:rPr>
                <w:sz w:val="20"/>
                <w:color w:val="392c69"/>
              </w:rPr>
              <w:t xml:space="preserve">, от 28.06.2011 </w:t>
            </w:r>
            <w:hyperlink w:history="0" r:id="rId26" w:tooltip="Постановление правительства ЕАО от 28.06.2011 N 303-пп &quot;О внесени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303-пп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06.09.2011 </w:t>
            </w:r>
            <w:hyperlink w:history="0" r:id="rId27" w:tooltip="Постановление правительства ЕАО от 06.09.2011 N 401-пп &quot;О внесении изме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401-пп</w:t>
              </w:r>
            </w:hyperlink>
            <w:r>
              <w:rPr>
                <w:sz w:val="20"/>
                <w:color w:val="392c69"/>
              </w:rPr>
              <w:t xml:space="preserve">, от 19.03.2013 </w:t>
            </w:r>
            <w:hyperlink w:history="0" r:id="rId28" w:tooltip="Постановление правительства ЕАО от 19.03.2013 N 122-пп &quot;О внесении изме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122-пп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18.06.2013 </w:t>
            </w:r>
            <w:hyperlink w:history="0" r:id="rId29" w:tooltip="Постановление правительства ЕАО от 18.06.2013 N 284-пп &quot;О внесении изме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284-пп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30" w:tooltip="Постановление правительства ЕАО от 30.09.2013 N 484-пп &quot;О внесени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484-пп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28.10.2014 </w:t>
            </w:r>
            <w:hyperlink w:history="0" r:id="rId31" w:tooltip="Постановление правительства ЕАО от 28.10.2014 N 554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554-пп</w:t>
              </w:r>
            </w:hyperlink>
            <w:r>
              <w:rPr>
                <w:sz w:val="20"/>
                <w:color w:val="392c69"/>
              </w:rPr>
              <w:t xml:space="preserve">, от 13.11.2015 </w:t>
            </w:r>
            <w:hyperlink w:history="0" r:id="rId32" w:tooltip="Постановление правительства ЕАО от 13.11.2015 N 506-пп &quot;О внесении изменения и дополнения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506-пп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26.06.2018 </w:t>
            </w:r>
            <w:hyperlink w:history="0" r:id="rId33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227-пп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34" w:tooltip="Постановление правительства ЕАО от 27.12.2019 N 488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488-пп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28.08.2020 </w:t>
            </w:r>
            <w:hyperlink w:history="0" r:id="rId35" w:tooltip="Постановление правительства ЕАО от 28.08.2020 N 314-пп &quot;О внесении изменения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N 314-пп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36" w:tooltip="Постановление правительства ЕАО от 13.10.2022 N 422-пп &quot;О внесении изменения в приложение N 1 к Положению о порядке определения размера арендной платы за пользование объектами государственной собственности Еврейской автономной области, утвержденному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422-пп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порядке определения размера арендной платы за пользование объектами государственной собственности Еврейской автономной области (далее - Положение) устанавливает единый порядок определения размера арендной платы за пользование объектами государственной собственности Еврейской автономной области (далее - областное государственное имущество).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Размер арендной платы за пользование областным государственным имуществом определяется в соответствии с </w:t>
      </w:r>
      <w:hyperlink w:history="0" w:anchor="P72" w:tooltip="2. Порядок определения размера арендной платы за пользование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случае если договор аренды областного государственного имущества (далее - договор) вступает в силу (прекращает действие) после начала календарного месяца, размер арендной платы за данный календарный месяц определяется исходя из количества дней фактического действия договора в данном календарном месяце.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Размер арендной платы в случае заключения договора аренды без проведения конкурса, аукциона, если иное не установлено договором и срок действия договора не ограничен законодательством Российской Федерации, на новый срок с арендатором, надлежащим образом исполнившим свои обязанности,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ЕАО от 13.11.2015 N 506-пп &quot;О внесении изменения и дополнения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13.11.2015 N 506-пп)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38" w:tooltip="Постановление правительства ЕАО от 30.09.2013 N 484-пп &quot;О внесени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30.09.2013 N 484-пп)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Размер базовой ставки для определения размера арендной платы за пользование областным государственным недвижимым имуществом ежегодно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срок не позднее 1 декабря года, предшествующего началу календарного года, правительство Еврейской автономной области принимает решение об индексации размера базовой ставки для определения размера арендной платы за пользование областным государственным недвижимым имуществом.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39" w:tooltip="Постановление правительства ЕАО от 27.12.2019 N 488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27.12.2019 N 488-пп)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ЕАО от 27.12.2019 N 488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. В случае принятия правительством Еврейской автономной области решения об изменении величины базовой ставки для определения размера арендной платы за пользование областным государственным недвижимым имуществом за один квадратный метр общей площади в год и (или) размера коэффициентов, установленных настоящим Положением, размер арендной платы за пользование областным государственным имуществом подлежит перерасчету.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41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26.06.2018 N 227-пп)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2"/>
        <w:outlineLvl w:val="1"/>
        <w:jc w:val="center"/>
      </w:pPr>
      <w:r>
        <w:rPr>
          <w:sz w:val="20"/>
        </w:rPr>
        <w:t xml:space="preserve">2. Порядок определения размера арендной платы за пользование</w:t>
      </w:r>
    </w:p>
    <w:p>
      <w:pPr>
        <w:pStyle w:val="2"/>
        <w:jc w:val="center"/>
      </w:pPr>
      <w:r>
        <w:rPr>
          <w:sz w:val="20"/>
        </w:rPr>
        <w:t xml:space="preserve">областным государственным имуществом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Арендная плата за пользование областным государственным недвижимым имуществом (за исключением сооружений) в расчете за один квадратный метр общей площади в год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Аг = Бс x К1 x К2 x К3 x К4,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ЕАО от 28.08.2020 N 314-пп &quot;О внесении изменения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28.08.2020 N 314-пп)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Аг - арендная плата за пользование областным государственным недвижимым имуществом (за исключением сооружений) в расчете за один квадратный метр общей площади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Бс - базовая ставка для определения размера арендной платы за пользование областным государственным недвижимым имуществом за один квадратный метр общей площади в год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К1 - коэффициент, учитывающий цель использования областного государственного недвижимого имущества (за исключением сооружений) (</w:t>
      </w:r>
      <w:hyperlink w:history="0" w:anchor="P116" w:tooltip="КОЭФФИЦИЕНТ,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К2 - коэффициент почасовой аренды (</w:t>
      </w:r>
      <w:hyperlink w:history="0" w:anchor="P153" w:tooltip="Приложение N 3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К3 - коэффициент, учитывающий отсутствие элементов благоустройства (</w:t>
      </w:r>
      <w:hyperlink w:history="0" w:anchor="P179" w:tooltip="КОЭФФИЦИЕНТ,">
        <w:r>
          <w:rPr>
            <w:sz w:val="20"/>
            <w:color w:val="0000ff"/>
          </w:rPr>
          <w:t xml:space="preserve">приложение N 4</w:t>
        </w:r>
      </w:hyperlink>
      <w:r>
        <w:rPr>
          <w:sz w:val="20"/>
        </w:rPr>
        <w:t xml:space="preserve">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арендной платы за пользование областным государственным недвижимым имуществом (за исключением сооружений) исчисляется путем умножения арендной платы за пользование областным государственным недвижимым имуществом (за исключением сооружений) в расчете за один квадратный метр общей площади в год на арендуемую общую площадь в квадратных метрах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К4 - коэффициент, применяемый при определении размера арендной платы за пользование областным государственным недвижимым имуществом некоммерческой организацией, составляет 0,1.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ЕАО от 28.08.2020 N 314-пп &quot;О внесении изменения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28.08.2020 N 314-пп)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44" w:tooltip="Постановление правительства ЕАО от 27.12.2019 N 488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27.12.2019 N 488-пп)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Арендная плата за пользование областным государственным движимым имуществом (оборудование, транспортные средства и другое имущество), сооружениями в год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26.06.2018 N 227-пп)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Адв = Сб x Ка x К3,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 - арендная плата за пользование областным государственным движимым имуществом, сооружением в год;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26.06.2018 N 227-пп)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 - балансовая стоимость областного государственного движимого имущества, сооружения, определенная с учетом его переоценки;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26.06.2018 N 227-пп)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 - коэффициент амортизационных отчислений, рассчитываемый по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 = 1/n,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где n - срок полезного использования областного государственного движимого имущества, сооружения, выраженный в годах;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ЕАО от 26.06.2018 N 227-пп &quot;О внесении изменений и дополнений в постановление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26.06.2018 N 227-пп)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К3 - коэффициент почасовой аренды (</w:t>
      </w:r>
      <w:hyperlink w:history="0" w:anchor="P153" w:tooltip="Приложение N 3">
        <w:r>
          <w:rPr>
            <w:sz w:val="20"/>
            <w:color w:val="0000ff"/>
          </w:rPr>
          <w:t xml:space="preserve">приложение 3</w:t>
        </w:r>
      </w:hyperlink>
      <w:r>
        <w:rPr>
          <w:sz w:val="20"/>
        </w:rPr>
        <w:t xml:space="preserve">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проведении торгов на право заключения договора начальной (минимальной) ценой договора (ценой лота) за единицу площади областного государственного имущества, права на которое передаются по договору, является платеж в размере ежемесячного платежа за право пользования указанным имуществом.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49" w:tooltip="Постановление правительства ЕАО от 19.03.2013 N 122-пп &quot;О внесении изме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19.03.2013 N 122-пп)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определения размера арендной</w:t>
      </w:r>
    </w:p>
    <w:p>
      <w:pPr>
        <w:pStyle w:val="0"/>
        <w:jc w:val="right"/>
      </w:pPr>
      <w:r>
        <w:rPr>
          <w:sz w:val="20"/>
        </w:rPr>
        <w:t xml:space="preserve">платы за пользование объектами государственной</w:t>
      </w:r>
    </w:p>
    <w:p>
      <w:pPr>
        <w:pStyle w:val="0"/>
        <w:jc w:val="right"/>
      </w:pPr>
      <w:r>
        <w:rPr>
          <w:sz w:val="20"/>
        </w:rPr>
        <w:t xml:space="preserve">собственности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КОЭФФИЦИЕНТ,</w:t>
      </w:r>
    </w:p>
    <w:p>
      <w:pPr>
        <w:pStyle w:val="2"/>
        <w:jc w:val="center"/>
      </w:pPr>
      <w:r>
        <w:rPr>
          <w:sz w:val="20"/>
        </w:rPr>
        <w:t xml:space="preserve">УЧИТЫВАЮЩИЙ ЦЕЛЬ ИСПОЛЬЗОВАНИЯ ОБЛАСТНОГО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 (ЗА ИСКЛЮЧЕНИЕМ СООРУЖЕНИЙ)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остановление правительства ЕАО от 13.10.2022 N 422-пп &quot;О внесении изменения в приложение N 1 к Положению о порядке определения размера арендной платы за пользование объектами государственной собственности Еврейской автономной области, утвержденному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ЕАО от 13.10.2022 N 422-пп)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6406"/>
        <w:gridCol w:w="198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использования областного государственного недвижимого имущества (за исключением сооружений)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помещений под склады, стоянки автомобилей, гаражи, мастерские, цехи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размещению оборудования связи и базовых станций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2,25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Иные цели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определения размера арендной</w:t>
      </w:r>
    </w:p>
    <w:p>
      <w:pPr>
        <w:pStyle w:val="0"/>
        <w:jc w:val="right"/>
      </w:pPr>
      <w:r>
        <w:rPr>
          <w:sz w:val="20"/>
        </w:rPr>
        <w:t xml:space="preserve">платы за пользование объектами государственной</w:t>
      </w:r>
    </w:p>
    <w:p>
      <w:pPr>
        <w:pStyle w:val="0"/>
        <w:jc w:val="right"/>
      </w:pPr>
      <w:r>
        <w:rPr>
          <w:sz w:val="20"/>
        </w:rPr>
        <w:t xml:space="preserve">собственности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ЗОНАЛЬНЫЙ КОЭФФИЦИЕНТ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1" w:tooltip="Постановление правительства ЕАО от 27.12.2019 N 488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27.12.2019 N 488-пп.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порядке определения размера арендной</w:t>
      </w:r>
    </w:p>
    <w:p>
      <w:pPr>
        <w:pStyle w:val="0"/>
        <w:jc w:val="right"/>
      </w:pPr>
      <w:r>
        <w:rPr>
          <w:sz w:val="20"/>
        </w:rPr>
        <w:t xml:space="preserve">платы за пользование объектами государственной</w:t>
      </w:r>
    </w:p>
    <w:p>
      <w:pPr>
        <w:pStyle w:val="0"/>
        <w:jc w:val="right"/>
      </w:pPr>
      <w:r>
        <w:rPr>
          <w:sz w:val="20"/>
        </w:rPr>
        <w:t xml:space="preserve">собственности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КОЭФФИЦИЕНТ ПОЧАСОВОЙ АРЕНДНОЙ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сдаче областного государственного имущества в почасовую аренду коэффициент почасовой арендной платы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К3 = (Фар / Ф) x 2,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К3 - коэффициент почасовой арендной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 - годовой часовой фонд времени использования областного государственного имущества арендатором;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годовой часовой фонд времени использования областного государственного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применения коэффициента почасовой арендной платы арендатор не несет расходы за эксплуатационные услуги, в том числе коммунальные, административные и хозяйственные.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порядке определения размера арендной</w:t>
      </w:r>
    </w:p>
    <w:p>
      <w:pPr>
        <w:pStyle w:val="0"/>
        <w:jc w:val="right"/>
      </w:pPr>
      <w:r>
        <w:rPr>
          <w:sz w:val="20"/>
        </w:rPr>
        <w:t xml:space="preserve">платы за пользование объектами государственной</w:t>
      </w:r>
    </w:p>
    <w:p>
      <w:pPr>
        <w:pStyle w:val="0"/>
        <w:jc w:val="right"/>
      </w:pPr>
      <w:r>
        <w:rPr>
          <w:sz w:val="20"/>
        </w:rPr>
        <w:t xml:space="preserve">собственности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bookmarkStart w:id="179" w:name="P179"/>
    <w:bookmarkEnd w:id="179"/>
    <w:p>
      <w:pPr>
        <w:pStyle w:val="2"/>
        <w:jc w:val="center"/>
      </w:pPr>
      <w:r>
        <w:rPr>
          <w:sz w:val="20"/>
        </w:rPr>
        <w:t xml:space="preserve">КОЭФФИЦИЕНТ,</w:t>
      </w:r>
    </w:p>
    <w:p>
      <w:pPr>
        <w:pStyle w:val="2"/>
        <w:jc w:val="center"/>
      </w:pPr>
      <w:r>
        <w:rPr>
          <w:sz w:val="20"/>
        </w:rPr>
        <w:t xml:space="preserve">УЧИТЫВАЮЩИЙ ОТСУТСТВИЕ ЭЛЕМЕНТОВ БЛАГОУСТРОЙСТВА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остановление правительства ЕАО от 28.10.2014 N 554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28.10.2014 N 554-пп)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К4 = 1,0 - холодное водоснабжение, горячее водоснабжение, канализация, центральное отопление;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К4 = 0,95 - отсутствует один элемент благоустройства;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К4 = 0,9 - отсутствуют два элемента благоустройства;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К4 = 0,85 - отсутствуют три и более элемента благоустройства.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Степень технического благоустройства помещений рассчитывается по характеристике всего здания.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 о порядке определения размера арендной</w:t>
      </w:r>
    </w:p>
    <w:p>
      <w:pPr>
        <w:pStyle w:val="0"/>
        <w:jc w:val="right"/>
      </w:pPr>
      <w:r>
        <w:rPr>
          <w:sz w:val="20"/>
        </w:rPr>
        <w:t xml:space="preserve">платы за пользование объектами государственной</w:t>
      </w:r>
    </w:p>
    <w:p>
      <w:pPr>
        <w:pStyle w:val="0"/>
        <w:jc w:val="right"/>
      </w:pPr>
      <w:r>
        <w:rPr>
          <w:sz w:val="20"/>
        </w:rPr>
        <w:t xml:space="preserve">собственности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КОЭФФИЦИЕНТ ЭТАЖНОСТИ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3" w:tooltip="Постановление правительства ЕАО от 27.12.2019 N 488-пп &quot;О внесении изменений и дополнения в Положение о порядке определения размера арендной платы за пользование объектами государственной собственности Еврейской автономной области, утвержденное постановлением правительства Еврейской автономной области от 14.09.2010 N 335-пп &quot;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27.12.2019 N 488-пп.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14.09.2010 N 335-пп</w:t>
            <w:br/>
            <w:t>(ред. от 13.10.2022)</w:t>
            <w:br/>
            <w:t>"Об утверждении Положения о порядке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A7B5A4F925053050A3C6B57F813735DDF6C21FFDAC0161E71D1CB25D789B644A75F9CF8532E0770EDAAAE26D73CB7FF01A028E0ECD0ECA0D8998b7Y3G" TargetMode = "External"/>
	<Relationship Id="rId8" Type="http://schemas.openxmlformats.org/officeDocument/2006/relationships/hyperlink" Target="consultantplus://offline/ref=45BF8845751F0325DB3DBB381595A97C3676D6F49BF4B0D563E03C19A3FAE37CC309E55F36A1F5495473CB854EB75171B18436EB5570AE8F1FFAE1cCYDG" TargetMode = "External"/>
	<Relationship Id="rId9" Type="http://schemas.openxmlformats.org/officeDocument/2006/relationships/hyperlink" Target="consultantplus://offline/ref=45BF8845751F0325DB3DBB381595A97C3676D6F49BF5B5D467E03C19A3FAE37CC309E55F36A1F5495473CB854EB75171B18436EB5570AE8F1FFAE1cCYDG" TargetMode = "External"/>
	<Relationship Id="rId10" Type="http://schemas.openxmlformats.org/officeDocument/2006/relationships/hyperlink" Target="consultantplus://offline/ref=45BF8845751F0325DB3DBB381595A97C3676D6F49AF6B4D063E03C19A3FAE37CC309E55F36A1F5495473CB854EB75171B18436EB5570AE8F1FFAE1cCYDG" TargetMode = "External"/>
	<Relationship Id="rId11" Type="http://schemas.openxmlformats.org/officeDocument/2006/relationships/hyperlink" Target="consultantplus://offline/ref=45BF8845751F0325DB3DBB381595A97C3676D6F49AF7B5D266E03C19A3FAE37CC309E55F36A1F5495473CB854EB75171B18436EB5570AE8F1FFAE1cCYDG" TargetMode = "External"/>
	<Relationship Id="rId12" Type="http://schemas.openxmlformats.org/officeDocument/2006/relationships/hyperlink" Target="consultantplus://offline/ref=45BF8845751F0325DB3DBB381595A97C3676D6F49AF4B3D963E03C19A3FAE37CC309E55F36A1F5495473CB854EB75171B18436EB5570AE8F1FFAE1cCYDG" TargetMode = "External"/>
	<Relationship Id="rId13" Type="http://schemas.openxmlformats.org/officeDocument/2006/relationships/hyperlink" Target="consultantplus://offline/ref=45BF8845751F0325DB3DBB381595A97C3676D6F49AF1BFD064E03C19A3FAE37CC309E55F36A1F5495473CB854EB75171B18436EB5570AE8F1FFAE1cCYDG" TargetMode = "External"/>
	<Relationship Id="rId14" Type="http://schemas.openxmlformats.org/officeDocument/2006/relationships/hyperlink" Target="consultantplus://offline/ref=45BF8845751F0325DB3DBB381595A97C3676D6F49DF4B0D16AE03C19A3FAE37CC309E55F36A1F5495473CB854EB75171B18436EB5570AE8F1FFAE1cCYDG" TargetMode = "External"/>
	<Relationship Id="rId15" Type="http://schemas.openxmlformats.org/officeDocument/2006/relationships/hyperlink" Target="consultantplus://offline/ref=45BF8845751F0325DB3DBB381595A97C3676D6F49CF3B6D364E03C19A3FAE37CC309E55F36A1F5495473CB854EB75171B18436EB5570AE8F1FFAE1cCYDG" TargetMode = "External"/>
	<Relationship Id="rId16" Type="http://schemas.openxmlformats.org/officeDocument/2006/relationships/hyperlink" Target="consultantplus://offline/ref=45BF8845751F0325DB3DBB381595A97C3676D6F49FF2B1D760E03C19A3FAE37CC309E55F36A1F5495473CB854EB75171B18436EB5570AE8F1FFAE1cCYDG" TargetMode = "External"/>
	<Relationship Id="rId17" Type="http://schemas.openxmlformats.org/officeDocument/2006/relationships/hyperlink" Target="consultantplus://offline/ref=45BF8845751F0325DB3DBB381595A97C3676D6F49FFEB6D763E03C19A3FAE37CC309E55F36A1F5495473CB854EB75171B18436EB5570AE8F1FFAE1cCYDG" TargetMode = "External"/>
	<Relationship Id="rId18" Type="http://schemas.openxmlformats.org/officeDocument/2006/relationships/hyperlink" Target="consultantplus://offline/ref=45BF8845751F0325DB3DBB381595A97C3676D6F49EFFB2D264E03C19A3FAE37CC309E55F36A1F5495473CB854EB75171B18436EB5570AE8F1FFAE1cCYDG" TargetMode = "External"/>
	<Relationship Id="rId19" Type="http://schemas.openxmlformats.org/officeDocument/2006/relationships/hyperlink" Target="consultantplus://offline/ref=45BF8845751F0325DB3DBB381595A97C3676D6F49EFEB5D56AE03C19A3FAE37CC309E55F36A1F5495473CC844EB75171B18436EB5570AE8F1FFAE1cCYDG" TargetMode = "External"/>
	<Relationship Id="rId20" Type="http://schemas.openxmlformats.org/officeDocument/2006/relationships/hyperlink" Target="consultantplus://offline/ref=45BF8845751F0325DB3DBB381595A97C3676D6F49CF3B6D364E03C19A3FAE37CC309E55F36A1F5495473CB844EB75171B18436EB5570AE8F1FFAE1cCYDG" TargetMode = "External"/>
	<Relationship Id="rId21" Type="http://schemas.openxmlformats.org/officeDocument/2006/relationships/hyperlink" Target="consultantplus://offline/ref=45BF8845751F0325DB3DBB381595A97C3676D6F49BF6B4D665E03C19A3FAE37CC309E54D36F9F949526DCA815BE10037cEY6G" TargetMode = "External"/>
	<Relationship Id="rId22" Type="http://schemas.openxmlformats.org/officeDocument/2006/relationships/hyperlink" Target="consultantplus://offline/ref=45BF8845751F0325DB3DBB381595A97C3676D6F498F1B0D461E03C19A3FAE37CC309E54D36F9F949526DCA815BE10037cEY6G" TargetMode = "External"/>
	<Relationship Id="rId23" Type="http://schemas.openxmlformats.org/officeDocument/2006/relationships/hyperlink" Target="consultantplus://offline/ref=45BF8845751F0325DB3DBB381595A97C3676D6F498FEBED164E03C19A3FAE37CC309E54D36F9F949526DCA815BE10037cEY6G" TargetMode = "External"/>
	<Relationship Id="rId24" Type="http://schemas.openxmlformats.org/officeDocument/2006/relationships/hyperlink" Target="consultantplus://offline/ref=45BF8845751F0325DB3DBB381595A97C3676D6F49CF3B6D364E03C19A3FAE37CC309E55F36A1F5495473CB8A4EB75171B18436EB5570AE8F1FFAE1cCYDG" TargetMode = "External"/>
	<Relationship Id="rId25" Type="http://schemas.openxmlformats.org/officeDocument/2006/relationships/hyperlink" Target="consultantplus://offline/ref=45BF8845751F0325DB3DBB381595A97C3676D6F49BF6B4D264E03C19A3FAE37CC309E55F36A1F5495473CB8B4EB75171B18436EB5570AE8F1FFAE1cCYDG" TargetMode = "External"/>
	<Relationship Id="rId26" Type="http://schemas.openxmlformats.org/officeDocument/2006/relationships/hyperlink" Target="consultantplus://offline/ref=45BF8845751F0325DB3DBB381595A97C3676D6F49BF4B0D563E03C19A3FAE37CC309E55F36A1F5495473CB854EB75171B18436EB5570AE8F1FFAE1cCYDG" TargetMode = "External"/>
	<Relationship Id="rId27" Type="http://schemas.openxmlformats.org/officeDocument/2006/relationships/hyperlink" Target="consultantplus://offline/ref=45BF8845751F0325DB3DBB381595A97C3676D6F49BF5B5D467E03C19A3FAE37CC309E55F36A1F5495473CB854EB75171B18436EB5570AE8F1FFAE1cCYDG" TargetMode = "External"/>
	<Relationship Id="rId28" Type="http://schemas.openxmlformats.org/officeDocument/2006/relationships/hyperlink" Target="consultantplus://offline/ref=45BF8845751F0325DB3DBB381595A97C3676D6F49AF6B4D063E03C19A3FAE37CC309E55F36A1F5495473CB854EB75171B18436EB5570AE8F1FFAE1cCYDG" TargetMode = "External"/>
	<Relationship Id="rId29" Type="http://schemas.openxmlformats.org/officeDocument/2006/relationships/hyperlink" Target="consultantplus://offline/ref=45BF8845751F0325DB3DBB381595A97C3676D6F49AF7B5D266E03C19A3FAE37CC309E55F36A1F5495473CB854EB75171B18436EB5570AE8F1FFAE1cCYDG" TargetMode = "External"/>
	<Relationship Id="rId30" Type="http://schemas.openxmlformats.org/officeDocument/2006/relationships/hyperlink" Target="consultantplus://offline/ref=45BF8845751F0325DB3DBB381595A97C3676D6F49AF4B3D963E03C19A3FAE37CC309E55F36A1F5495473CB854EB75171B18436EB5570AE8F1FFAE1cCYDG" TargetMode = "External"/>
	<Relationship Id="rId31" Type="http://schemas.openxmlformats.org/officeDocument/2006/relationships/hyperlink" Target="consultantplus://offline/ref=45BF8845751F0325DB3DBB381595A97C3676D6F49AF1BFD064E03C19A3FAE37CC309E55F36A1F5495473CB854EB75171B18436EB5570AE8F1FFAE1cCYDG" TargetMode = "External"/>
	<Relationship Id="rId32" Type="http://schemas.openxmlformats.org/officeDocument/2006/relationships/hyperlink" Target="consultantplus://offline/ref=45BF8845751F0325DB3DBB381595A97C3676D6F49DF4B0D16AE03C19A3FAE37CC309E55F36A1F5495473CB8A4EB75171B18436EB5570AE8F1FFAE1cCYDG" TargetMode = "External"/>
	<Relationship Id="rId33" Type="http://schemas.openxmlformats.org/officeDocument/2006/relationships/hyperlink" Target="consultantplus://offline/ref=45BF8845751F0325DB3DBB381595A97C3676D6F49CF3B6D364E03C19A3FAE37CC309E55F36A1F5495473CA834EB75171B18436EB5570AE8F1FFAE1cCYDG" TargetMode = "External"/>
	<Relationship Id="rId34" Type="http://schemas.openxmlformats.org/officeDocument/2006/relationships/hyperlink" Target="consultantplus://offline/ref=45BF8845751F0325DB3DBB381595A97C3676D6F49FF2B1D760E03C19A3FAE37CC309E55F36A1F5495473CB854EB75171B18436EB5570AE8F1FFAE1cCYDG" TargetMode = "External"/>
	<Relationship Id="rId35" Type="http://schemas.openxmlformats.org/officeDocument/2006/relationships/hyperlink" Target="consultantplus://offline/ref=45BF8845751F0325DB3DBB381595A97C3676D6F49FFEB6D763E03C19A3FAE37CC309E55F36A1F5495473CB854EB75171B18436EB5570AE8F1FFAE1cCYDG" TargetMode = "External"/>
	<Relationship Id="rId36" Type="http://schemas.openxmlformats.org/officeDocument/2006/relationships/hyperlink" Target="consultantplus://offline/ref=45BF8845751F0325DB3DBB381595A97C3676D6F49EFFB2D264E03C19A3FAE37CC309E55F36A1F5495473CB854EB75171B18436EB5570AE8F1FFAE1cCYDG" TargetMode = "External"/>
	<Relationship Id="rId37" Type="http://schemas.openxmlformats.org/officeDocument/2006/relationships/hyperlink" Target="consultantplus://offline/ref=45BF8845751F0325DB3DBB381595A97C3676D6F49DF4B0D16AE03C19A3FAE37CC309E55F36A1F5495473CA834EB75171B18436EB5570AE8F1FFAE1cCYDG" TargetMode = "External"/>
	<Relationship Id="rId38" Type="http://schemas.openxmlformats.org/officeDocument/2006/relationships/hyperlink" Target="consultantplus://offline/ref=45BF8845751F0325DB3DBB381595A97C3676D6F49AF4B3D963E03C19A3FAE37CC309E55F36A1F5495473CB844EB75171B18436EB5570AE8F1FFAE1cCYDG" TargetMode = "External"/>
	<Relationship Id="rId39" Type="http://schemas.openxmlformats.org/officeDocument/2006/relationships/hyperlink" Target="consultantplus://offline/ref=45BF8845751F0325DB3DBB381595A97C3676D6F49FF2B1D760E03C19A3FAE37CC309E55F36A1F5495473CB844EB75171B18436EB5570AE8F1FFAE1cCYDG" TargetMode = "External"/>
	<Relationship Id="rId40" Type="http://schemas.openxmlformats.org/officeDocument/2006/relationships/hyperlink" Target="consultantplus://offline/ref=45BF8845751F0325DB3DBB381595A97C3676D6F49FF2B1D760E03C19A3FAE37CC309E55F36A1F5495473CB844EB75171B18436EB5570AE8F1FFAE1cCYDG" TargetMode = "External"/>
	<Relationship Id="rId41" Type="http://schemas.openxmlformats.org/officeDocument/2006/relationships/hyperlink" Target="consultantplus://offline/ref=45BF8845751F0325DB3DBB381595A97C3676D6F49CF3B6D364E03C19A3FAE37CC309E55F36A1F5495473CA824EB75171B18436EB5570AE8F1FFAE1cCYDG" TargetMode = "External"/>
	<Relationship Id="rId42" Type="http://schemas.openxmlformats.org/officeDocument/2006/relationships/hyperlink" Target="consultantplus://offline/ref=45BF8845751F0325DB3DBB381595A97C3676D6F49FFEB6D763E03C19A3FAE37CC309E55F36A1F5495473CB8B4EB75171B18436EB5570AE8F1FFAE1cCYDG" TargetMode = "External"/>
	<Relationship Id="rId43" Type="http://schemas.openxmlformats.org/officeDocument/2006/relationships/hyperlink" Target="consultantplus://offline/ref=45BF8845751F0325DB3DBB381595A97C3676D6F49FFEB6D763E03C19A3FAE37CC309E55F36A1F5495473CA834EB75171B18436EB5570AE8F1FFAE1cCYDG" TargetMode = "External"/>
	<Relationship Id="rId44" Type="http://schemas.openxmlformats.org/officeDocument/2006/relationships/hyperlink" Target="consultantplus://offline/ref=45BF8845751F0325DB3DBB381595A97C3676D6F49FF2B1D760E03C19A3FAE37CC309E55F36A1F5495473CA834EB75171B18436EB5570AE8F1FFAE1cCYDG" TargetMode = "External"/>
	<Relationship Id="rId45" Type="http://schemas.openxmlformats.org/officeDocument/2006/relationships/hyperlink" Target="consultantplus://offline/ref=45BF8845751F0325DB3DBB381595A97C3676D6F49CF3B6D364E03C19A3FAE37CC309E55F36A1F5495473C9854EB75171B18436EB5570AE8F1FFAE1cCYDG" TargetMode = "External"/>
	<Relationship Id="rId46" Type="http://schemas.openxmlformats.org/officeDocument/2006/relationships/hyperlink" Target="consultantplus://offline/ref=45BF8845751F0325DB3DBB381595A97C3676D6F49CF3B6D364E03C19A3FAE37CC309E55F36A1F5495473C98B4EB75171B18436EB5570AE8F1FFAE1cCYDG" TargetMode = "External"/>
	<Relationship Id="rId47" Type="http://schemas.openxmlformats.org/officeDocument/2006/relationships/hyperlink" Target="consultantplus://offline/ref=45BF8845751F0325DB3DBB381595A97C3676D6F49CF3B6D364E03C19A3FAE37CC309E55F36A1F5495473C8834EB75171B18436EB5570AE8F1FFAE1cCYDG" TargetMode = "External"/>
	<Relationship Id="rId48" Type="http://schemas.openxmlformats.org/officeDocument/2006/relationships/hyperlink" Target="consultantplus://offline/ref=45BF8845751F0325DB3DBB381595A97C3676D6F49CF3B6D364E03C19A3FAE37CC309E55F36A1F5495473C8824EB75171B18436EB5570AE8F1FFAE1cCYDG" TargetMode = "External"/>
	<Relationship Id="rId49" Type="http://schemas.openxmlformats.org/officeDocument/2006/relationships/hyperlink" Target="consultantplus://offline/ref=45BF8845751F0325DB3DBB381595A97C3676D6F49AF6B4D063E03C19A3FAE37CC309E55F36A1F5495473CB844EB75171B18436EB5570AE8F1FFAE1cCYDG" TargetMode = "External"/>
	<Relationship Id="rId50" Type="http://schemas.openxmlformats.org/officeDocument/2006/relationships/hyperlink" Target="consultantplus://offline/ref=45BF8845751F0325DB3DBB381595A97C3676D6F49EFFB2D264E03C19A3FAE37CC309E55F36A1F5495473CB854EB75171B18436EB5570AE8F1FFAE1cCYDG" TargetMode = "External"/>
	<Relationship Id="rId51" Type="http://schemas.openxmlformats.org/officeDocument/2006/relationships/hyperlink" Target="consultantplus://offline/ref=45BF8845751F0325DB3DBB381595A97C3676D6F49FF2B1D760E03C19A3FAE37CC309E55F36A1F5495473C9854EB75171B18436EB5570AE8F1FFAE1cCYDG" TargetMode = "External"/>
	<Relationship Id="rId52" Type="http://schemas.openxmlformats.org/officeDocument/2006/relationships/hyperlink" Target="consultantplus://offline/ref=45BF8845751F0325DB3DBB381595A97C3676D6F49AF1BFD064E03C19A3FAE37CC309E55F36A1F5495473CA814EB75171B18436EB5570AE8F1FFAE1cCYDG" TargetMode = "External"/>
	<Relationship Id="rId53" Type="http://schemas.openxmlformats.org/officeDocument/2006/relationships/hyperlink" Target="consultantplus://offline/ref=45BF8845751F0325DB3DBB381595A97C3676D6F49FF2B1D760E03C19A3FAE37CC309E55F36A1F5495473C9854EB75171B18436EB5570AE8F1FFAE1cCY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ЕАО от 14.09.2010 N 335-пп
(ред. от 13.10.2022)
"Об утверждении Положения о порядке определения размера арендной платы за пользование объектами государственной собственности Еврейской автономной области"</dc:title>
  <dcterms:created xsi:type="dcterms:W3CDTF">2022-12-06T06:24:27Z</dcterms:created>
</cp:coreProperties>
</file>