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"Стандарт деятельности общественного совета при федеральном органе исполнительной власти (Типовое положение)"</w:t>
              <w:br/>
              <w:t xml:space="preserve">(утв. решением совета Общественной палаты РФ от 05.07.2018 N 55-С)</w:t>
              <w:br/>
              <w:t xml:space="preserve">(ред. от 16.06.2023)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right"/>
      </w:pPr>
      <w:r>
        <w:rPr>
          <w:sz w:val="20"/>
        </w:rPr>
        <w:t xml:space="preserve">Утвержден</w:t>
      </w:r>
    </w:p>
    <w:p>
      <w:pPr>
        <w:pStyle w:val="0"/>
        <w:jc w:val="right"/>
      </w:pPr>
      <w:r>
        <w:rPr>
          <w:sz w:val="20"/>
        </w:rPr>
        <w:t xml:space="preserve">решением совета Общественной палаты</w:t>
      </w:r>
    </w:p>
    <w:p>
      <w:pPr>
        <w:pStyle w:val="0"/>
        <w:jc w:val="right"/>
      </w:pPr>
      <w:r>
        <w:rPr>
          <w:sz w:val="20"/>
        </w:rPr>
        <w:t xml:space="preserve">Российской Федерации</w:t>
      </w:r>
    </w:p>
    <w:p>
      <w:pPr>
        <w:pStyle w:val="0"/>
        <w:jc w:val="right"/>
      </w:pPr>
      <w:r>
        <w:rPr>
          <w:sz w:val="20"/>
        </w:rPr>
        <w:t xml:space="preserve">от 5 июля 2018 года N 55-С</w:t>
      </w:r>
    </w:p>
    <w:p>
      <w:pPr>
        <w:pStyle w:val="0"/>
        <w:jc w:val="right"/>
      </w:pPr>
      <w:r>
        <w:rPr>
          <w:sz w:val="20"/>
        </w:rPr>
      </w:r>
    </w:p>
    <w:p>
      <w:pPr>
        <w:pStyle w:val="2"/>
        <w:jc w:val="center"/>
      </w:pPr>
      <w:r>
        <w:rPr>
          <w:sz w:val="20"/>
        </w:rPr>
        <w:t xml:space="preserve">СТАНДАРТ</w:t>
      </w:r>
    </w:p>
    <w:p>
      <w:pPr>
        <w:pStyle w:val="2"/>
        <w:jc w:val="center"/>
      </w:pPr>
      <w:r>
        <w:rPr>
          <w:sz w:val="20"/>
        </w:rPr>
        <w:t xml:space="preserve">ДЕЯТЕЛЬНОСТИ ОБЩЕСТВЕННОГО СОВЕТА ПРИ ФЕДЕРАЛЬНОМ</w:t>
      </w:r>
    </w:p>
    <w:p>
      <w:pPr>
        <w:pStyle w:val="2"/>
        <w:jc w:val="center"/>
      </w:pPr>
      <w:r>
        <w:rPr>
          <w:sz w:val="20"/>
        </w:rPr>
        <w:t xml:space="preserve">ОРГАНЕ ИСПОЛНИТЕЛЬНОЙ ВЛАСТИ</w:t>
      </w:r>
    </w:p>
    <w:p>
      <w:pPr>
        <w:pStyle w:val="2"/>
        <w:jc w:val="center"/>
      </w:pPr>
      <w:r>
        <w:rPr>
          <w:sz w:val="20"/>
        </w:rPr>
        <w:t xml:space="preserve">(ТИПОВОЕ ПОЛОЖЕНИЕ)</w:t>
      </w:r>
    </w:p>
    <w:p>
      <w:pPr>
        <w:pStyle w:val="0"/>
        <w:jc w:val="center"/>
      </w:pPr>
      <w:r>
        <w:rPr>
          <w:sz w:val="20"/>
        </w:rPr>
      </w:r>
    </w:p>
    <w:p>
      <w:pPr>
        <w:pStyle w:val="0"/>
        <w:jc w:val="center"/>
      </w:pPr>
      <w:r>
        <w:rPr>
          <w:sz w:val="20"/>
        </w:rPr>
        <w:t xml:space="preserve">Список изменяющих документов</w:t>
      </w:r>
    </w:p>
    <w:p>
      <w:pPr>
        <w:pStyle w:val="0"/>
        <w:jc w:val="center"/>
      </w:pPr>
      <w:r>
        <w:rPr>
          <w:sz w:val="20"/>
        </w:rPr>
        <w:t xml:space="preserve">(в ред. решений совета Общественной палаты</w:t>
      </w:r>
    </w:p>
    <w:p>
      <w:pPr>
        <w:pStyle w:val="0"/>
        <w:jc w:val="center"/>
      </w:pPr>
      <w:r>
        <w:rPr>
          <w:sz w:val="20"/>
        </w:rPr>
        <w:t xml:space="preserve">Российской Федерации от 27.03.2020 N 31-С,</w:t>
      </w:r>
    </w:p>
    <w:p>
      <w:pPr>
        <w:pStyle w:val="0"/>
        <w:jc w:val="center"/>
      </w:pPr>
      <w:r>
        <w:rPr>
          <w:sz w:val="20"/>
        </w:rPr>
        <w:t xml:space="preserve">02.12.2020 N 43-С, 08.02.2023 N 219-С,</w:t>
      </w:r>
    </w:p>
    <w:p>
      <w:pPr>
        <w:pStyle w:val="0"/>
        <w:jc w:val="center"/>
      </w:pPr>
      <w:r>
        <w:rPr>
          <w:sz w:val="20"/>
        </w:rPr>
        <w:t xml:space="preserve">16.06.2023 N 254-С)</w:t>
      </w:r>
    </w:p>
    <w:p>
      <w:pPr>
        <w:pStyle w:val="0"/>
        <w:jc w:val="center"/>
      </w:pPr>
      <w:r>
        <w:rPr>
          <w:sz w:val="20"/>
        </w:rPr>
      </w:r>
    </w:p>
    <w:p>
      <w:pPr>
        <w:pStyle w:val="2"/>
        <w:outlineLvl w:val="0"/>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Стандарт деятельности общественного совета при федеральном органе исполнительной власти (далее - Стандарт деятельности) определяет компетенцию, порядок деятельности и формирования общественного совета при федеральном органе исполнительной власти (далее - общественный совет), порядок взаимодействия федерального органа исполнительной власти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федерального органа исполнительной власти, а также в целях осуществления общественного контроля за деятельностью соответствующего федерального органа исполнительной власти.</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Стандарта деятельности.</w:t>
      </w:r>
    </w:p>
    <w:p>
      <w:pPr>
        <w:pStyle w:val="0"/>
        <w:spacing w:before="200" w:line-rule="auto"/>
        <w:ind w:firstLine="540"/>
        <w:jc w:val="both"/>
      </w:pPr>
      <w:r>
        <w:rPr>
          <w:sz w:val="20"/>
        </w:rPr>
        <w:t xml:space="preserve">1.6. Обеспечение деятельности общественного совета осуществляет федеральный орган исполнительной власти в порядке, установленном соответствующим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II. Компетенция общественного совета</w:t>
      </w:r>
    </w:p>
    <w:p>
      <w:pPr>
        <w:pStyle w:val="0"/>
        <w:jc w:val="center"/>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федерального органа исполнительной власти,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федерального органа исполнительной власти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федеральным органом исполнительной власти;</w:t>
      </w:r>
    </w:p>
    <w:p>
      <w:pPr>
        <w:pStyle w:val="0"/>
        <w:spacing w:before="200" w:line-rule="auto"/>
        <w:ind w:firstLine="540"/>
        <w:jc w:val="both"/>
      </w:pPr>
      <w:r>
        <w:rPr>
          <w:sz w:val="20"/>
        </w:rPr>
        <w:t xml:space="preserve">2.2.2. участвовать в мониторинге качества оказания государственных услуг федеральным органом исполнительной власти;</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федерального органа исполнительной власти;</w:t>
      </w:r>
    </w:p>
    <w:p>
      <w:pPr>
        <w:pStyle w:val="0"/>
        <w:spacing w:before="200" w:line-rule="auto"/>
        <w:ind w:firstLine="540"/>
        <w:jc w:val="both"/>
      </w:pPr>
      <w:r>
        <w:rPr>
          <w:sz w:val="20"/>
        </w:rPr>
        <w:t xml:space="preserve">2.2.4.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2.2.5.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федерального органа исполнительной власти,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федерального органа исполнительной власти и его территориальных подразделений;</w:t>
      </w:r>
    </w:p>
    <w:p>
      <w:pPr>
        <w:pStyle w:val="0"/>
        <w:spacing w:before="200" w:line-rule="auto"/>
        <w:ind w:firstLine="540"/>
        <w:jc w:val="both"/>
      </w:pPr>
      <w:r>
        <w:rPr>
          <w:sz w:val="20"/>
        </w:rPr>
        <w:t xml:space="preserve">2.3.3. участвовать в публичном обсуждении концепции открытости федеральных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федерального органа исполнительной власти;</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иных рабочих органов, создаваемых федеральными органами исполнительной власти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pPr>
        <w:pStyle w:val="0"/>
        <w:spacing w:before="200" w:line-rule="auto"/>
        <w:ind w:firstLine="540"/>
        <w:jc w:val="both"/>
      </w:pPr>
      <w:r>
        <w:rPr>
          <w:sz w:val="20"/>
        </w:rPr>
        <w:t xml:space="preserve">- участвовать в разработке ведомственных планов по реализации Концепции открытости федеральных органов исполнительной власти;</w:t>
      </w:r>
    </w:p>
    <w:p>
      <w:pPr>
        <w:pStyle w:val="0"/>
        <w:spacing w:before="200" w:line-rule="auto"/>
        <w:ind w:firstLine="540"/>
        <w:jc w:val="both"/>
      </w:pPr>
      <w:r>
        <w:rPr>
          <w:sz w:val="20"/>
        </w:rPr>
        <w:t xml:space="preserve">- утверждать результаты общественных обсуждений, решений и отчетов федерального органа исполнительной власти по итогам общественной экспертизы нормативных правовых актов;</w:t>
      </w:r>
    </w:p>
    <w:p>
      <w:pPr>
        <w:pStyle w:val="0"/>
        <w:spacing w:before="200" w:line-rule="auto"/>
        <w:ind w:firstLine="540"/>
        <w:jc w:val="both"/>
      </w:pPr>
      <w:r>
        <w:rPr>
          <w:sz w:val="20"/>
        </w:rPr>
        <w:t xml:space="preserve">- осуществлять мониторинг публичной декларации руководителя федерального органа исполнительной власти и (или) публичного плана деятельности федерального органа исполнительной власти, а также один раз в полгода принимать отчет о ходе реализации данного плана;</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федерального органа исполнительной власти за отчетный год) доклада федерального органа исполнительной власти;</w:t>
      </w:r>
    </w:p>
    <w:p>
      <w:pPr>
        <w:pStyle w:val="0"/>
        <w:spacing w:before="200" w:line-rule="auto"/>
        <w:ind w:firstLine="540"/>
        <w:jc w:val="both"/>
      </w:pPr>
      <w:r>
        <w:rPr>
          <w:sz w:val="20"/>
        </w:rPr>
        <w:t xml:space="preserve">- осуществлять выборочный анализ качества ответов федерального органа исполнительной власти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федерального органа исполнительной власти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федерального органа исполнительной власти,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федерального органа исполнительной власти.</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федерального органа исполнительной власти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руководителем федерального органа исполнительной власти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ind w:firstLine="540"/>
        <w:jc w:val="both"/>
      </w:pPr>
      <w:r>
        <w:rPr>
          <w:sz w:val="20"/>
        </w:rPr>
      </w:r>
    </w:p>
    <w:p>
      <w:pPr>
        <w:pStyle w:val="2"/>
        <w:outlineLvl w:val="0"/>
        <w:jc w:val="center"/>
      </w:pPr>
      <w:r>
        <w:rPr>
          <w:sz w:val="20"/>
        </w:rPr>
        <w:t xml:space="preserve">III. Порядок формирования общественного совета</w:t>
      </w:r>
    </w:p>
    <w:p>
      <w:pPr>
        <w:pStyle w:val="0"/>
        <w:jc w:val="center"/>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1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11" w:tooltip="Постановление Правительства РФ от 02.08.2005 N 481 (ред. от 25.06.2019) &quot;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Стандартом деятельности.</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данного федерального органа исполнительной власти.</w:t>
      </w:r>
    </w:p>
    <w:p>
      <w:pPr>
        <w:pStyle w:val="0"/>
        <w:spacing w:before="200" w:line-rule="auto"/>
        <w:ind w:firstLine="540"/>
        <w:jc w:val="both"/>
      </w:pPr>
      <w:r>
        <w:rPr>
          <w:sz w:val="20"/>
        </w:rPr>
        <w:t xml:space="preserve">3.3.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3.4. Количественный состав общественного совета составляет _ _ человек (справочно: количественный состав общественного совета устанавливается в пределах от 16 до 40 человек).</w:t>
      </w:r>
    </w:p>
    <w:p>
      <w:pPr>
        <w:pStyle w:val="0"/>
        <w:spacing w:before="200" w:line-rule="auto"/>
        <w:ind w:firstLine="540"/>
        <w:jc w:val="both"/>
      </w:pPr>
      <w:r>
        <w:rPr>
          <w:sz w:val="20"/>
        </w:rPr>
        <w:t xml:space="preserve">3.5. Персональный состав общественного совета, сформированный из числа кандидатов,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w:t>
      </w:r>
    </w:p>
    <w:p>
      <w:pPr>
        <w:pStyle w:val="0"/>
        <w:spacing w:before="200" w:line-rule="auto"/>
        <w:ind w:firstLine="540"/>
        <w:jc w:val="both"/>
      </w:pPr>
      <w:r>
        <w:rPr>
          <w:sz w:val="20"/>
        </w:rPr>
        <w:t xml:space="preserve">3.6. Организатором конкурса является Общественная палата.</w:t>
      </w:r>
    </w:p>
    <w:p>
      <w:pPr>
        <w:pStyle w:val="0"/>
        <w:spacing w:before="200" w:line-rule="auto"/>
        <w:ind w:firstLine="540"/>
        <w:jc w:val="both"/>
      </w:pPr>
      <w:r>
        <w:rPr>
          <w:sz w:val="20"/>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83" w:tooltip="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пункте 3.16</w:t>
        </w:r>
      </w:hyperlink>
      <w:r>
        <w:rPr>
          <w:sz w:val="20"/>
        </w:rPr>
        <w:t xml:space="preserve"> настоящего Стандарта деятельности,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3.6.2. Порядок проведения конкурсного отбора в части, не урегулированной настоящим Стандартом деятельности, определяется нормативными документами Общественной палаты.</w:t>
      </w:r>
    </w:p>
    <w:p>
      <w:pPr>
        <w:pStyle w:val="0"/>
        <w:spacing w:before="200" w:line-rule="auto"/>
        <w:ind w:firstLine="540"/>
        <w:jc w:val="both"/>
      </w:pPr>
      <w:r>
        <w:rPr>
          <w:sz w:val="20"/>
        </w:rPr>
        <w:t xml:space="preserve">3.7. Общественный совет создается (созывается) по инициативе совета Общественной палаты либо руководителя федерального органа исполнительной власти.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федерального органа исполнительной власти. Федеральный орган исполнительной власти не позднее одного месяца со дня получения предложения совета Общественной палаты направляет в Общественную палату акт федерального органа исполнительной власти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bookmarkStart w:id="75" w:name="P75"/>
    <w:bookmarkEnd w:id="75"/>
    <w:p>
      <w:pPr>
        <w:pStyle w:val="0"/>
        <w:spacing w:before="200" w:line-rule="auto"/>
        <w:ind w:firstLine="540"/>
        <w:jc w:val="both"/>
      </w:pPr>
      <w:r>
        <w:rPr>
          <w:sz w:val="20"/>
        </w:rPr>
        <w:t xml:space="preserve">3.9. Проект положения об общественном совете разрабатывается федеральным органом исполнительной власти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или направляет в федеральный орган исполнительной власти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актом федерального органа исполнительной власти.</w:t>
      </w:r>
    </w:p>
    <w:p>
      <w:pPr>
        <w:pStyle w:val="0"/>
        <w:spacing w:before="200" w:line-rule="auto"/>
        <w:ind w:firstLine="540"/>
        <w:jc w:val="both"/>
      </w:pPr>
      <w:r>
        <w:rPr>
          <w:sz w:val="20"/>
        </w:rPr>
        <w:t xml:space="preserve">3.9.1. Внесение изменений (дополнений) в положение об общественном совете осуществляется в порядке, предусмотренном </w:t>
      </w:r>
      <w:hyperlink w:history="0" w:anchor="P75" w:tooltip="3.9. Проект положения об общественном совете разрабатывается федеральным органом исполнительной власти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или направляет в федеральный орган исполнительной власти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актом федерального органа исполните...">
        <w:r>
          <w:rPr>
            <w:sz w:val="20"/>
            <w:color w:val="0000ff"/>
          </w:rPr>
          <w:t xml:space="preserve">пунктом 3.9</w:t>
        </w:r>
      </w:hyperlink>
      <w:r>
        <w:rPr>
          <w:sz w:val="20"/>
        </w:rPr>
        <w:t xml:space="preserve"> настоящего Стандарта деятельности.</w:t>
      </w:r>
    </w:p>
    <w:p>
      <w:pPr>
        <w:pStyle w:val="0"/>
        <w:spacing w:before="200" w:line-rule="auto"/>
        <w:ind w:firstLine="540"/>
        <w:jc w:val="both"/>
      </w:pPr>
      <w:r>
        <w:rPr>
          <w:sz w:val="20"/>
        </w:rPr>
        <w:t xml:space="preserve">3.10. Проект специфических требований разрабатывается федеральным органом исполнительной власти и подлежит согласованию с Общественной палатой в порядке, аналогичном порядку согласования проекта положения об общественном совете.</w:t>
      </w:r>
    </w:p>
    <w:p>
      <w:pPr>
        <w:pStyle w:val="0"/>
        <w:spacing w:before="200" w:line-rule="auto"/>
        <w:ind w:firstLine="540"/>
        <w:jc w:val="both"/>
      </w:pPr>
      <w:r>
        <w:rPr>
          <w:sz w:val="20"/>
        </w:rPr>
        <w:t xml:space="preserve">3.11. Руководитель федерального органа исполнительной власти вправе выступить с инициативой о создании общественного совета. В таком случае не позднее тридцати дней с момента издания акта федерального органа исполнительной власти о созыве общественного совета руководитель федерального органа исполнительной власти направляет в Общественную палату названный акт, а также согласованные в установленном порядке положение и специфические требования.</w:t>
      </w:r>
    </w:p>
    <w:p>
      <w:pPr>
        <w:pStyle w:val="0"/>
        <w:spacing w:before="200" w:line-rule="auto"/>
        <w:ind w:firstLine="540"/>
        <w:jc w:val="both"/>
      </w:pPr>
      <w:r>
        <w:rPr>
          <w:sz w:val="20"/>
        </w:rPr>
        <w:t xml:space="preserve">3.12. Для формирования общественного совета в связи с истечением срока полномочий общественного совета предыдущего состава федеральный орган исполнительной власти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pPr>
        <w:pStyle w:val="0"/>
        <w:spacing w:before="200" w:line-rule="auto"/>
        <w:ind w:firstLine="540"/>
        <w:jc w:val="both"/>
      </w:pPr>
      <w:r>
        <w:rPr>
          <w:sz w:val="20"/>
        </w:rPr>
        <w:t xml:space="preserve">3.13. После получения копии акта федерального органа исполнительной власти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pPr>
        <w:pStyle w:val="0"/>
        <w:spacing w:before="200" w:line-rule="auto"/>
        <w:ind w:firstLine="540"/>
        <w:jc w:val="both"/>
      </w:pPr>
      <w:r>
        <w:rPr>
          <w:sz w:val="20"/>
        </w:rPr>
        <w:t xml:space="preserve">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pPr>
        <w:pStyle w:val="0"/>
        <w:spacing w:before="200" w:line-rule="auto"/>
        <w:ind w:firstLine="540"/>
        <w:jc w:val="both"/>
      </w:pPr>
      <w:r>
        <w:rPr>
          <w:sz w:val="20"/>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83" w:name="P83"/>
    <w:bookmarkEnd w:id="83"/>
    <w:p>
      <w:pPr>
        <w:pStyle w:val="0"/>
        <w:spacing w:before="200" w:line-rule="auto"/>
        <w:ind w:firstLine="540"/>
        <w:jc w:val="both"/>
      </w:pPr>
      <w:r>
        <w:rPr>
          <w:sz w:val="20"/>
        </w:rPr>
        <w:t xml:space="preserve">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pPr>
        <w:pStyle w:val="0"/>
        <w:spacing w:before="200" w:line-rule="auto"/>
        <w:ind w:firstLine="540"/>
        <w:jc w:val="both"/>
      </w:pPr>
      <w:r>
        <w:rPr>
          <w:sz w:val="20"/>
        </w:rPr>
        <w:t xml:space="preserve">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федерального органа исполнительной власти;</w:t>
      </w:r>
    </w:p>
    <w:p>
      <w:pPr>
        <w:pStyle w:val="0"/>
        <w:spacing w:before="200" w:line-rule="auto"/>
        <w:ind w:firstLine="540"/>
        <w:jc w:val="both"/>
      </w:pPr>
      <w:r>
        <w:rPr>
          <w:sz w:val="20"/>
        </w:rPr>
        <w:t xml:space="preserve">д) осуществлять деятельность в сфере полномочий федерального органа исполнительной власти, при котором формируется общественный совет.</w:t>
      </w:r>
    </w:p>
    <w:p>
      <w:pPr>
        <w:pStyle w:val="0"/>
        <w:spacing w:before="200" w:line-rule="auto"/>
        <w:ind w:firstLine="540"/>
        <w:jc w:val="both"/>
      </w:pPr>
      <w:r>
        <w:rPr>
          <w:sz w:val="20"/>
        </w:rPr>
        <w:t xml:space="preserve">3.16.2.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1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1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3.16.3. Членом общественного совета при федеральном органе исполнительной власти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федерального органа исполнительной власти, при котором формируется общественный совет,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3.16.4.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1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б) лица, назначаемые на свою должность руководителем федерального органа исполнительной власти, при котором действует общественный совет;</w:t>
      </w:r>
    </w:p>
    <w:p>
      <w:pPr>
        <w:pStyle w:val="0"/>
        <w:spacing w:before="200" w:line-rule="auto"/>
        <w:ind w:firstLine="540"/>
        <w:jc w:val="both"/>
      </w:pPr>
      <w:r>
        <w:rPr>
          <w:sz w:val="20"/>
        </w:rPr>
        <w:t xml:space="preserve">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 В исключительных случаях по решению совета Общественной палаты допускается членство гражданина более чем в одном общественном совете.</w:t>
      </w:r>
    </w:p>
    <w:p>
      <w:pPr>
        <w:pStyle w:val="0"/>
        <w:spacing w:before="200" w:line-rule="auto"/>
        <w:ind w:firstLine="540"/>
        <w:jc w:val="both"/>
      </w:pPr>
      <w:r>
        <w:rPr>
          <w:sz w:val="20"/>
        </w:rPr>
        <w:t xml:space="preserve">3.17.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w:t>
      </w:r>
    </w:p>
    <w:p>
      <w:pPr>
        <w:pStyle w:val="0"/>
        <w:spacing w:before="200" w:line-rule="auto"/>
        <w:ind w:firstLine="540"/>
        <w:jc w:val="both"/>
      </w:pPr>
      <w:r>
        <w:rPr>
          <w:sz w:val="20"/>
        </w:rPr>
        <w:t xml:space="preserve">1) заявление кандидата в члены общественного совета на имя руководителя федерального органа исполнительной власти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ж) фамилию, имя, отчество представляемого кандидата.</w:t>
      </w:r>
    </w:p>
    <w:p>
      <w:pPr>
        <w:pStyle w:val="0"/>
        <w:spacing w:before="200" w:line-rule="auto"/>
        <w:ind w:firstLine="540"/>
        <w:jc w:val="both"/>
      </w:pPr>
      <w:r>
        <w:rPr>
          <w:sz w:val="20"/>
        </w:rPr>
        <w:t xml:space="preserve">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pPr>
        <w:pStyle w:val="0"/>
        <w:spacing w:before="200" w:line-rule="auto"/>
        <w:ind w:firstLine="540"/>
        <w:jc w:val="both"/>
      </w:pPr>
      <w:r>
        <w:rPr>
          <w:sz w:val="20"/>
        </w:rPr>
        <w:t xml:space="preserve">3.21. Общественная палата направляет руководителю федерального органа исполнительной власти список кандидатов в состав общественного совета для его утверждения.</w:t>
      </w:r>
    </w:p>
    <w:p>
      <w:pPr>
        <w:pStyle w:val="0"/>
        <w:spacing w:before="200" w:line-rule="auto"/>
        <w:ind w:firstLine="540"/>
        <w:jc w:val="both"/>
      </w:pPr>
      <w:r>
        <w:rPr>
          <w:sz w:val="20"/>
        </w:rPr>
        <w:t xml:space="preserve">3.22. При формировании общественного совета исключение отдельных кандидатов из направленного Общественной палатой списка федеральным органом исполнительной власти не допускается.</w:t>
      </w:r>
    </w:p>
    <w:p>
      <w:pPr>
        <w:pStyle w:val="0"/>
        <w:spacing w:before="200" w:line-rule="auto"/>
        <w:ind w:firstLine="540"/>
        <w:jc w:val="both"/>
      </w:pPr>
      <w:r>
        <w:rPr>
          <w:sz w:val="20"/>
        </w:rPr>
        <w:t xml:space="preserve">3.23. Утверждение руководителем федерального органа исполнительной власти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федеральный орган исполнительной власти. В тот же срок руководитель федерального органа исполнительной власти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3.24. Общественный совет считается сформированным со дня подписания руководителем федерального органа исполнительной власти соответствующего акта с указанием состава общественного совета.</w:t>
      </w:r>
    </w:p>
    <w:p>
      <w:pPr>
        <w:pStyle w:val="0"/>
        <w:spacing w:before="200" w:line-rule="auto"/>
        <w:ind w:firstLine="540"/>
        <w:jc w:val="both"/>
      </w:pPr>
      <w:r>
        <w:rPr>
          <w:sz w:val="20"/>
        </w:rPr>
        <w:t xml:space="preserve">3.25. Общественный совет в избранном составе собирается не позднее тридцати календарных дней со дня утверждения его состава руководителем федерального органа исполнительной власти и избирает председателя общественного совета.</w:t>
      </w:r>
    </w:p>
    <w:p>
      <w:pPr>
        <w:pStyle w:val="0"/>
        <w:spacing w:before="200" w:line-rule="auto"/>
        <w:ind w:firstLine="540"/>
        <w:jc w:val="both"/>
      </w:pPr>
      <w:r>
        <w:rPr>
          <w:sz w:val="20"/>
        </w:rPr>
        <w:t xml:space="preserve">3.26.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24" w:tooltip="3.27. Полномочия члена общественного совета прекращаются досрочно в случаях:">
        <w:r>
          <w:rPr>
            <w:sz w:val="20"/>
            <w:color w:val="0000ff"/>
          </w:rPr>
          <w:t xml:space="preserve">пункте 3.27</w:t>
        </w:r>
      </w:hyperlink>
      <w:r>
        <w:rPr>
          <w:sz w:val="20"/>
        </w:rPr>
        <w:t xml:space="preserve"> настоящего Стандарта деятельности.</w:t>
      </w:r>
    </w:p>
    <w:bookmarkStart w:id="124" w:name="P124"/>
    <w:bookmarkEnd w:id="124"/>
    <w:p>
      <w:pPr>
        <w:pStyle w:val="0"/>
        <w:spacing w:before="200" w:line-rule="auto"/>
        <w:ind w:firstLine="540"/>
        <w:jc w:val="both"/>
      </w:pPr>
      <w:r>
        <w:rPr>
          <w:sz w:val="20"/>
        </w:rPr>
        <w:t xml:space="preserve">3.27.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30" w:name="P130"/>
    <w:bookmarkEnd w:id="130"/>
    <w:p>
      <w:pPr>
        <w:pStyle w:val="0"/>
        <w:spacing w:before="200" w:line-rule="auto"/>
        <w:ind w:firstLine="540"/>
        <w:jc w:val="both"/>
      </w:pPr>
      <w:r>
        <w:rPr>
          <w:sz w:val="20"/>
        </w:rPr>
        <w:t xml:space="preserve">6) грубого нарушения </w:t>
      </w:r>
      <w:hyperlink w:history="0" r:id="rId15"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Кодекса</w:t>
        </w:r>
      </w:hyperlink>
      <w:r>
        <w:rPr>
          <w:sz w:val="20"/>
        </w:rPr>
        <w:t xml:space="preserve"> этики члена общественного совета, пропуска более трех заседаний без уважительных причин;</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28"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федерального органа исполнительной власти.">
        <w:r>
          <w:rPr>
            <w:sz w:val="20"/>
            <w:color w:val="0000ff"/>
          </w:rPr>
          <w:t xml:space="preserve">пунктом 5.8</w:t>
        </w:r>
      </w:hyperlink>
      <w:r>
        <w:rPr>
          <w:sz w:val="20"/>
        </w:rPr>
        <w:t xml:space="preserve"> настоящего Стандарта деятельности;</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3.27.1. Полномочия члена общественного совета приостанавливаются Общественной палатой в случаях, предусмотренных </w:t>
      </w:r>
      <w:hyperlink w:history="0" w:anchor="P223" w:tooltip="5.7.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настоящего Стандарта деятельности.</w:t>
      </w:r>
    </w:p>
    <w:p>
      <w:pPr>
        <w:pStyle w:val="0"/>
        <w:spacing w:before="200" w:line-rule="auto"/>
        <w:ind w:firstLine="540"/>
        <w:jc w:val="both"/>
      </w:pPr>
      <w:r>
        <w:rPr>
          <w:sz w:val="20"/>
        </w:rPr>
        <w:t xml:space="preserve">3.28.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3.28.1. Решение общественного совета о досрочном прекращении полномочий члена общественного совета по основанию, указанному в </w:t>
      </w:r>
      <w:hyperlink w:history="0" w:anchor="P130" w:tooltip="6) грубого нарушения Кодекса этики члена общественного совета, пропуска более трех заседаний без уважительных причин;">
        <w:r>
          <w:rPr>
            <w:sz w:val="20"/>
            <w:color w:val="0000ff"/>
          </w:rPr>
          <w:t xml:space="preserve">подпункте 6) пункта 3.27</w:t>
        </w:r>
      </w:hyperlink>
      <w:r>
        <w:rPr>
          <w:sz w:val="20"/>
        </w:rPr>
        <w:t xml:space="preserve"> настоящего Стандарта деятельности,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федерального органа исполнительной власти.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3.28.2. Копия соответствующего акта федерального органа исполнительной власти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3.28.3. После поступления в Общественную палату копии акта федерального органа исполнительной власти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федерального органа исполнительной власти для утверждения.</w:t>
      </w:r>
    </w:p>
    <w:p>
      <w:pPr>
        <w:pStyle w:val="0"/>
        <w:spacing w:before="200" w:line-rule="auto"/>
        <w:ind w:firstLine="540"/>
        <w:jc w:val="both"/>
      </w:pPr>
      <w:r>
        <w:rPr>
          <w:sz w:val="20"/>
        </w:rPr>
        <w:t xml:space="preserve">3.29. Прекращение деятельности общественного совета допускается в случае неэффективности его работы или в случае упразднения федерального органа исполнительной власти.</w:t>
      </w:r>
    </w:p>
    <w:bookmarkStart w:id="142" w:name="P142"/>
    <w:bookmarkEnd w:id="142"/>
    <w:p>
      <w:pPr>
        <w:pStyle w:val="0"/>
        <w:spacing w:before="200" w:line-rule="auto"/>
        <w:ind w:firstLine="540"/>
        <w:jc w:val="both"/>
      </w:pPr>
      <w:r>
        <w:rPr>
          <w:sz w:val="20"/>
        </w:rPr>
        <w:t xml:space="preserve">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федерального органа исполнительной власти. В течение семи рабочих дней со дня поступления такого решения руководитель федерального органа исполнительной власти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положениями настоящего Стандарта деятельности.</w:t>
      </w:r>
    </w:p>
    <w:p>
      <w:pPr>
        <w:pStyle w:val="0"/>
        <w:spacing w:before="200" w:line-rule="auto"/>
        <w:ind w:firstLine="540"/>
        <w:jc w:val="both"/>
      </w:pPr>
      <w:r>
        <w:rPr>
          <w:sz w:val="20"/>
        </w:rPr>
        <w:t xml:space="preserve">3.30.1. Руководитель федерального органа исполнительной власти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федерального органа исполнительной власти в соответствии с </w:t>
      </w:r>
      <w:hyperlink w:history="0" w:anchor="P142" w:tooltip="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федерального органа исполнительной власти. В течение семи рабочих дней со дня поступления такого решения руководитель федерального органа исполнительной власти принимает решение о прекращении полномочий членов общественного совета, признанного неэффективным, и о формировании нового состава общественного ...">
        <w:r>
          <w:rPr>
            <w:sz w:val="20"/>
            <w:color w:val="0000ff"/>
          </w:rPr>
          <w:t xml:space="preserve">пунктом 3.30</w:t>
        </w:r>
      </w:hyperlink>
      <w:r>
        <w:rPr>
          <w:sz w:val="20"/>
        </w:rPr>
        <w:t xml:space="preserve"> настоящего Стандарта деятельности.</w:t>
      </w:r>
    </w:p>
    <w:p>
      <w:pPr>
        <w:pStyle w:val="0"/>
        <w:spacing w:before="200" w:line-rule="auto"/>
        <w:ind w:firstLine="540"/>
        <w:jc w:val="both"/>
      </w:pPr>
      <w:r>
        <w:rPr>
          <w:sz w:val="20"/>
        </w:rPr>
        <w:t xml:space="preserve">3.31.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федерального органа исполнительной власти в порядке, установленном настоящим Стандартом деятельности.</w:t>
      </w:r>
    </w:p>
    <w:p>
      <w:pPr>
        <w:pStyle w:val="0"/>
        <w:spacing w:before="200" w:line-rule="auto"/>
        <w:ind w:firstLine="540"/>
        <w:jc w:val="both"/>
      </w:pPr>
      <w:r>
        <w:rPr>
          <w:sz w:val="20"/>
        </w:rPr>
        <w:t xml:space="preserve">3.33.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федерального органа исполнительной власти.</w:t>
      </w:r>
    </w:p>
    <w:p>
      <w:pPr>
        <w:pStyle w:val="0"/>
        <w:spacing w:before="200" w:line-rule="auto"/>
        <w:ind w:firstLine="540"/>
        <w:jc w:val="both"/>
      </w:pPr>
      <w:r>
        <w:rPr>
          <w:sz w:val="20"/>
        </w:rPr>
        <w:t xml:space="preserve">3.35.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spacing w:before="200" w:line-rule="auto"/>
        <w:ind w:firstLine="540"/>
        <w:jc w:val="both"/>
      </w:pPr>
      <w:r>
        <w:rPr>
          <w:sz w:val="20"/>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w:t>
      </w:r>
    </w:p>
    <w:p>
      <w:pPr>
        <w:pStyle w:val="0"/>
        <w:ind w:firstLine="540"/>
        <w:jc w:val="both"/>
      </w:pPr>
      <w:r>
        <w:rPr>
          <w:sz w:val="20"/>
        </w:rPr>
      </w:r>
    </w:p>
    <w:p>
      <w:pPr>
        <w:pStyle w:val="2"/>
        <w:outlineLvl w:val="0"/>
        <w:jc w:val="center"/>
      </w:pPr>
      <w:r>
        <w:rPr>
          <w:sz w:val="20"/>
        </w:rPr>
        <w:t xml:space="preserve">IV. Порядок деятельности Общественного совета</w:t>
      </w:r>
    </w:p>
    <w:p>
      <w:pPr>
        <w:pStyle w:val="0"/>
        <w:jc w:val="center"/>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федерального органа исполнительной власти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федерального органа исполнительной власти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федерального органа исполнительной власти в сети Интернет;</w:t>
      </w:r>
    </w:p>
    <w:p>
      <w:pPr>
        <w:pStyle w:val="0"/>
        <w:spacing w:before="200" w:line-rule="auto"/>
        <w:ind w:firstLine="540"/>
        <w:jc w:val="both"/>
      </w:pPr>
      <w:r>
        <w:rPr>
          <w:sz w:val="20"/>
        </w:rPr>
        <w:t xml:space="preserve">- взаимодействует с руководителем федерального органа исполнительной власти и должностными лицами (структурными подразделениями) федерального органа исполнительной власти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случае если председатель общественного совета по каким-либо причинам не может исполнять свои обязанности более трех месяцев, то общественный совет по рекомендации Общественной палаты принимает решение о назначении временно исполняющего обязанности председателя общественного совета либо избирает председателя из числа его членов.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соответствующего федерального органа исполнительной власти,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руководителем федерального органа исполнительной власти, в приеме граждан, осуществляемом должностными лицами федерального органа исполнительной власти;</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федеральному органу исполнительной власти, а также документы, касающиеся организационно-хозяйственной деятельности соответствующего федерального органа исполнительной власти;</w:t>
      </w:r>
    </w:p>
    <w:p>
      <w:pPr>
        <w:pStyle w:val="0"/>
        <w:spacing w:before="200" w:line-rule="auto"/>
        <w:ind w:firstLine="540"/>
        <w:jc w:val="both"/>
      </w:pPr>
      <w:r>
        <w:rPr>
          <w:sz w:val="20"/>
        </w:rPr>
        <w:t xml:space="preserve">- оказывать соответствующему федеральному органу исполнительной власти, при котором образован общественный совет,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w:t>
      </w:r>
    </w:p>
    <w:p>
      <w:pPr>
        <w:pStyle w:val="0"/>
        <w:spacing w:before="200" w:line-rule="auto"/>
        <w:ind w:firstLine="540"/>
        <w:jc w:val="both"/>
      </w:pPr>
      <w:r>
        <w:rPr>
          <w:sz w:val="20"/>
        </w:rPr>
        <w:t xml:space="preserve">4.14.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федерального органа исполнительной власти.</w:t>
      </w:r>
    </w:p>
    <w:p>
      <w:pPr>
        <w:pStyle w:val="0"/>
        <w:spacing w:before="200" w:line-rule="auto"/>
        <w:ind w:firstLine="540"/>
        <w:jc w:val="both"/>
      </w:pPr>
      <w:r>
        <w:rPr>
          <w:sz w:val="20"/>
        </w:rPr>
        <w:t xml:space="preserve">4.15.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spacing w:before="200" w:line-rule="auto"/>
        <w:ind w:firstLine="540"/>
        <w:jc w:val="both"/>
      </w:pPr>
      <w:r>
        <w:rPr>
          <w:sz w:val="20"/>
        </w:rPr>
        <w:t xml:space="preserve">4.17.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4.18.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4.19. Общественный совет разрабатывает на основе типового </w:t>
      </w:r>
      <w:hyperlink w:history="0" r:id="rId16" w:tooltip="&quot;Кодекс этики члена общественного совета при федеральном органе исполнительной власти (Типовой кодекс этики)&quot; (утв. решением совета Общественной палаты РФ от 14.07.2023 N 5-С) {КонсультантПлюс}">
        <w:r>
          <w:rPr>
            <w:sz w:val="20"/>
            <w:color w:val="0000ff"/>
          </w:rPr>
          <w:t xml:space="preserve">кодекса</w:t>
        </w:r>
      </w:hyperlink>
      <w:r>
        <w:rPr>
          <w:sz w:val="20"/>
        </w:rPr>
        <w:t xml:space="preserve"> этики Кодекс этики членов общественного совета и представляет на утверждение федеральному органу исполнительной власти. 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ind w:firstLine="540"/>
        <w:jc w:val="both"/>
      </w:pPr>
      <w:r>
        <w:rPr>
          <w:sz w:val="20"/>
        </w:rPr>
      </w:r>
    </w:p>
    <w:p>
      <w:pPr>
        <w:pStyle w:val="2"/>
        <w:outlineLvl w:val="0"/>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center"/>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федерального органа исполнительной власти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bookmarkStart w:id="223" w:name="P223"/>
    <w:bookmarkEnd w:id="223"/>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bookmarkStart w:id="228" w:name="P228"/>
    <w:bookmarkEnd w:id="228"/>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федерального органа исполнительной власти.</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"Стандарт деятельности общественного совета при федеральном органе исполнительной власти (Типовое положение)"</w:t>
            <w:br/>
            <w:t>(утв. реше...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DEA6BBD4F232C9BC2BA8883DD77CCE88C7CA34013FBAF9F0D882DC9E4BB2617C181B0DE43C7534569376KBV7M" TargetMode = "External"/>
	<Relationship Id="rId8" Type="http://schemas.openxmlformats.org/officeDocument/2006/relationships/hyperlink" Target="consultantplus://offline/ref=1FDEA6BBD4F232C9BC2BA8883DD77CCE89CEC939096FEDFBA18D8CD9961BE87178514F01FB3C6A2B558D76B4B4K8VFM" TargetMode = "External"/>
	<Relationship Id="rId9" Type="http://schemas.openxmlformats.org/officeDocument/2006/relationships/hyperlink" Target="consultantplus://offline/ref=1FDEA6BBD4F232C9BC2BA8883DD77CCE89CEC939096FEDFBA18D8CD9961BE87178514F01FB3C6A2B558D76B4B4K8VFM" TargetMode = "External"/>
	<Relationship Id="rId10" Type="http://schemas.openxmlformats.org/officeDocument/2006/relationships/hyperlink" Target="consultantplus://offline/ref=1FDEA6BBD4F232C9BC2BA8883DD77CCE8ECBC4370968EDFBA18D8CD9961BE87178514F01FB3C6A2B558D76B4B4K8VFM" TargetMode = "External"/>
	<Relationship Id="rId11" Type="http://schemas.openxmlformats.org/officeDocument/2006/relationships/hyperlink" Target="consultantplus://offline/ref=1FDEA6BBD4F232C9BC2BA8883DD77CCE89CDCA360F6AEDFBA18D8CD9961BE87178514F01FB3C6A2B558D76B4B4K8VFM" TargetMode = "External"/>
	<Relationship Id="rId12" Type="http://schemas.openxmlformats.org/officeDocument/2006/relationships/hyperlink" Target="consultantplus://offline/ref=1FDEA6BBD4F232C9BC2BA8883DD77CCE8ECCCB390D6FEDFBA18D8CD9961BE87178514F01FB3C6A2B558D76B4B4K8VFM" TargetMode = "External"/>
	<Relationship Id="rId13" Type="http://schemas.openxmlformats.org/officeDocument/2006/relationships/hyperlink" Target="consultantplus://offline/ref=1FDEA6BBD4F232C9BC2BA8883DD77CCE8ECCCB390D6FEDFBA18D8CD9961BE87178514F01FB3C6A2B558D76B4B4K8VFM" TargetMode = "External"/>
	<Relationship Id="rId14" Type="http://schemas.openxmlformats.org/officeDocument/2006/relationships/hyperlink" Target="consultantplus://offline/ref=1FDEA6BBD4F232C9BC2BA8883DD77CCE8ECBC4370968EDFBA18D8CD9961BE87178514F01FB3C6A2B558D76B4B4K8VFM" TargetMode = "External"/>
	<Relationship Id="rId15" Type="http://schemas.openxmlformats.org/officeDocument/2006/relationships/hyperlink" Target="consultantplus://offline/ref=1FDEA6BBD4F232C9BC2BA8883DD77CCE8ECAC8310B6BEDFBA18D8CD9961BE87178514F01FB3C6A2B558D76B4B4K8VFM" TargetMode = "External"/>
	<Relationship Id="rId16" Type="http://schemas.openxmlformats.org/officeDocument/2006/relationships/hyperlink" Target="consultantplus://offline/ref=1FDEA6BBD4F232C9BC2BA8883DD77CCE8ECAC8310B6BEDFBA18D8CD9961BE8716A51170DFA3D742A569820E5F2D91FB3710A8957DCB59C19KCV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деятельности общественного совета при федеральном органе исполнительной власти (Типовое положение)"
(утв. решением совета Общественной палаты РФ от 05.07.2018 N 55-С)
(ред. от 16.06.2023)</dc:title>
  <dcterms:created xsi:type="dcterms:W3CDTF">2023-11-11T12:21:10Z</dcterms:created>
</cp:coreProperties>
</file>