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29.12.2016 N 1532</w:t>
              <w:br/>
              <w:t xml:space="preserve">(ред. от 27.07.2023)</w:t>
              <w:br/>
              <w:t xml:space="preserve">"Об утверждении государственной программы Российской Федерации "Реализация государственной национальной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2016 г. N 1532</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12.05.2017 </w:t>
            </w:r>
            <w:hyperlink w:history="0" r:id="rId7" w:tooltip="Постановление Правительства РФ от 12.05.2017 N 56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25.11.2017 </w:t>
            </w:r>
            <w:hyperlink w:history="0" r:id="rId8" w:tooltip="Постановление Правительства РФ от 25.11.2017 N 1427 (ред. от 09.12.2022) &quot;О внесении изменений в приложения N 6 и 7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1427</w:t>
              </w:r>
            </w:hyperlink>
            <w:r>
              <w:rPr>
                <w:sz w:val="20"/>
                <w:color w:val="392c69"/>
              </w:rPr>
              <w:t xml:space="preserve">, от 16.12.2017 </w:t>
            </w:r>
            <w:hyperlink w:history="0" r:id="rId9" w:tooltip="Постановление Правительства РФ от 16.12.2017 N 1575 &quot;О внесении изменений в приложения N 1, 2 и 5 к Государственной программе Российской Федерации &quot;Реализация государственной национальной политики&quot; ------------ Утратил силу или отменен {КонсультантПлюс}">
              <w:r>
                <w:rPr>
                  <w:sz w:val="20"/>
                  <w:color w:val="0000ff"/>
                </w:rPr>
                <w:t xml:space="preserve">N 1575</w:t>
              </w:r>
            </w:hyperlink>
            <w:r>
              <w:rPr>
                <w:sz w:val="20"/>
                <w:color w:val="392c69"/>
              </w:rPr>
              <w:t xml:space="preserve">, от 25.01.2018 </w:t>
            </w:r>
            <w:hyperlink w:history="0" r:id="rId10" w:tooltip="Постановление Правительства РФ от 25.01.2018 N 67 (с изм. от 08.11.2022) &quot;О внесении изменений в приложение N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17.02.2018 </w:t>
            </w:r>
            <w:hyperlink w:history="0" r:id="rId11"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165</w:t>
              </w:r>
            </w:hyperlink>
            <w:r>
              <w:rPr>
                <w:sz w:val="20"/>
                <w:color w:val="392c69"/>
              </w:rPr>
              <w:t xml:space="preserve">, от 30.03.2018 </w:t>
            </w:r>
            <w:hyperlink w:history="0" r:id="rId12" w:tooltip="Постановление Правительства РФ от 30.03.2018 N 375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375</w:t>
              </w:r>
            </w:hyperlink>
            <w:r>
              <w:rPr>
                <w:sz w:val="20"/>
                <w:color w:val="392c69"/>
              </w:rPr>
              <w:t xml:space="preserve">, от 07.04.2018 </w:t>
            </w:r>
            <w:hyperlink w:history="0" r:id="rId13" w:tooltip="Постановление Правительства РФ от 07.04.2018 N 423 &quot;О внесении изменений в приложение N 6 к государственной программе Российской Федерации &quot;Реализация государственной национальной политики&quot; ------------ Утратил силу или отменен {КонсультантПлюс}">
              <w:r>
                <w:rPr>
                  <w:sz w:val="20"/>
                  <w:color w:val="0000ff"/>
                </w:rPr>
                <w:t xml:space="preserve">N 423</w:t>
              </w:r>
            </w:hyperlink>
            <w:r>
              <w:rPr>
                <w:sz w:val="20"/>
                <w:color w:val="392c69"/>
              </w:rPr>
              <w:t xml:space="preserve">,</w:t>
            </w:r>
          </w:p>
          <w:p>
            <w:pPr>
              <w:pStyle w:val="0"/>
              <w:jc w:val="center"/>
            </w:pPr>
            <w:r>
              <w:rPr>
                <w:sz w:val="20"/>
                <w:color w:val="392c69"/>
              </w:rPr>
              <w:t xml:space="preserve">от 24.01.2019 </w:t>
            </w:r>
            <w:hyperlink w:history="0" r:id="rId14" w:tooltip="Постановление Правительства РФ от 24.01.2019 N 29 (ред. от 09.12.2022)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29</w:t>
              </w:r>
            </w:hyperlink>
            <w:r>
              <w:rPr>
                <w:sz w:val="20"/>
                <w:color w:val="392c69"/>
              </w:rPr>
              <w:t xml:space="preserve">, от 11.02.2019 </w:t>
            </w:r>
            <w:hyperlink w:history="0" r:id="rId15"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109</w:t>
              </w:r>
            </w:hyperlink>
            <w:r>
              <w:rPr>
                <w:sz w:val="20"/>
                <w:color w:val="392c69"/>
              </w:rPr>
              <w:t xml:space="preserve">, от 29.03.2019 </w:t>
            </w:r>
            <w:hyperlink w:history="0" r:id="rId16" w:tooltip="Постановление Правительства РФ от 29.03.2019 N 360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30.11.2019 </w:t>
            </w:r>
            <w:hyperlink w:history="0" r:id="rId17" w:tooltip="Постановление Правительства РФ от 30.11.2019 N 155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1552</w:t>
              </w:r>
            </w:hyperlink>
            <w:r>
              <w:rPr>
                <w:sz w:val="20"/>
                <w:color w:val="392c69"/>
              </w:rPr>
              <w:t xml:space="preserve">, от 31.03.2020 </w:t>
            </w:r>
            <w:hyperlink w:history="0" r:id="rId18" w:tooltip="Постановление Правительства РФ от 31.03.2020 N 387-21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387-21</w:t>
              </w:r>
            </w:hyperlink>
            <w:r>
              <w:rPr>
                <w:sz w:val="20"/>
                <w:color w:val="392c69"/>
              </w:rPr>
              <w:t xml:space="preserve">, от 31.03.2021 </w:t>
            </w:r>
            <w:hyperlink w:history="0" r:id="rId19" w:tooltip="Постановление Правительства РФ от 31.03.2021 N 510-22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510-22</w:t>
              </w:r>
            </w:hyperlink>
            <w:r>
              <w:rPr>
                <w:sz w:val="20"/>
                <w:color w:val="392c69"/>
              </w:rPr>
              <w:t xml:space="preserve">,</w:t>
            </w:r>
          </w:p>
          <w:p>
            <w:pPr>
              <w:pStyle w:val="0"/>
              <w:jc w:val="center"/>
            </w:pPr>
            <w:r>
              <w:rPr>
                <w:sz w:val="20"/>
                <w:color w:val="392c69"/>
              </w:rPr>
              <w:t xml:space="preserve">от 09.06.2021 </w:t>
            </w:r>
            <w:hyperlink w:history="0" r:id="rId20" w:tooltip="Постановление Правительства РФ от 09.06.2021 N 879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 Утратил силу или отменен {КонсультантПлюс}">
              <w:r>
                <w:rPr>
                  <w:sz w:val="20"/>
                  <w:color w:val="0000ff"/>
                </w:rPr>
                <w:t xml:space="preserve">N 879</w:t>
              </w:r>
            </w:hyperlink>
            <w:r>
              <w:rPr>
                <w:sz w:val="20"/>
                <w:color w:val="392c69"/>
              </w:rPr>
              <w:t xml:space="preserve">, от 25.11.2021 </w:t>
            </w:r>
            <w:hyperlink w:history="0" r:id="rId21" w:tooltip="Постановление Правительства РФ от 25.11.2021 N 2034 &quot;О внесении изменения в приложение N 6(1) к государственной программе Российской Федерации &quot;Реализация государственной национальной политики&quot; ------------ Утратил силу или отменен {КонсультантПлюс}">
              <w:r>
                <w:rPr>
                  <w:sz w:val="20"/>
                  <w:color w:val="0000ff"/>
                </w:rPr>
                <w:t xml:space="preserve">N 2034</w:t>
              </w:r>
            </w:hyperlink>
            <w:r>
              <w:rPr>
                <w:sz w:val="20"/>
                <w:color w:val="392c69"/>
              </w:rPr>
              <w:t xml:space="preserve">, от 09.12.2021 </w:t>
            </w:r>
            <w:hyperlink w:history="0" r:id="rId22"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2239</w:t>
              </w:r>
            </w:hyperlink>
            <w:r>
              <w:rPr>
                <w:sz w:val="20"/>
                <w:color w:val="392c69"/>
              </w:rPr>
              <w:t xml:space="preserve">,</w:t>
            </w:r>
          </w:p>
          <w:p>
            <w:pPr>
              <w:pStyle w:val="0"/>
              <w:jc w:val="center"/>
            </w:pPr>
            <w:r>
              <w:rPr>
                <w:sz w:val="20"/>
                <w:color w:val="392c69"/>
              </w:rPr>
              <w:t xml:space="preserve">от 24.12.2021 </w:t>
            </w:r>
            <w:hyperlink w:history="0" r:id="rId23" w:tooltip="Постановление Правительства РФ от 24.12.2021 N 2449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2449</w:t>
              </w:r>
            </w:hyperlink>
            <w:r>
              <w:rPr>
                <w:sz w:val="20"/>
                <w:color w:val="392c69"/>
              </w:rPr>
              <w:t xml:space="preserve">, от 08.11.2022 </w:t>
            </w:r>
            <w:hyperlink w:history="0" r:id="rId24"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color w:val="392c69"/>
              </w:rPr>
              <w:t xml:space="preserve">, от 09.12.2022 </w:t>
            </w:r>
            <w:hyperlink w:history="0" r:id="rId25"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2267</w:t>
              </w:r>
            </w:hyperlink>
            <w:r>
              <w:rPr>
                <w:sz w:val="20"/>
                <w:color w:val="392c69"/>
              </w:rPr>
              <w:t xml:space="preserve">,</w:t>
            </w:r>
          </w:p>
          <w:p>
            <w:pPr>
              <w:pStyle w:val="0"/>
              <w:jc w:val="center"/>
            </w:pPr>
            <w:r>
              <w:rPr>
                <w:sz w:val="20"/>
                <w:color w:val="392c69"/>
              </w:rPr>
              <w:t xml:space="preserve">от 18.04.2023 </w:t>
            </w:r>
            <w:hyperlink w:history="0" r:id="rId26" w:tooltip="Постановление Правительства РФ от 18.04.2023 N 617 &quot;О внесении изменения в приложение N 1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617</w:t>
              </w:r>
            </w:hyperlink>
            <w:r>
              <w:rPr>
                <w:sz w:val="20"/>
                <w:color w:val="392c69"/>
              </w:rPr>
              <w:t xml:space="preserve">, от 27.07.2023 </w:t>
            </w:r>
            <w:hyperlink w:history="0" r:id="rId27"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1218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7"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2. Федеральному агентству по делам национальностей:</w:t>
      </w:r>
    </w:p>
    <w:p>
      <w:pPr>
        <w:pStyle w:val="0"/>
        <w:spacing w:before="200" w:line-rule="auto"/>
        <w:ind w:firstLine="540"/>
        <w:jc w:val="both"/>
      </w:pPr>
      <w:r>
        <w:rPr>
          <w:sz w:val="20"/>
        </w:rPr>
        <w:t xml:space="preserve">разместить государственную </w:t>
      </w:r>
      <w:hyperlink w:history="0" w:anchor="P57"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принять меры по реализации мероприятий указанной государственной </w:t>
      </w:r>
      <w:hyperlink w:history="0" w:anchor="P57" w:tooltip="ГОСУДАРСТВЕННАЯ ПРОГРАММА РОССИЙСКОЙ ФЕДЕРАЦИИ">
        <w:r>
          <w:rPr>
            <w:sz w:val="20"/>
            <w:color w:val="0000ff"/>
          </w:rPr>
          <w:t xml:space="preserve">программы</w:t>
        </w:r>
      </w:hyperlink>
      <w:r>
        <w:rPr>
          <w:sz w:val="20"/>
        </w:rPr>
        <w:t xml:space="preserve"> Российской Федерации.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8" w:tooltip="Постановление Правительства РФ от 10.03.2009 N 217 (ред. от 25.05.2016) &quot;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10 марта 2009 г. N 217 "Об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12, ст. 1428);</w:t>
      </w:r>
    </w:p>
    <w:p>
      <w:pPr>
        <w:pStyle w:val="0"/>
        <w:spacing w:before="200" w:line-rule="auto"/>
        <w:ind w:firstLine="540"/>
        <w:jc w:val="both"/>
      </w:pPr>
      <w:hyperlink w:history="0" r:id="rId29" w:tooltip="Постановление Правительства РФ от 08.08.2009 N 648 &quot;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8 августа 2009 г. N 648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33, ст. 4080);</w:t>
      </w:r>
    </w:p>
    <w:p>
      <w:pPr>
        <w:pStyle w:val="0"/>
        <w:spacing w:before="200" w:line-rule="auto"/>
        <w:ind w:firstLine="540"/>
        <w:jc w:val="both"/>
      </w:pPr>
      <w:hyperlink w:history="0" r:id="rId30" w:tooltip="Постановление Правительства РФ от 03.10.2009 N 798 (ред. от 27.08.2015) &quot;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quot; ------------ Недействующая редакция {КонсультантПлюс}">
        <w:r>
          <w:rPr>
            <w:sz w:val="20"/>
            <w:color w:val="0000ff"/>
          </w:rPr>
          <w:t xml:space="preserve">пункт 62</w:t>
        </w:r>
      </w:hyperlink>
      <w:r>
        <w:rPr>
          <w:sz w:val="20"/>
        </w:rP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pPr>
        <w:pStyle w:val="0"/>
        <w:spacing w:before="200" w:line-rule="auto"/>
        <w:ind w:firstLine="540"/>
        <w:jc w:val="both"/>
      </w:pPr>
      <w:hyperlink w:history="0" r:id="rId31" w:tooltip="Постановление Правительства РФ от 16.12.2010 N 1024 &quot;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декабря 2010 г. N 1024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2010, N 52, ст. 7088);</w:t>
      </w:r>
    </w:p>
    <w:p>
      <w:pPr>
        <w:pStyle w:val="0"/>
        <w:spacing w:before="200" w:line-rule="auto"/>
        <w:ind w:firstLine="540"/>
        <w:jc w:val="both"/>
      </w:pPr>
      <w:hyperlink w:history="0" r:id="rId32" w:tooltip="Постановление Правительства РФ от 12.08.2011 N 669 &quot;О внесении 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августа 2011 г. N 669 "О внесении 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2011, N 34, ст. 4975);</w:t>
      </w:r>
    </w:p>
    <w:p>
      <w:pPr>
        <w:pStyle w:val="0"/>
        <w:spacing w:before="200" w:line-rule="auto"/>
        <w:ind w:firstLine="540"/>
        <w:jc w:val="both"/>
      </w:pPr>
      <w:hyperlink w:history="0" r:id="rId33" w:tooltip="Постановление Правительства РФ от 02.04.2012 N 275 &quot;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 апреля 2012 г. N 275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2012, N 15, ст. 1788);</w:t>
      </w:r>
    </w:p>
    <w:p>
      <w:pPr>
        <w:pStyle w:val="0"/>
        <w:spacing w:before="200" w:line-rule="auto"/>
        <w:ind w:firstLine="540"/>
        <w:jc w:val="both"/>
      </w:pPr>
      <w:hyperlink w:history="0" r:id="rId34" w:tooltip="Постановление Правительства РФ от 20.08.2013 N 718 (ред. от 25.05.2016) &quot;О федеральной целевой программе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августа 2013 г. N 718 "О федеральной целевой программе "Укрепление единства российской нации и этнокультурное развитие народов России (2014 - 2020 годы)" (Собрание законодательства Российской Федерации, 2013, N 35, ст. 4509);</w:t>
      </w:r>
    </w:p>
    <w:p>
      <w:pPr>
        <w:pStyle w:val="0"/>
        <w:spacing w:before="200" w:line-rule="auto"/>
        <w:ind w:firstLine="540"/>
        <w:jc w:val="both"/>
      </w:pPr>
      <w:hyperlink w:history="0" r:id="rId35" w:tooltip="Постановление Правительства РФ от 28.11.2013 N 1081 &quot;О внесении изменений в постановление Правительства Российской Федерации от 10 марта 2009 г. N 217&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ноября 2013 г. N 1081 "О внесении изменений в постановление Правительства Российской Федерации от 10 марта 2009 г. N 217" (Собрание законодательства Российской Федерации, 2013, N 49, ст. 6424);</w:t>
      </w:r>
    </w:p>
    <w:p>
      <w:pPr>
        <w:pStyle w:val="0"/>
        <w:spacing w:before="200" w:line-rule="auto"/>
        <w:ind w:firstLine="540"/>
        <w:jc w:val="both"/>
      </w:pPr>
      <w:hyperlink w:history="0" r:id="rId36" w:tooltip="Постановление Правительства РФ от 15.01.2014 N 27 &quot;О внесении изменения в федеральную целевую программу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января 2014 г. N 27 "О внесении изменения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3, ст. 293);</w:t>
      </w:r>
    </w:p>
    <w:p>
      <w:pPr>
        <w:pStyle w:val="0"/>
        <w:spacing w:before="200" w:line-rule="auto"/>
        <w:ind w:firstLine="540"/>
        <w:jc w:val="both"/>
      </w:pPr>
      <w:hyperlink w:history="0" r:id="rId37" w:tooltip="Постановление Правительства РФ от 13.03.2014 N 184 &quot;О внесении изменений в федеральную целевую программу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марта 2014 г. N 184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12, ст. 1283);</w:t>
      </w:r>
    </w:p>
    <w:p>
      <w:pPr>
        <w:pStyle w:val="0"/>
        <w:spacing w:before="200" w:line-rule="auto"/>
        <w:ind w:firstLine="540"/>
        <w:jc w:val="both"/>
      </w:pPr>
      <w:hyperlink w:history="0" r:id="rId38" w:tooltip="Постановление Правительства РФ от 24.11.2014 N 1243 &quot;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ноября 2014 г. N 1243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2014, N 48, ст. 6879);</w:t>
      </w:r>
    </w:p>
    <w:p>
      <w:pPr>
        <w:pStyle w:val="0"/>
        <w:spacing w:before="200" w:line-rule="auto"/>
        <w:ind w:firstLine="540"/>
        <w:jc w:val="both"/>
      </w:pPr>
      <w:hyperlink w:history="0" r:id="rId39" w:tooltip="Постановление Правительства РФ от 27.11.2014 N 1269 &quot;О внесении изменений в федеральную целевую программу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ноября 2014 г. N 1269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49, ст. 6971);</w:t>
      </w:r>
    </w:p>
    <w:p>
      <w:pPr>
        <w:pStyle w:val="0"/>
        <w:spacing w:before="200" w:line-rule="auto"/>
        <w:ind w:firstLine="540"/>
        <w:jc w:val="both"/>
      </w:pPr>
      <w:hyperlink w:history="0" r:id="rId40" w:tooltip="Постановление Правительства РФ от 25.03.2015 N 273 &quot;О внесении изменений в федеральную целевую программу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марта 2015 г. N 273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14, ст. 2120);</w:t>
      </w:r>
    </w:p>
    <w:p>
      <w:pPr>
        <w:pStyle w:val="0"/>
        <w:spacing w:before="200" w:line-rule="auto"/>
        <w:ind w:firstLine="540"/>
        <w:jc w:val="both"/>
      </w:pPr>
      <w:hyperlink w:history="0" r:id="rId41" w:tooltip="Постановление Правительства РФ от 31.07.2015 N 776 &quot;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июля 2015 г. N 776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2015, N 32, ст. 4765);</w:t>
      </w:r>
    </w:p>
    <w:p>
      <w:pPr>
        <w:pStyle w:val="0"/>
        <w:spacing w:before="200" w:line-rule="auto"/>
        <w:ind w:firstLine="540"/>
        <w:jc w:val="both"/>
      </w:pPr>
      <w:hyperlink w:history="0" r:id="rId42" w:tooltip="Постановление Правительства РФ от 25.08.2015 N 881 &quot;О внесении изменений в федеральную целевую программу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августа 2015 г. N 881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36, ст. 5027);</w:t>
      </w:r>
    </w:p>
    <w:p>
      <w:pPr>
        <w:pStyle w:val="0"/>
        <w:spacing w:before="200" w:line-rule="auto"/>
        <w:ind w:firstLine="540"/>
        <w:jc w:val="both"/>
      </w:pPr>
      <w:hyperlink w:history="0" r:id="rId43" w:tooltip="Постановление Правительства РФ от 22.02.2016 N 129 &quot;О внесении изменений в федеральную целевую программу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февраля 2016 г. N 129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2016, N 9, ст. 1267);</w:t>
      </w:r>
    </w:p>
    <w:p>
      <w:pPr>
        <w:pStyle w:val="0"/>
        <w:spacing w:before="200" w:line-rule="auto"/>
        <w:ind w:firstLine="540"/>
        <w:jc w:val="both"/>
      </w:pPr>
      <w:hyperlink w:history="0" r:id="rId44" w:tooltip="Постановление Правительства РФ от 25.05.2016 N 464 (ред. от 17.10.2016) &quot;О внесении изменений в некоторые акты Правительства Российской Федерации в связи с упразднением Федеральной службы финансово-бюджетного надзора&quot; ------------ Недействующая редакция {КонсультантПлюс}">
        <w:r>
          <w:rPr>
            <w:sz w:val="20"/>
            <w:color w:val="0000ff"/>
          </w:rPr>
          <w:t xml:space="preserve">пункты 30</w:t>
        </w:r>
      </w:hyperlink>
      <w:r>
        <w:rPr>
          <w:sz w:val="20"/>
        </w:rPr>
        <w:t xml:space="preserve"> и </w:t>
      </w:r>
      <w:hyperlink w:history="0" r:id="rId45" w:tooltip="Постановление Правительства РФ от 25.05.2016 N 464 (ред. от 17.10.2016) &quot;О внесении изменений в некоторые акты Правительства Российской Федерации в связи с упразднением Федеральной службы финансово-бюджетного надзора&quot; ------------ Недействующая редакция {КонсультантПлюс}">
        <w:r>
          <w:rPr>
            <w:sz w:val="20"/>
            <w:color w:val="0000ff"/>
          </w:rPr>
          <w:t xml:space="preserve">172</w:t>
        </w:r>
      </w:hyperlink>
      <w:r>
        <w:rPr>
          <w:sz w:val="20"/>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pPr>
        <w:pStyle w:val="0"/>
        <w:spacing w:before="200" w:line-rule="auto"/>
        <w:ind w:firstLine="540"/>
        <w:jc w:val="both"/>
      </w:pPr>
      <w:r>
        <w:rPr>
          <w:sz w:val="20"/>
        </w:rPr>
        <w:t xml:space="preserve">4. Настоящее постановление вступает в силу с 1 января 2017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2016 г. N 1532</w:t>
      </w:r>
    </w:p>
    <w:p>
      <w:pPr>
        <w:pStyle w:val="0"/>
        <w:jc w:val="both"/>
      </w:pPr>
      <w:r>
        <w:rPr>
          <w:sz w:val="20"/>
        </w:rPr>
      </w:r>
    </w:p>
    <w:bookmarkStart w:id="57" w:name="P57"/>
    <w:bookmarkEnd w:id="57"/>
    <w:p>
      <w:pPr>
        <w:pStyle w:val="2"/>
        <w:jc w:val="center"/>
      </w:pPr>
      <w:r>
        <w:rPr>
          <w:sz w:val="20"/>
        </w:rPr>
        <w:t xml:space="preserve">ГОСУДАРСТВЕННАЯ ПРОГРАММА РОССИЙСКОЙ ФЕДЕРАЦИИ</w:t>
      </w:r>
    </w:p>
    <w:p>
      <w:pPr>
        <w:pStyle w:val="2"/>
        <w:jc w:val="center"/>
      </w:pPr>
      <w:r>
        <w:rPr>
          <w:sz w:val="20"/>
        </w:rPr>
        <w:t xml:space="preserve">"РЕАЛИЗАЦИЯ 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12.05.2017 </w:t>
            </w:r>
            <w:hyperlink w:history="0" r:id="rId46" w:tooltip="Постановление Правительства РФ от 12.05.2017 N 56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25.11.2017 </w:t>
            </w:r>
            <w:hyperlink w:history="0" r:id="rId47" w:tooltip="Постановление Правительства РФ от 25.11.2017 N 1427 (ред. от 09.12.2022) &quot;О внесении изменений в приложения N 6 и 7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1427</w:t>
              </w:r>
            </w:hyperlink>
            <w:r>
              <w:rPr>
                <w:sz w:val="20"/>
                <w:color w:val="392c69"/>
              </w:rPr>
              <w:t xml:space="preserve">, от 16.12.2017 </w:t>
            </w:r>
            <w:hyperlink w:history="0" r:id="rId48" w:tooltip="Постановление Правительства РФ от 16.12.2017 N 1575 &quot;О внесении изменений в приложения N 1, 2 и 5 к Государственной программе Российской Федерации &quot;Реализация государственной национальной политики&quot; ------------ Утратил силу или отменен {КонсультантПлюс}">
              <w:r>
                <w:rPr>
                  <w:sz w:val="20"/>
                  <w:color w:val="0000ff"/>
                </w:rPr>
                <w:t xml:space="preserve">N 1575</w:t>
              </w:r>
            </w:hyperlink>
            <w:r>
              <w:rPr>
                <w:sz w:val="20"/>
                <w:color w:val="392c69"/>
              </w:rPr>
              <w:t xml:space="preserve">, от 25.01.2018 </w:t>
            </w:r>
            <w:hyperlink w:history="0" r:id="rId49" w:tooltip="Постановление Правительства РФ от 25.01.2018 N 67 (с изм. от 08.11.2022) &quot;О внесении изменений в приложение N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17.02.2018 </w:t>
            </w:r>
            <w:hyperlink w:history="0" r:id="rId50"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165</w:t>
              </w:r>
            </w:hyperlink>
            <w:r>
              <w:rPr>
                <w:sz w:val="20"/>
                <w:color w:val="392c69"/>
              </w:rPr>
              <w:t xml:space="preserve">, от 30.03.2018 </w:t>
            </w:r>
            <w:hyperlink w:history="0" r:id="rId51" w:tooltip="Постановление Правительства РФ от 30.03.2018 N 375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375</w:t>
              </w:r>
            </w:hyperlink>
            <w:r>
              <w:rPr>
                <w:sz w:val="20"/>
                <w:color w:val="392c69"/>
              </w:rPr>
              <w:t xml:space="preserve">, от 07.04.2018 </w:t>
            </w:r>
            <w:hyperlink w:history="0" r:id="rId52" w:tooltip="Постановление Правительства РФ от 07.04.2018 N 423 &quot;О внесении изменений в приложение N 6 к государственной программе Российской Федерации &quot;Реализация государственной национальной политики&quot; ------------ Утратил силу или отменен {КонсультантПлюс}">
              <w:r>
                <w:rPr>
                  <w:sz w:val="20"/>
                  <w:color w:val="0000ff"/>
                </w:rPr>
                <w:t xml:space="preserve">N 423</w:t>
              </w:r>
            </w:hyperlink>
            <w:r>
              <w:rPr>
                <w:sz w:val="20"/>
                <w:color w:val="392c69"/>
              </w:rPr>
              <w:t xml:space="preserve">,</w:t>
            </w:r>
          </w:p>
          <w:p>
            <w:pPr>
              <w:pStyle w:val="0"/>
              <w:jc w:val="center"/>
            </w:pPr>
            <w:r>
              <w:rPr>
                <w:sz w:val="20"/>
                <w:color w:val="392c69"/>
              </w:rPr>
              <w:t xml:space="preserve">от 24.01.2019 </w:t>
            </w:r>
            <w:hyperlink w:history="0" r:id="rId53" w:tooltip="Постановление Правительства РФ от 24.01.2019 N 29 (ред. от 09.12.2022)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29</w:t>
              </w:r>
            </w:hyperlink>
            <w:r>
              <w:rPr>
                <w:sz w:val="20"/>
                <w:color w:val="392c69"/>
              </w:rPr>
              <w:t xml:space="preserve">, от 11.02.2019 </w:t>
            </w:r>
            <w:hyperlink w:history="0" r:id="rId54"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109</w:t>
              </w:r>
            </w:hyperlink>
            <w:r>
              <w:rPr>
                <w:sz w:val="20"/>
                <w:color w:val="392c69"/>
              </w:rPr>
              <w:t xml:space="preserve">, от 29.03.2019 </w:t>
            </w:r>
            <w:hyperlink w:history="0" r:id="rId55" w:tooltip="Постановление Правительства РФ от 29.03.2019 N 360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30.11.2019 </w:t>
            </w:r>
            <w:hyperlink w:history="0" r:id="rId56" w:tooltip="Постановление Правительства РФ от 30.11.2019 N 155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1552</w:t>
              </w:r>
            </w:hyperlink>
            <w:r>
              <w:rPr>
                <w:sz w:val="20"/>
                <w:color w:val="392c69"/>
              </w:rPr>
              <w:t xml:space="preserve">, от 31.03.2020 </w:t>
            </w:r>
            <w:hyperlink w:history="0" r:id="rId57" w:tooltip="Постановление Правительства РФ от 31.03.2020 N 387-21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387-21</w:t>
              </w:r>
            </w:hyperlink>
            <w:r>
              <w:rPr>
                <w:sz w:val="20"/>
                <w:color w:val="392c69"/>
              </w:rPr>
              <w:t xml:space="preserve">, от 31.03.2021 </w:t>
            </w:r>
            <w:hyperlink w:history="0" r:id="rId58" w:tooltip="Постановление Правительства РФ от 31.03.2021 N 510-22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510-22</w:t>
              </w:r>
            </w:hyperlink>
            <w:r>
              <w:rPr>
                <w:sz w:val="20"/>
                <w:color w:val="392c69"/>
              </w:rPr>
              <w:t xml:space="preserve">,</w:t>
            </w:r>
          </w:p>
          <w:p>
            <w:pPr>
              <w:pStyle w:val="0"/>
              <w:jc w:val="center"/>
            </w:pPr>
            <w:r>
              <w:rPr>
                <w:sz w:val="20"/>
                <w:color w:val="392c69"/>
              </w:rPr>
              <w:t xml:space="preserve">от 09.06.2021 </w:t>
            </w:r>
            <w:hyperlink w:history="0" r:id="rId59" w:tooltip="Постановление Правительства РФ от 09.06.2021 N 879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 Утратил силу или отменен {КонсультантПлюс}">
              <w:r>
                <w:rPr>
                  <w:sz w:val="20"/>
                  <w:color w:val="0000ff"/>
                </w:rPr>
                <w:t xml:space="preserve">N 879</w:t>
              </w:r>
            </w:hyperlink>
            <w:r>
              <w:rPr>
                <w:sz w:val="20"/>
                <w:color w:val="392c69"/>
              </w:rPr>
              <w:t xml:space="preserve">, от 25.11.2021 </w:t>
            </w:r>
            <w:hyperlink w:history="0" r:id="rId60" w:tooltip="Постановление Правительства РФ от 25.11.2021 N 2034 &quot;О внесении изменения в приложение N 6(1) к государственной программе Российской Федерации &quot;Реализация государственной национальной политики&quot; ------------ Утратил силу или отменен {КонсультантПлюс}">
              <w:r>
                <w:rPr>
                  <w:sz w:val="20"/>
                  <w:color w:val="0000ff"/>
                </w:rPr>
                <w:t xml:space="preserve">N 2034</w:t>
              </w:r>
            </w:hyperlink>
            <w:r>
              <w:rPr>
                <w:sz w:val="20"/>
                <w:color w:val="392c69"/>
              </w:rPr>
              <w:t xml:space="preserve">, от 09.12.2021 </w:t>
            </w:r>
            <w:hyperlink w:history="0" r:id="rId61"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2239</w:t>
              </w:r>
            </w:hyperlink>
            <w:r>
              <w:rPr>
                <w:sz w:val="20"/>
                <w:color w:val="392c69"/>
              </w:rPr>
              <w:t xml:space="preserve">,</w:t>
            </w:r>
          </w:p>
          <w:p>
            <w:pPr>
              <w:pStyle w:val="0"/>
              <w:jc w:val="center"/>
            </w:pPr>
            <w:r>
              <w:rPr>
                <w:sz w:val="20"/>
                <w:color w:val="392c69"/>
              </w:rPr>
              <w:t xml:space="preserve">от 24.12.2021 </w:t>
            </w:r>
            <w:hyperlink w:history="0" r:id="rId62" w:tooltip="Постановление Правительства РФ от 24.12.2021 N 2449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2449</w:t>
              </w:r>
            </w:hyperlink>
            <w:r>
              <w:rPr>
                <w:sz w:val="20"/>
                <w:color w:val="392c69"/>
              </w:rPr>
              <w:t xml:space="preserve">, от 08.11.2022 </w:t>
            </w:r>
            <w:hyperlink w:history="0" r:id="rId63"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color w:val="392c69"/>
              </w:rPr>
              <w:t xml:space="preserve">, от 09.12.2022 </w:t>
            </w:r>
            <w:hyperlink w:history="0" r:id="rId64"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2267</w:t>
              </w:r>
            </w:hyperlink>
            <w:r>
              <w:rPr>
                <w:sz w:val="20"/>
                <w:color w:val="392c69"/>
              </w:rPr>
              <w:t xml:space="preserve">,</w:t>
            </w:r>
          </w:p>
          <w:p>
            <w:pPr>
              <w:pStyle w:val="0"/>
              <w:jc w:val="center"/>
            </w:pPr>
            <w:r>
              <w:rPr>
                <w:sz w:val="20"/>
                <w:color w:val="392c69"/>
              </w:rPr>
              <w:t xml:space="preserve">от 18.04.2023 </w:t>
            </w:r>
            <w:hyperlink w:history="0" r:id="rId65" w:tooltip="Постановление Правительства РФ от 18.04.2023 N 617 &quot;О внесении изменения в приложение N 1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617</w:t>
              </w:r>
            </w:hyperlink>
            <w:r>
              <w:rPr>
                <w:sz w:val="20"/>
                <w:color w:val="392c69"/>
              </w:rPr>
              <w:t xml:space="preserve">, от 27.07.2023 </w:t>
            </w:r>
            <w:hyperlink w:history="0" r:id="rId66"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1218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Часть N 1</w:t>
      </w:r>
    </w:p>
    <w:p>
      <w:pPr>
        <w:pStyle w:val="2"/>
        <w:jc w:val="center"/>
      </w:pPr>
      <w:r>
        <w:rPr>
          <w:sz w:val="20"/>
        </w:rPr>
        <w:t xml:space="preserve">(в части, не содержащей сведений, составляющих</w:t>
      </w:r>
    </w:p>
    <w:p>
      <w:pPr>
        <w:pStyle w:val="2"/>
        <w:jc w:val="center"/>
      </w:pPr>
      <w:r>
        <w:rPr>
          <w:sz w:val="20"/>
        </w:rPr>
        <w:t xml:space="preserve">государственную тайну)</w:t>
      </w:r>
    </w:p>
    <w:p>
      <w:pPr>
        <w:pStyle w:val="0"/>
        <w:jc w:val="center"/>
      </w:pPr>
      <w:r>
        <w:rPr>
          <w:sz w:val="20"/>
        </w:rPr>
        <w:t xml:space="preserve">(введено </w:t>
      </w:r>
      <w:hyperlink w:history="0" r:id="rId67" w:tooltip="Постановление Правительства РФ от 31.03.2020 N 387-21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31.03.2020</w:t>
      </w:r>
    </w:p>
    <w:p>
      <w:pPr>
        <w:pStyle w:val="0"/>
        <w:jc w:val="center"/>
      </w:pPr>
      <w:r>
        <w:rPr>
          <w:sz w:val="20"/>
        </w:rPr>
        <w:t xml:space="preserve">N 387-21)</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w:t>
      </w:r>
    </w:p>
    <w:p>
      <w:pPr>
        <w:pStyle w:val="0"/>
        <w:ind w:firstLine="540"/>
        <w:jc w:val="both"/>
      </w:pPr>
      <w:r>
        <w:rPr>
          <w:sz w:val="20"/>
        </w:rPr>
      </w:r>
    </w:p>
    <w:p>
      <w:pPr>
        <w:pStyle w:val="0"/>
        <w:ind w:firstLine="540"/>
        <w:jc w:val="both"/>
      </w:pPr>
      <w:r>
        <w:rPr>
          <w:sz w:val="20"/>
        </w:rPr>
        <w:t xml:space="preserve">Утратил силу с 1 января 2022 года. - </w:t>
      </w:r>
      <w:hyperlink w:history="0" r:id="rId68"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1 "Государственно-общественное партнерство</w:t>
      </w:r>
    </w:p>
    <w:p>
      <w:pPr>
        <w:pStyle w:val="2"/>
        <w:jc w:val="center"/>
      </w:pPr>
      <w:r>
        <w:rPr>
          <w:sz w:val="20"/>
        </w:rPr>
        <w:t xml:space="preserve">в сфере государственной национальной политики</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Утратил силу с 1 января 2022 года. - </w:t>
      </w:r>
      <w:hyperlink w:history="0" r:id="rId69"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2 "Общероссийская гражданская идентичность</w:t>
      </w:r>
    </w:p>
    <w:p>
      <w:pPr>
        <w:pStyle w:val="2"/>
        <w:jc w:val="center"/>
      </w:pPr>
      <w:r>
        <w:rPr>
          <w:sz w:val="20"/>
        </w:rPr>
        <w:t xml:space="preserve">и этнокультурное развитие народов России"</w:t>
      </w:r>
    </w:p>
    <w:p>
      <w:pPr>
        <w:pStyle w:val="0"/>
        <w:jc w:val="center"/>
      </w:pPr>
      <w:r>
        <w:rPr>
          <w:sz w:val="20"/>
        </w:rPr>
      </w:r>
    </w:p>
    <w:p>
      <w:pPr>
        <w:pStyle w:val="0"/>
        <w:ind w:firstLine="540"/>
        <w:jc w:val="both"/>
      </w:pPr>
      <w:r>
        <w:rPr>
          <w:sz w:val="20"/>
        </w:rPr>
        <w:t xml:space="preserve">Утратил силу с 1 января 2022 года. - </w:t>
      </w:r>
      <w:hyperlink w:history="0" r:id="rId70"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3 "Русский язык и языки народов России"</w:t>
      </w:r>
    </w:p>
    <w:p>
      <w:pPr>
        <w:pStyle w:val="0"/>
        <w:jc w:val="center"/>
      </w:pPr>
      <w:r>
        <w:rPr>
          <w:sz w:val="20"/>
        </w:rPr>
      </w:r>
    </w:p>
    <w:p>
      <w:pPr>
        <w:pStyle w:val="0"/>
        <w:ind w:firstLine="540"/>
        <w:jc w:val="both"/>
      </w:pPr>
      <w:r>
        <w:rPr>
          <w:sz w:val="20"/>
        </w:rPr>
        <w:t xml:space="preserve">Утратил силу с 1 января 2022 года. - </w:t>
      </w:r>
      <w:hyperlink w:history="0" r:id="rId71"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4 "Коренные малочисленные народы</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Утратил силу с 1 января 2022 года. - </w:t>
      </w:r>
      <w:hyperlink w:history="0" r:id="rId72"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5 "Социально-культурная адаптация и интеграция</w:t>
      </w:r>
    </w:p>
    <w:p>
      <w:pPr>
        <w:pStyle w:val="2"/>
        <w:jc w:val="center"/>
      </w:pPr>
      <w:r>
        <w:rPr>
          <w:sz w:val="20"/>
        </w:rPr>
        <w:t xml:space="preserve">иностранных граждан в Российской Федерации"</w:t>
      </w:r>
    </w:p>
    <w:p>
      <w:pPr>
        <w:pStyle w:val="0"/>
        <w:jc w:val="center"/>
      </w:pPr>
      <w:r>
        <w:rPr>
          <w:sz w:val="20"/>
        </w:rPr>
      </w:r>
    </w:p>
    <w:p>
      <w:pPr>
        <w:pStyle w:val="0"/>
        <w:ind w:firstLine="540"/>
        <w:jc w:val="both"/>
      </w:pPr>
      <w:r>
        <w:rPr>
          <w:sz w:val="20"/>
        </w:rPr>
        <w:t xml:space="preserve">Утратил силу с 1 января 2022 года. - </w:t>
      </w:r>
      <w:hyperlink w:history="0" r:id="rId73"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6 "Российское казачество"</w:t>
      </w:r>
    </w:p>
    <w:p>
      <w:pPr>
        <w:pStyle w:val="0"/>
        <w:jc w:val="center"/>
      </w:pPr>
      <w:r>
        <w:rPr>
          <w:sz w:val="20"/>
        </w:rPr>
      </w:r>
    </w:p>
    <w:p>
      <w:pPr>
        <w:pStyle w:val="0"/>
        <w:ind w:firstLine="540"/>
        <w:jc w:val="both"/>
      </w:pPr>
      <w:r>
        <w:rPr>
          <w:sz w:val="20"/>
        </w:rPr>
        <w:t xml:space="preserve">Утратил силу с 1 января 2022 года. - </w:t>
      </w:r>
      <w:hyperlink w:history="0" r:id="rId74"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7 "Профилактика экстремизма на национальной</w:t>
      </w:r>
    </w:p>
    <w:p>
      <w:pPr>
        <w:pStyle w:val="2"/>
        <w:jc w:val="center"/>
      </w:pPr>
      <w:r>
        <w:rPr>
          <w:sz w:val="20"/>
        </w:rPr>
        <w:t xml:space="preserve">и религиозной почве"</w:t>
      </w:r>
    </w:p>
    <w:p>
      <w:pPr>
        <w:pStyle w:val="0"/>
        <w:jc w:val="center"/>
      </w:pPr>
      <w:r>
        <w:rPr>
          <w:sz w:val="20"/>
        </w:rPr>
      </w:r>
    </w:p>
    <w:p>
      <w:pPr>
        <w:pStyle w:val="0"/>
        <w:ind w:firstLine="540"/>
        <w:jc w:val="both"/>
      </w:pPr>
      <w:r>
        <w:rPr>
          <w:sz w:val="20"/>
        </w:rPr>
        <w:t xml:space="preserve">Утратил силу с 1 января 2022 года. - </w:t>
      </w:r>
      <w:hyperlink w:history="0" r:id="rId75"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8 "Обеспечение реализации государственной</w:t>
      </w:r>
    </w:p>
    <w:p>
      <w:pPr>
        <w:pStyle w:val="2"/>
        <w:jc w:val="center"/>
      </w:pPr>
      <w:r>
        <w:rPr>
          <w:sz w:val="20"/>
        </w:rPr>
        <w:t xml:space="preserve">программы"</w:t>
      </w:r>
    </w:p>
    <w:p>
      <w:pPr>
        <w:pStyle w:val="0"/>
        <w:jc w:val="center"/>
      </w:pPr>
      <w:r>
        <w:rPr>
          <w:sz w:val="20"/>
        </w:rPr>
      </w:r>
    </w:p>
    <w:p>
      <w:pPr>
        <w:pStyle w:val="0"/>
        <w:ind w:firstLine="540"/>
        <w:jc w:val="both"/>
      </w:pPr>
      <w:r>
        <w:rPr>
          <w:sz w:val="20"/>
        </w:rPr>
        <w:t xml:space="preserve">Утратил силу с 1 января 2022 года. - </w:t>
      </w:r>
      <w:hyperlink w:history="0" r:id="rId76"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2"/>
        <w:outlineLvl w:val="2"/>
        <w:jc w:val="center"/>
      </w:pPr>
      <w:r>
        <w:rPr>
          <w:sz w:val="20"/>
        </w:rPr>
        <w:t xml:space="preserve">Приоритеты и цели в сфере государственной национальной</w:t>
      </w:r>
    </w:p>
    <w:p>
      <w:pPr>
        <w:pStyle w:val="2"/>
        <w:jc w:val="center"/>
      </w:pPr>
      <w:r>
        <w:rPr>
          <w:sz w:val="20"/>
        </w:rPr>
        <w:t xml:space="preserve">политики Российской Федерации</w:t>
      </w:r>
    </w:p>
    <w:p>
      <w:pPr>
        <w:pStyle w:val="0"/>
        <w:jc w:val="center"/>
      </w:pPr>
      <w:r>
        <w:rPr>
          <w:sz w:val="20"/>
        </w:rPr>
        <w:t xml:space="preserve">(в ред. </w:t>
      </w:r>
      <w:hyperlink w:history="0" r:id="rId77"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09.12.2021 N 2239)</w:t>
      </w:r>
    </w:p>
    <w:p>
      <w:pPr>
        <w:pStyle w:val="0"/>
        <w:ind w:firstLine="540"/>
        <w:jc w:val="both"/>
      </w:pPr>
      <w:r>
        <w:rPr>
          <w:sz w:val="20"/>
        </w:rPr>
      </w:r>
    </w:p>
    <w:p>
      <w:pPr>
        <w:pStyle w:val="2"/>
        <w:outlineLvl w:val="3"/>
        <w:jc w:val="center"/>
      </w:pPr>
      <w:r>
        <w:rPr>
          <w:sz w:val="20"/>
        </w:rPr>
        <w:t xml:space="preserve">I. Оценка текущего состояния государственной национальной</w:t>
      </w:r>
    </w:p>
    <w:p>
      <w:pPr>
        <w:pStyle w:val="2"/>
        <w:jc w:val="center"/>
      </w:pPr>
      <w:r>
        <w:rPr>
          <w:sz w:val="20"/>
        </w:rPr>
        <w:t xml:space="preserve">политики Российской Федерации</w:t>
      </w:r>
    </w:p>
    <w:p>
      <w:pPr>
        <w:pStyle w:val="0"/>
        <w:ind w:firstLine="540"/>
        <w:jc w:val="both"/>
      </w:pPr>
      <w:r>
        <w:rPr>
          <w:sz w:val="20"/>
        </w:rPr>
      </w:r>
    </w:p>
    <w:p>
      <w:pPr>
        <w:pStyle w:val="0"/>
        <w:ind w:firstLine="540"/>
        <w:jc w:val="both"/>
      </w:pPr>
      <w:r>
        <w:rPr>
          <w:sz w:val="20"/>
        </w:rPr>
        <w:t xml:space="preserve">Российская Федерация является одним из крупнейших многонациональных (полиэтнических) государств мира.</w:t>
      </w:r>
    </w:p>
    <w:p>
      <w:pPr>
        <w:pStyle w:val="0"/>
        <w:spacing w:before="200" w:line-rule="auto"/>
        <w:ind w:firstLine="540"/>
        <w:jc w:val="both"/>
      </w:pPr>
      <w:r>
        <w:rPr>
          <w:sz w:val="20"/>
        </w:rPr>
        <w:t xml:space="preserve">По данным Всероссийской переписи населения 2010 года, на территории Российской Федерации проживают представители свыше 190 национальностей.</w:t>
      </w:r>
    </w:p>
    <w:p>
      <w:pPr>
        <w:pStyle w:val="0"/>
        <w:spacing w:before="200" w:line-rule="auto"/>
        <w:ind w:firstLine="540"/>
        <w:jc w:val="both"/>
      </w:pPr>
      <w:r>
        <w:rPr>
          <w:sz w:val="20"/>
        </w:rPr>
        <w:t xml:space="preserve">В Российской Федерации используется более 270 языков и диалектов.</w:t>
      </w:r>
    </w:p>
    <w:p>
      <w:pPr>
        <w:pStyle w:val="0"/>
        <w:spacing w:before="200" w:line-rule="auto"/>
        <w:ind w:firstLine="540"/>
        <w:jc w:val="both"/>
      </w:pPr>
      <w:r>
        <w:rPr>
          <w:sz w:val="20"/>
        </w:rPr>
        <w:t xml:space="preserve">Этнокультурное и языковое многообразие Российской Федерации защищено государством.</w:t>
      </w:r>
    </w:p>
    <w:p>
      <w:pPr>
        <w:pStyle w:val="0"/>
        <w:spacing w:before="200" w:line-rule="auto"/>
        <w:ind w:firstLine="540"/>
        <w:jc w:val="both"/>
      </w:pPr>
      <w:r>
        <w:rPr>
          <w:sz w:val="20"/>
        </w:rPr>
        <w:t xml:space="preserve">Многовековое межкультурное и межэтническое взаимодействие на исторической территории Российского государства сформировало уникальное культурное многообразие и духовную общность различных народов, приверженных единым принципам и ценностям.</w:t>
      </w:r>
    </w:p>
    <w:p>
      <w:pPr>
        <w:pStyle w:val="0"/>
        <w:spacing w:before="200" w:line-rule="auto"/>
        <w:ind w:firstLine="540"/>
        <w:jc w:val="both"/>
      </w:pPr>
      <w:r>
        <w:rPr>
          <w:sz w:val="20"/>
        </w:rPr>
        <w:t xml:space="preserve">Современное российское общество объединяет единый культурный (цивилизационный) код, основанный на сохранении и развитии русской культуры и языка, исторического и культурного наследия всех народов Российской Федерации,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pPr>
        <w:pStyle w:val="0"/>
        <w:spacing w:before="200" w:line-rule="auto"/>
        <w:ind w:firstLine="540"/>
        <w:jc w:val="both"/>
      </w:pPr>
      <w:r>
        <w:rPr>
          <w:sz w:val="20"/>
        </w:rPr>
        <w:t xml:space="preserve">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w:t>
      </w:r>
    </w:p>
    <w:p>
      <w:pPr>
        <w:pStyle w:val="0"/>
        <w:spacing w:before="200" w:line-rule="auto"/>
        <w:ind w:firstLine="540"/>
        <w:jc w:val="both"/>
      </w:pPr>
      <w:r>
        <w:rPr>
          <w:sz w:val="20"/>
        </w:rPr>
        <w:t xml:space="preserve">Вместе с тем попытки переноса внешних конфликтов на территорию Российской Федерации, размывание традиционных ценностей, искажение мировой истории, пересмотр взглядов на роль и место России в ней, а также инспирирование межнациональных и межконфессиональных конфликтов ведут к формированию новых вызовов и возникновению новых угроз национальной безопасности Российской Федерации.</w:t>
      </w:r>
    </w:p>
    <w:p>
      <w:pPr>
        <w:pStyle w:val="0"/>
        <w:spacing w:before="200" w:line-rule="auto"/>
        <w:ind w:firstLine="540"/>
        <w:jc w:val="both"/>
      </w:pPr>
      <w:r>
        <w:rPr>
          <w:sz w:val="20"/>
        </w:rPr>
        <w:t xml:space="preserve">В этой связи основными проблемами в сфере государственной национальной политики являются:</w:t>
      </w:r>
    </w:p>
    <w:p>
      <w:pPr>
        <w:pStyle w:val="0"/>
        <w:spacing w:before="200" w:line-rule="auto"/>
        <w:ind w:firstLine="540"/>
        <w:jc w:val="both"/>
      </w:pPr>
      <w:r>
        <w:rPr>
          <w:sz w:val="20"/>
        </w:rPr>
        <w:t xml:space="preserve">распространение международного терроризма и экстремизма, радикальных идей, основанных на национальной и религиозной исключительности;</w:t>
      </w:r>
    </w:p>
    <w:p>
      <w:pPr>
        <w:pStyle w:val="0"/>
        <w:spacing w:before="200" w:line-rule="auto"/>
        <w:ind w:firstLine="540"/>
        <w:jc w:val="both"/>
      </w:pPr>
      <w:r>
        <w:rPr>
          <w:sz w:val="20"/>
        </w:rPr>
        <w:t xml:space="preserve">возникновение очагов межнациональной и религиозной розни в результате попыток пропаганды в Российской Федерации экстремистской идеологии, являющейся в том числе причиной региональных конфликтов в зарубежных странах;</w:t>
      </w:r>
    </w:p>
    <w:p>
      <w:pPr>
        <w:pStyle w:val="0"/>
        <w:spacing w:before="200" w:line-rule="auto"/>
        <w:ind w:firstLine="540"/>
        <w:jc w:val="both"/>
      </w:pPr>
      <w:r>
        <w:rPr>
          <w:sz w:val="20"/>
        </w:rPr>
        <w:t xml:space="preserve">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pPr>
        <w:pStyle w:val="0"/>
        <w:spacing w:before="200" w:line-rule="auto"/>
        <w:ind w:firstLine="540"/>
        <w:jc w:val="both"/>
      </w:pPr>
      <w:r>
        <w:rPr>
          <w:sz w:val="20"/>
        </w:rPr>
        <w:t xml:space="preserve">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pPr>
        <w:pStyle w:val="0"/>
        <w:spacing w:before="200" w:line-rule="auto"/>
        <w:ind w:firstLine="540"/>
        <w:jc w:val="both"/>
      </w:pPr>
      <w:r>
        <w:rPr>
          <w:sz w:val="20"/>
        </w:rPr>
        <w:t xml:space="preserve">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pPr>
        <w:pStyle w:val="0"/>
        <w:spacing w:before="200" w:line-rule="auto"/>
        <w:ind w:firstLine="540"/>
        <w:jc w:val="both"/>
      </w:pPr>
      <w:r>
        <w:rPr>
          <w:sz w:val="20"/>
        </w:rPr>
        <w:t xml:space="preserve">непреодоленные последствия межэтнических или этнотерриториальных конфликтов и противоречий в отдельных субъектах Российской Федерации;</w:t>
      </w:r>
    </w:p>
    <w:p>
      <w:pPr>
        <w:pStyle w:val="0"/>
        <w:spacing w:before="200" w:line-rule="auto"/>
        <w:ind w:firstLine="540"/>
        <w:jc w:val="both"/>
      </w:pPr>
      <w:r>
        <w:rPr>
          <w:sz w:val="20"/>
        </w:rPr>
        <w:t xml:space="preserve">отток русского и русскоязычного населения из регионов Северного Кавказа, Сибири и Дальнего Востока Российской Федерации.</w:t>
      </w:r>
    </w:p>
    <w:p>
      <w:pPr>
        <w:pStyle w:val="0"/>
        <w:spacing w:before="200" w:line-rule="auto"/>
        <w:ind w:firstLine="540"/>
        <w:jc w:val="both"/>
      </w:pPr>
      <w:r>
        <w:rPr>
          <w:sz w:val="20"/>
        </w:rPr>
        <w:t xml:space="preserve">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pPr>
        <w:pStyle w:val="0"/>
        <w:spacing w:before="200" w:line-rule="auto"/>
        <w:ind w:firstLine="540"/>
        <w:jc w:val="both"/>
      </w:pPr>
      <w:r>
        <w:rPr>
          <w:sz w:val="20"/>
        </w:rPr>
        <w:t xml:space="preserve">Реализуемые в рамках Программы мероприятия оказывают непосредственное позитивное влияние на обеспечение межнационального мира и согласия в Российской Федерации.</w:t>
      </w:r>
    </w:p>
    <w:p>
      <w:pPr>
        <w:pStyle w:val="0"/>
        <w:spacing w:before="200" w:line-rule="auto"/>
        <w:ind w:firstLine="540"/>
        <w:jc w:val="both"/>
      </w:pPr>
      <w:r>
        <w:rPr>
          <w:sz w:val="20"/>
        </w:rPr>
        <w:t xml:space="preserve">Если по итогам 2018 года доля граждан, положительно оценивающих состояние межнациональных (межэтнических) отношений, в общей численности граждан Российской Федерации составляла 78,4 процента, то по результатам 2020 года значение указанной доли достигло 81,1 процента.</w:t>
      </w:r>
    </w:p>
    <w:p>
      <w:pPr>
        <w:pStyle w:val="0"/>
        <w:spacing w:before="200" w:line-rule="auto"/>
        <w:ind w:firstLine="54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увеличилась с 93 процентов до 94 процентов.</w:t>
      </w:r>
    </w:p>
    <w:p>
      <w:pPr>
        <w:pStyle w:val="0"/>
        <w:spacing w:before="200" w:line-rule="auto"/>
        <w:ind w:firstLine="540"/>
        <w:jc w:val="both"/>
      </w:pPr>
      <w:r>
        <w:rPr>
          <w:sz w:val="20"/>
        </w:rPr>
        <w:t xml:space="preserve">Вместе с тем нестабильная эпидемиологическая ситуация, связанная с возникновением и распространением в 2020 году новой коронавирусной инфекции (COVID-19), а также ограничения, связанные с предупреждением ее распространения, негативным образом сказались на уровне общероссийской гражданской идентичности, который по сравнению с 2018 годом снизился до 79 процентов.</w:t>
      </w:r>
    </w:p>
    <w:p>
      <w:pPr>
        <w:pStyle w:val="0"/>
        <w:spacing w:before="200" w:line-rule="auto"/>
        <w:ind w:firstLine="540"/>
        <w:jc w:val="both"/>
      </w:pPr>
      <w:r>
        <w:rPr>
          <w:sz w:val="20"/>
        </w:rPr>
        <w:t xml:space="preserve">Именно поэтому особая роль отводится комплексной реализации мероприятий Программы, направленных:</w:t>
      </w:r>
    </w:p>
    <w:p>
      <w:pPr>
        <w:pStyle w:val="0"/>
        <w:spacing w:before="200" w:line-rule="auto"/>
        <w:ind w:firstLine="540"/>
        <w:jc w:val="both"/>
      </w:pPr>
      <w:r>
        <w:rPr>
          <w:sz w:val="20"/>
        </w:rPr>
        <w:t xml:space="preserve">на повышение уровня общероссийской гражданской идентичности;</w:t>
      </w:r>
    </w:p>
    <w:p>
      <w:pPr>
        <w:pStyle w:val="0"/>
        <w:spacing w:before="200" w:line-rule="auto"/>
        <w:ind w:firstLine="540"/>
        <w:jc w:val="both"/>
      </w:pPr>
      <w:r>
        <w:rPr>
          <w:sz w:val="20"/>
        </w:rPr>
        <w:t xml:space="preserve">на повышение доли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spacing w:before="200" w:line-rule="auto"/>
        <w:ind w:firstLine="540"/>
        <w:jc w:val="both"/>
      </w:pPr>
      <w:r>
        <w:rPr>
          <w:sz w:val="20"/>
        </w:rPr>
        <w:t xml:space="preserve">на снижение количества межэтнических и межрелигиозных противоречий;</w:t>
      </w:r>
    </w:p>
    <w:p>
      <w:pPr>
        <w:pStyle w:val="0"/>
        <w:spacing w:before="200" w:line-rule="auto"/>
        <w:ind w:firstLine="540"/>
        <w:jc w:val="both"/>
      </w:pPr>
      <w:r>
        <w:rPr>
          <w:sz w:val="20"/>
        </w:rPr>
        <w:t xml:space="preserve">на повышение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pPr>
        <w:pStyle w:val="0"/>
        <w:spacing w:before="200" w:line-rule="auto"/>
        <w:ind w:firstLine="540"/>
        <w:jc w:val="both"/>
      </w:pPr>
      <w:r>
        <w:rPr>
          <w:sz w:val="20"/>
        </w:rPr>
        <w:t xml:space="preserve">на повышение доли граждан, не испытывающих негативного отношения к иностранным гражданам, в общей численности граждан Российской Федерации.</w:t>
      </w:r>
    </w:p>
    <w:p>
      <w:pPr>
        <w:pStyle w:val="0"/>
        <w:spacing w:before="200" w:line-rule="auto"/>
        <w:ind w:firstLine="540"/>
        <w:jc w:val="both"/>
      </w:pPr>
      <w:r>
        <w:rPr>
          <w:sz w:val="20"/>
        </w:rPr>
        <w:t xml:space="preserve">Программой также предусматривается реализация мероприятий в сфере государственной политики Российской Федерации в отношении российского казачества, направленных на возрождение российского казачества.</w:t>
      </w:r>
    </w:p>
    <w:p>
      <w:pPr>
        <w:pStyle w:val="0"/>
        <w:ind w:firstLine="540"/>
        <w:jc w:val="both"/>
      </w:pPr>
      <w:r>
        <w:rPr>
          <w:sz w:val="20"/>
        </w:rPr>
      </w:r>
    </w:p>
    <w:p>
      <w:pPr>
        <w:pStyle w:val="2"/>
        <w:outlineLvl w:val="3"/>
        <w:jc w:val="center"/>
      </w:pPr>
      <w:r>
        <w:rPr>
          <w:sz w:val="20"/>
        </w:rPr>
        <w:t xml:space="preserve">II. Описание приоритетов и целей в сфере государственной</w:t>
      </w:r>
    </w:p>
    <w:p>
      <w:pPr>
        <w:pStyle w:val="2"/>
        <w:jc w:val="center"/>
      </w:pPr>
      <w:r>
        <w:rPr>
          <w:sz w:val="20"/>
        </w:rPr>
        <w:t xml:space="preserve">национальной политики Российской Федерации</w:t>
      </w:r>
    </w:p>
    <w:p>
      <w:pPr>
        <w:pStyle w:val="0"/>
        <w:ind w:firstLine="540"/>
        <w:jc w:val="both"/>
      </w:pPr>
      <w:r>
        <w:rPr>
          <w:sz w:val="20"/>
        </w:rPr>
      </w:r>
    </w:p>
    <w:p>
      <w:pPr>
        <w:pStyle w:val="0"/>
        <w:ind w:firstLine="540"/>
        <w:jc w:val="both"/>
      </w:pPr>
      <w:r>
        <w:rPr>
          <w:sz w:val="20"/>
        </w:rPr>
        <w:t xml:space="preserve">Приоритеты и цели государственной национальной политики Российской Федерации определены в соответствии с положениями следующих стратегических документов:</w:t>
      </w:r>
    </w:p>
    <w:p>
      <w:pPr>
        <w:pStyle w:val="0"/>
        <w:spacing w:before="200" w:line-rule="auto"/>
        <w:ind w:firstLine="540"/>
        <w:jc w:val="both"/>
      </w:pPr>
      <w:hyperlink w:history="0" r:id="rId7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79"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 мая 2020 г. N 344 "Об утверждении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национальные цели развития Российской Федерации на период до 2030 года, определенные </w:t>
      </w:r>
      <w:hyperlink w:history="0" r:id="rId8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8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r>
        <w:rPr>
          <w:sz w:val="20"/>
        </w:rPr>
        <w:t xml:space="preserve">С учетом основных положений вышеуказанных стратегических документов приоритетами государственной национальной политики Российской Федерации являются:</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pPr>
        <w:pStyle w:val="0"/>
        <w:spacing w:before="200" w:line-rule="auto"/>
        <w:ind w:firstLine="540"/>
        <w:jc w:val="both"/>
      </w:pPr>
      <w:r>
        <w:rPr>
          <w:sz w:val="20"/>
        </w:rPr>
        <w:t xml:space="preserve">соблюдение прав коренных малочисленных народов Российской Федерации.</w:t>
      </w:r>
    </w:p>
    <w:p>
      <w:pPr>
        <w:pStyle w:val="0"/>
        <w:spacing w:before="200" w:line-rule="auto"/>
        <w:ind w:firstLine="540"/>
        <w:jc w:val="both"/>
      </w:pPr>
      <w:r>
        <w:rPr>
          <w:sz w:val="20"/>
        </w:rPr>
        <w:t xml:space="preserve">В части реализации государственной политики Российской Федерации в отношении российского казачества согласно </w:t>
      </w:r>
      <w:hyperlink w:history="0" r:id="rId8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приоритетами в том числе являются:</w:t>
      </w:r>
    </w:p>
    <w:p>
      <w:pPr>
        <w:pStyle w:val="0"/>
        <w:spacing w:before="200" w:line-rule="auto"/>
        <w:ind w:firstLine="540"/>
        <w:jc w:val="both"/>
      </w:pPr>
      <w:r>
        <w:rPr>
          <w:sz w:val="20"/>
        </w:rPr>
        <w:t xml:space="preserve">обеспечение участия российского казачества в мероприятиях, направленных на укрепление обороны страны, государственной и общественной безопасности;</w:t>
      </w:r>
    </w:p>
    <w:p>
      <w:pPr>
        <w:pStyle w:val="0"/>
        <w:spacing w:before="200" w:line-rule="auto"/>
        <w:ind w:firstLine="540"/>
        <w:jc w:val="both"/>
      </w:pPr>
      <w:r>
        <w:rPr>
          <w:sz w:val="20"/>
        </w:rPr>
        <w:t xml:space="preserve">обеспечение участия российского казачества в решении государственных задач в области гражданской и территориальной обороны, защиты населения и территорий от чрезвычайных ситуаций, ликвидации последствий чрезвычайных ситуаций и стихийных бедствий, пожарной безопасности;</w:t>
      </w:r>
    </w:p>
    <w:p>
      <w:pPr>
        <w:pStyle w:val="0"/>
        <w:spacing w:before="200" w:line-rule="auto"/>
        <w:ind w:firstLine="540"/>
        <w:jc w:val="both"/>
      </w:pPr>
      <w:r>
        <w:rPr>
          <w:sz w:val="20"/>
        </w:rPr>
        <w:t xml:space="preserve">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В соответствии с приоритетами государственной национальной политики Российской Федерации, а также государственной политики Российской Федерации в отношении российского казачества целями Программы являются:</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путем оказания государственной поддержки не менее 40 некоммерческим организациям в сфере реализации государственной национальной политики ежегодно, до 2030 года;</w:t>
      </w:r>
    </w:p>
    <w:p>
      <w:pPr>
        <w:pStyle w:val="0"/>
        <w:jc w:val="both"/>
      </w:pPr>
      <w:r>
        <w:rPr>
          <w:sz w:val="20"/>
        </w:rPr>
        <w:t xml:space="preserve">(в ред. </w:t>
      </w:r>
      <w:hyperlink w:history="0" r:id="rId83"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p>
      <w:pPr>
        <w:pStyle w:val="0"/>
        <w:spacing w:before="200" w:line-rule="auto"/>
        <w:ind w:firstLine="54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процента к 2030 году;</w:t>
      </w:r>
    </w:p>
    <w:p>
      <w:pPr>
        <w:pStyle w:val="0"/>
        <w:spacing w:before="200" w:line-rule="auto"/>
        <w:ind w:firstLine="540"/>
        <w:jc w:val="both"/>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82 процентов к 2030 году;</w:t>
      </w:r>
    </w:p>
    <w:p>
      <w:pPr>
        <w:pStyle w:val="0"/>
        <w:spacing w:before="200" w:line-rule="auto"/>
        <w:ind w:firstLine="540"/>
        <w:jc w:val="both"/>
      </w:pPr>
      <w:r>
        <w:rPr>
          <w:sz w:val="20"/>
        </w:rPr>
        <w:t xml:space="preserve">обеспечение успешной социальной и культурной адаптации иностранных граждан в Российской Федерации и их интеграции в российское общество и увеличение доли граждан, не испытывающих негативного отношения к иностранным гражданам, до 88 процентов к 2030 году;</w:t>
      </w:r>
    </w:p>
    <w:p>
      <w:pPr>
        <w:pStyle w:val="0"/>
        <w:spacing w:before="200" w:line-rule="auto"/>
        <w:ind w:firstLine="540"/>
        <w:jc w:val="both"/>
      </w:pPr>
      <w:r>
        <w:rPr>
          <w:sz w:val="20"/>
        </w:rPr>
        <w:t xml:space="preserve">содействие консолидации российского казачества, привлечение казачества к несению государственной или иной службы и увеличение доли членов казачьих обществ, принявших на себя обязательство по несению государственной или иной службы, до 80 процентов к 2030 году.</w:t>
      </w:r>
    </w:p>
    <w:p>
      <w:pPr>
        <w:pStyle w:val="0"/>
        <w:ind w:firstLine="540"/>
        <w:jc w:val="both"/>
      </w:pPr>
      <w:r>
        <w:rPr>
          <w:sz w:val="20"/>
        </w:rPr>
      </w:r>
    </w:p>
    <w:p>
      <w:pPr>
        <w:pStyle w:val="2"/>
        <w:outlineLvl w:val="3"/>
        <w:jc w:val="center"/>
      </w:pPr>
      <w:r>
        <w:rPr>
          <w:sz w:val="20"/>
        </w:rPr>
        <w:t xml:space="preserve">III. Задачи государственного управления и обеспечения</w:t>
      </w:r>
    </w:p>
    <w:p>
      <w:pPr>
        <w:pStyle w:val="2"/>
        <w:jc w:val="center"/>
      </w:pPr>
      <w:r>
        <w:rPr>
          <w:sz w:val="20"/>
        </w:rPr>
        <w:t xml:space="preserve">национальной безопасности Российской Федерации, способы</w:t>
      </w:r>
    </w:p>
    <w:p>
      <w:pPr>
        <w:pStyle w:val="2"/>
        <w:jc w:val="center"/>
      </w:pPr>
      <w:r>
        <w:rPr>
          <w:sz w:val="20"/>
        </w:rPr>
        <w:t xml:space="preserve">их эффективного решения в сфере государственной национальной</w:t>
      </w:r>
    </w:p>
    <w:p>
      <w:pPr>
        <w:pStyle w:val="2"/>
        <w:jc w:val="center"/>
      </w:pPr>
      <w:r>
        <w:rPr>
          <w:sz w:val="20"/>
        </w:rPr>
        <w:t xml:space="preserve">политики Российской Федерации</w:t>
      </w:r>
    </w:p>
    <w:p>
      <w:pPr>
        <w:pStyle w:val="0"/>
        <w:ind w:firstLine="540"/>
        <w:jc w:val="both"/>
      </w:pPr>
      <w:r>
        <w:rPr>
          <w:sz w:val="20"/>
        </w:rPr>
      </w:r>
    </w:p>
    <w:p>
      <w:pPr>
        <w:pStyle w:val="0"/>
        <w:ind w:firstLine="540"/>
        <w:jc w:val="both"/>
      </w:pPr>
      <w:r>
        <w:rPr>
          <w:sz w:val="20"/>
        </w:rPr>
        <w:t xml:space="preserve">Программа является ключевым инструментом государственного управления в сфере реализации государственной национальной политики Российской Федерации и основывается на принципах проектного управления.</w:t>
      </w:r>
    </w:p>
    <w:p>
      <w:pPr>
        <w:pStyle w:val="0"/>
        <w:spacing w:before="200" w:line-rule="auto"/>
        <w:ind w:firstLine="540"/>
        <w:jc w:val="both"/>
      </w:pPr>
      <w:r>
        <w:rPr>
          <w:sz w:val="20"/>
        </w:rPr>
        <w:t xml:space="preserve">Реализация государственной национальной политики Российской Федерации в соответствии с </w:t>
      </w:r>
      <w:hyperlink w:history="0" r:id="rId8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пунктами 20</w:t>
        </w:r>
      </w:hyperlink>
      <w:r>
        <w:rPr>
          <w:sz w:val="20"/>
        </w:rPr>
        <w:t xml:space="preserve"> и </w:t>
      </w:r>
      <w:hyperlink w:history="0" r:id="rId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20.1 статьи 26.3</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предметом совместного ведения Российской Федерации и субъектов Российской Федерации, в связи с чем приоритеты субъектов Российской Федерации с учетом региональной специфики должны коррелировать с приоритетами государственной национальной политики Российской Федерации, определенными на федеральном уровне.</w:t>
      </w:r>
    </w:p>
    <w:p>
      <w:pPr>
        <w:pStyle w:val="0"/>
        <w:spacing w:before="200" w:line-rule="auto"/>
        <w:ind w:firstLine="540"/>
        <w:jc w:val="both"/>
      </w:pPr>
      <w:r>
        <w:rPr>
          <w:sz w:val="20"/>
        </w:rPr>
        <w:t xml:space="preserve">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обеспечивается посредством развития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pPr>
        <w:pStyle w:val="0"/>
        <w:spacing w:before="200" w:line-rule="auto"/>
        <w:ind w:firstLine="540"/>
        <w:jc w:val="both"/>
      </w:pPr>
      <w:r>
        <w:rPr>
          <w:sz w:val="20"/>
        </w:rPr>
        <w:t xml:space="preserve">В настоящее время проектное управление применяется только отдельными субъектами Российской Федерации и муниципальными образованиями, что не позволяет обеспечить системный подход в вопросах финансового обеспечения, а также комплексность мероприятий, направленных на решение задач государственной национальной политики.</w:t>
      </w:r>
    </w:p>
    <w:p>
      <w:pPr>
        <w:pStyle w:val="0"/>
        <w:spacing w:before="200" w:line-rule="auto"/>
        <w:ind w:firstLine="540"/>
        <w:jc w:val="both"/>
      </w:pPr>
      <w:r>
        <w:rPr>
          <w:sz w:val="20"/>
        </w:rPr>
        <w:t xml:space="preserve">Вместе с тем для повышения эффективности государственного и муниципального управления необходимо осуществлять реализацию государственных и муниципальных программ в сфере реализации государственной национальной политики на принципах проектного управления при условии обеспечения преемственности таких программ, реализованных в предшествующие периоды.</w:t>
      </w:r>
    </w:p>
    <w:p>
      <w:pPr>
        <w:pStyle w:val="0"/>
        <w:spacing w:before="200" w:line-rule="auto"/>
        <w:ind w:firstLine="540"/>
        <w:jc w:val="both"/>
      </w:pPr>
      <w:r>
        <w:rPr>
          <w:sz w:val="20"/>
        </w:rPr>
        <w:t xml:space="preserve">Ежегодно проводимые на федеральном уровне семинары по реализации государственной национальной политики в субъектах Российской Федерации также способствуют повышению эффективности государственного и муниципального управления в сфере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осуществляется в рамках реализации Программы путем предоставления субсидий из федерального бюджета бюджетам субъектов Российской Федерации, а также грантовой поддержки, осуществляемой за счет средств бюджетов субъектов Российской Федерации.</w:t>
      </w:r>
    </w:p>
    <w:p>
      <w:pPr>
        <w:pStyle w:val="0"/>
        <w:spacing w:before="200" w:line-rule="auto"/>
        <w:ind w:firstLine="540"/>
        <w:jc w:val="both"/>
      </w:pPr>
      <w:r>
        <w:rPr>
          <w:sz w:val="20"/>
        </w:rPr>
        <w:t xml:space="preserve">Установление полномочий и ответственности руководителей (должностных лиц) органов государственной власти субъектов Российской Федерации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 обеспечивается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Важнейшей задачей развития системы мониторинга в сфере межнациональных и межконфессиональных отношений и раннего предупреждения конфликтных ситуаций является повышение оперативности взаимодействия с субъектами Российской Федерации по выявлению и локализации конфликтных ситуаций.</w:t>
      </w:r>
    </w:p>
    <w:p>
      <w:pPr>
        <w:pStyle w:val="0"/>
        <w:spacing w:before="200" w:line-rule="auto"/>
        <w:ind w:firstLine="540"/>
        <w:jc w:val="both"/>
      </w:pPr>
      <w:r>
        <w:rPr>
          <w:sz w:val="20"/>
        </w:rPr>
        <w:t xml:space="preserve">Оперативность реагирования на информационные поводы, повышение эффективности принимаемых управленческих решений и уровня безопасности страны могут быть достигнуты путем организации круглосуточного использования оперативными дежурными комплекса аппаратно-технических средств системы мониторинга в сфере межнациональных и межконфессиональных отношений и раннего предупреждения конфликтных ситуаций, а также ее включения в единую систему распределенных ситуационных центров, что позволит повысить эффективность предупреждения и нейтрализации социальных, межконфессиональных и межнациональных конфликтов, сепаратистских проявлений, предупредить распространение религиозного радикализма, деструктивных религиозных течений, формирование этнических и религиозных анклавов, социальной и этнокультурной изолированности отдельных групп граждан.</w:t>
      </w:r>
    </w:p>
    <w:p>
      <w:pPr>
        <w:pStyle w:val="0"/>
        <w:spacing w:before="200" w:line-rule="auto"/>
        <w:ind w:firstLine="540"/>
        <w:jc w:val="both"/>
      </w:pPr>
      <w:r>
        <w:rPr>
          <w:sz w:val="20"/>
        </w:rPr>
        <w:t xml:space="preserve">Совершенствование мер правового регулирования в отношении институтов гражданского общества, а также оказание государственной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обеспечивают создание условий для повышения участия институтов гражданского общества, в том числе межнациональных общественных объединений, национально-культурных автономий, некоммерческих организаций в сфере духовно-просветительской деятельности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pPr>
        <w:pStyle w:val="0"/>
        <w:spacing w:before="200" w:line-rule="auto"/>
        <w:ind w:firstLine="540"/>
        <w:jc w:val="both"/>
      </w:pPr>
      <w:r>
        <w:rPr>
          <w:sz w:val="20"/>
        </w:rPr>
        <w:t xml:space="preserve">Совершенствование мер правового регулирования в отношении иностранных граждан, противодействие незаконной миграции, усиление контроля за миграционными потоками являются основами для успешной социальной и культурной адаптации и интеграции иностранных граждан в российское общество.</w:t>
      </w:r>
    </w:p>
    <w:p>
      <w:pPr>
        <w:pStyle w:val="0"/>
        <w:spacing w:before="200" w:line-rule="auto"/>
        <w:ind w:firstLine="540"/>
        <w:jc w:val="both"/>
      </w:pPr>
      <w:r>
        <w:rPr>
          <w:sz w:val="20"/>
        </w:rPr>
        <w:t xml:space="preserve">Совершенствование законодательства Российской Федерации в сфере реализации гарантий прав коренных малочисленных народов Российской Федерации, а также оказание государственной поддержки коренным малочисленным народам Севера, Сибири и Дальнего Востока Российской Федерации позволят обеспечить условия для участия коренных малочисленных народов Российской Федерации в решении вопросов, затрагивающих их права и интересы.</w:t>
      </w:r>
    </w:p>
    <w:p>
      <w:pPr>
        <w:pStyle w:val="0"/>
        <w:ind w:firstLine="540"/>
        <w:jc w:val="both"/>
      </w:pPr>
      <w:r>
        <w:rPr>
          <w:sz w:val="20"/>
        </w:rPr>
      </w:r>
    </w:p>
    <w:p>
      <w:pPr>
        <w:pStyle w:val="2"/>
        <w:outlineLvl w:val="3"/>
        <w:jc w:val="center"/>
      </w:pPr>
      <w:r>
        <w:rPr>
          <w:sz w:val="20"/>
        </w:rPr>
        <w:t xml:space="preserve">IV. Задачи государственной национальной политики,</w:t>
      </w:r>
    </w:p>
    <w:p>
      <w:pPr>
        <w:pStyle w:val="2"/>
        <w:jc w:val="center"/>
      </w:pPr>
      <w:r>
        <w:rPr>
          <w:sz w:val="20"/>
        </w:rPr>
        <w:t xml:space="preserve">определенные в соответствии с национальными целями развития</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hyperlink w:history="0" r:id="rId8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определены пять национальных целей развития Российской Федерации, а также установлены целевые показатели, характеризующие достижение каждой из них к 2030 году.</w:t>
      </w:r>
    </w:p>
    <w:p>
      <w:pPr>
        <w:pStyle w:val="0"/>
        <w:spacing w:before="200" w:line-rule="auto"/>
        <w:ind w:firstLine="540"/>
        <w:jc w:val="both"/>
      </w:pPr>
      <w:r>
        <w:rPr>
          <w:sz w:val="20"/>
        </w:rPr>
        <w:t xml:space="preserve">Мероприятия Программы взаимосвязаны с комплексом мероприятий, предусмотренных Единым </w:t>
      </w:r>
      <w:hyperlink w:history="0" r:id="rId8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w:t>
      </w:r>
      <w:hyperlink w:history="0" r:id="rId88"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 N 2765-р.</w:t>
      </w:r>
    </w:p>
    <w:p>
      <w:pPr>
        <w:pStyle w:val="0"/>
        <w:spacing w:before="200" w:line-rule="auto"/>
        <w:ind w:firstLine="540"/>
        <w:jc w:val="both"/>
      </w:pPr>
      <w:r>
        <w:rPr>
          <w:sz w:val="20"/>
        </w:rPr>
        <w:t xml:space="preserve">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 в том числе:</w:t>
      </w:r>
    </w:p>
    <w:p>
      <w:pPr>
        <w:pStyle w:val="0"/>
        <w:spacing w:before="200" w:line-rule="auto"/>
        <w:ind w:firstLine="540"/>
        <w:jc w:val="both"/>
      </w:pPr>
      <w:r>
        <w:rPr>
          <w:sz w:val="20"/>
        </w:rPr>
        <w:t xml:space="preserve">на поддержку федеральных национально-культурных автономий и иных некоммерческих организаций, осуществляющих деятельность в сфере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на поддержку мероприятий субъектов Российской Федерации, направленных на укрепление единства российской нации и этнокультурное развитие народов России;</w:t>
      </w:r>
    </w:p>
    <w:p>
      <w:pPr>
        <w:pStyle w:val="0"/>
        <w:spacing w:before="200" w:line-rule="auto"/>
        <w:ind w:firstLine="540"/>
        <w:jc w:val="both"/>
      </w:pPr>
      <w:r>
        <w:rPr>
          <w:sz w:val="20"/>
        </w:rPr>
        <w:t xml:space="preserve">на оказание государственной поддержки коренным малочисленным народам Севера, Сибири и Дальнего Востока Российской Федерации.</w:t>
      </w:r>
    </w:p>
    <w:p>
      <w:pPr>
        <w:pStyle w:val="0"/>
        <w:spacing w:before="200" w:line-rule="auto"/>
        <w:ind w:firstLine="540"/>
        <w:jc w:val="both"/>
      </w:pPr>
      <w:r>
        <w:rPr>
          <w:sz w:val="20"/>
        </w:rPr>
        <w:t xml:space="preserve">Указанные мероприятия Программы не направлены на реализацию национальных целей напрямую, а лишь косвенно влияют на их достижение.</w:t>
      </w:r>
    </w:p>
    <w:p>
      <w:pPr>
        <w:pStyle w:val="0"/>
        <w:ind w:firstLine="540"/>
        <w:jc w:val="both"/>
      </w:pPr>
      <w:r>
        <w:rPr>
          <w:sz w:val="20"/>
        </w:rPr>
      </w:r>
    </w:p>
    <w:p>
      <w:pPr>
        <w:pStyle w:val="2"/>
        <w:outlineLvl w:val="3"/>
        <w:jc w:val="center"/>
      </w:pPr>
      <w:r>
        <w:rPr>
          <w:sz w:val="20"/>
        </w:rPr>
        <w:t xml:space="preserve">V. Обеспечение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w:t>
      </w:r>
    </w:p>
    <w:p>
      <w:pPr>
        <w:pStyle w:val="0"/>
        <w:ind w:firstLine="540"/>
        <w:jc w:val="both"/>
      </w:pPr>
      <w:r>
        <w:rPr>
          <w:sz w:val="20"/>
        </w:rPr>
      </w:r>
    </w:p>
    <w:p>
      <w:pPr>
        <w:pStyle w:val="0"/>
        <w:ind w:firstLine="540"/>
        <w:jc w:val="both"/>
      </w:pPr>
      <w:r>
        <w:rPr>
          <w:sz w:val="20"/>
        </w:rPr>
        <w:t xml:space="preserve">Субъекты Российской Федерации и органы местного самоуправления участвуют в реализации Программы в части полномочий, осуществляемых в соответствии с законодательством Российской Федерации.</w:t>
      </w:r>
    </w:p>
    <w:p>
      <w:pPr>
        <w:pStyle w:val="0"/>
        <w:spacing w:before="200" w:line-rule="auto"/>
        <w:ind w:firstLine="540"/>
        <w:jc w:val="both"/>
      </w:pPr>
      <w:r>
        <w:rPr>
          <w:sz w:val="20"/>
        </w:rPr>
        <w:t xml:space="preserve">В целях достижения наибольшей эффективности реализации государственной национальной политики Российской Федерации в рамках Программы предоставляются и распределяются субсидии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Субсидирование субъектов Российской Федерации позволяет осуществлять поддержку региональных программ субъектов Российской Федерации в области обеспечения комплексного подхода к рациональной реализации национальной политики в субъектах Российской Федерации, способствует укреплению гражданского единства, обеспечению межнационального и межрелигиозного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Предусматривается также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условий для устойчивого развития экономики традиционных отраслей хозяйствования коренных малочисленных народов Российской Федерации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pPr>
        <w:pStyle w:val="0"/>
        <w:spacing w:before="200" w:line-rule="auto"/>
        <w:ind w:firstLine="540"/>
        <w:jc w:val="both"/>
      </w:pPr>
      <w:r>
        <w:rPr>
          <w:sz w:val="20"/>
        </w:rPr>
        <w:t xml:space="preserve">Вышеуказанные субсидии предоставляются в том числе субъектам Российской Федерации, отнесенным к приоритетным территориям.</w:t>
      </w:r>
    </w:p>
    <w:p>
      <w:pPr>
        <w:pStyle w:val="0"/>
        <w:spacing w:before="200" w:line-rule="auto"/>
        <w:ind w:firstLine="540"/>
        <w:jc w:val="both"/>
      </w:pPr>
      <w:r>
        <w:rPr>
          <w:sz w:val="20"/>
        </w:rPr>
        <w:t xml:space="preserve">Мероприятия Программы, проводимые в субъектах Российской Федерации, отнесенных к приоритетным территориям, реализуются в рамках федерального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Указанные мероприятия оказывают непосредственное влияние на решение задачи федерального проекта в части оказания поддержки субъектам Российской Федерации по направлениям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Абзацы восьмой - девятый утратили силу. - </w:t>
      </w:r>
      <w:hyperlink w:history="0" r:id="rId89"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09.12.2022 N 2267.</w:t>
      </w:r>
    </w:p>
    <w:p>
      <w:pPr>
        <w:pStyle w:val="0"/>
        <w:spacing w:before="200" w:line-rule="auto"/>
        <w:ind w:firstLine="540"/>
        <w:jc w:val="both"/>
      </w:pPr>
      <w:hyperlink w:history="0" w:anchor="P386" w:tooltip="ПРАВИЛА">
        <w:r>
          <w:rPr>
            <w:sz w:val="20"/>
            <w:color w:val="0000ff"/>
          </w:rPr>
          <w:t xml:space="preserve">Правила</w:t>
        </w:r>
      </w:hyperlink>
      <w:r>
        <w:rPr>
          <w:sz w:val="20"/>
        </w:rPr>
        <w:t xml:space="preserve">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приведены в приложении 6(2).</w:t>
      </w:r>
    </w:p>
    <w:p>
      <w:pPr>
        <w:pStyle w:val="0"/>
        <w:jc w:val="both"/>
      </w:pPr>
      <w:r>
        <w:rPr>
          <w:sz w:val="20"/>
        </w:rPr>
        <w:t xml:space="preserve">(абзац введен </w:t>
      </w:r>
      <w:hyperlink w:history="0" r:id="rId90"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09.12.2022 N 2267)</w:t>
      </w:r>
    </w:p>
    <w:p>
      <w:pPr>
        <w:pStyle w:val="0"/>
        <w:spacing w:before="200" w:line-rule="auto"/>
        <w:ind w:firstLine="540"/>
        <w:jc w:val="both"/>
      </w:pPr>
      <w:r>
        <w:rPr>
          <w:sz w:val="20"/>
        </w:rPr>
        <w:t xml:space="preserve">Указанными </w:t>
      </w:r>
      <w:hyperlink w:history="0" w:anchor="P386" w:tooltip="ПРАВИЛА">
        <w:r>
          <w:rPr>
            <w:sz w:val="20"/>
            <w:color w:val="0000ff"/>
          </w:rPr>
          <w:t xml:space="preserve">Правилами</w:t>
        </w:r>
      </w:hyperlink>
      <w:r>
        <w:rPr>
          <w:sz w:val="20"/>
        </w:rPr>
        <w:t xml:space="preserve"> предусмотрена приоритизация субъектов Российской Федерации, относящихся к приоритетным территориям, посредством применения при расчете объема предоставляемой субсидии повышающего регионального коэффициента, равного 1,3.</w:t>
      </w:r>
    </w:p>
    <w:p>
      <w:pPr>
        <w:pStyle w:val="0"/>
        <w:jc w:val="both"/>
      </w:pPr>
      <w:r>
        <w:rPr>
          <w:sz w:val="20"/>
        </w:rPr>
        <w:t xml:space="preserve">(абзац введен </w:t>
      </w:r>
      <w:hyperlink w:history="0" r:id="rId91"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09.12.2022 N 2267)</w:t>
      </w:r>
    </w:p>
    <w:p>
      <w:pPr>
        <w:pStyle w:val="0"/>
        <w:spacing w:before="200" w:line-rule="auto"/>
        <w:ind w:firstLine="540"/>
        <w:jc w:val="both"/>
      </w:pPr>
      <w:r>
        <w:rPr>
          <w:sz w:val="20"/>
        </w:rPr>
        <w:t xml:space="preserve">Абзац утратил силу. - </w:t>
      </w:r>
      <w:hyperlink w:history="0" r:id="rId92"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09.12.2022 N 2267.</w:t>
      </w:r>
    </w:p>
    <w:p>
      <w:pPr>
        <w:pStyle w:val="0"/>
        <w:spacing w:before="200" w:line-rule="auto"/>
        <w:ind w:firstLine="540"/>
        <w:jc w:val="both"/>
      </w:pPr>
      <w:hyperlink w:history="0" w:anchor="P550" w:tooltip="ПРАВИЛА">
        <w:r>
          <w:rPr>
            <w:sz w:val="20"/>
            <w:color w:val="0000ff"/>
          </w:rPr>
          <w:t xml:space="preserve">Правила</w:t>
        </w:r>
      </w:hyperlink>
      <w:r>
        <w:rPr>
          <w:sz w:val="20"/>
        </w:rPr>
        <w:t xml:space="preserve">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Программы приведены в приложении N 8.</w:t>
      </w:r>
    </w:p>
    <w:p>
      <w:pPr>
        <w:pStyle w:val="0"/>
        <w:spacing w:before="200" w:line-rule="auto"/>
        <w:ind w:firstLine="540"/>
        <w:jc w:val="both"/>
      </w:pPr>
      <w:hyperlink w:history="0" w:anchor="P964" w:tooltip="ПРАВИЛА">
        <w:r>
          <w:rPr>
            <w:sz w:val="20"/>
            <w:color w:val="0000ff"/>
          </w:rPr>
          <w:t xml:space="preserve">Правила</w:t>
        </w:r>
      </w:hyperlink>
      <w:r>
        <w:rPr>
          <w:sz w:val="20"/>
        </w:rPr>
        <w:t xml:space="preserve"> предоставления и распределения субсидий из федерального бюджета бюджетам субъектов Российской Федерации на реализацию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 приведены в приложении N 18.</w:t>
      </w:r>
    </w:p>
    <w:p>
      <w:pPr>
        <w:pStyle w:val="0"/>
        <w:jc w:val="both"/>
      </w:pPr>
      <w:r>
        <w:rPr>
          <w:sz w:val="20"/>
        </w:rPr>
        <w:t xml:space="preserve">(абзац введен </w:t>
      </w:r>
      <w:hyperlink w:history="0" r:id="rId93" w:tooltip="Постановление Правительства РФ от 24.12.2021 N 2449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24.12.2021 N 2449)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ПОДПРОГРАММ ПРОГРАММЫ</w:t>
      </w:r>
    </w:p>
    <w:p>
      <w:pPr>
        <w:pStyle w:val="2"/>
        <w:jc w:val="center"/>
      </w:pPr>
      <w:r>
        <w:rPr>
          <w:sz w:val="20"/>
        </w:rPr>
        <w:t xml:space="preserve">И ИХ ЗНАЧЕНИЯХ</w:t>
      </w:r>
    </w:p>
    <w:p>
      <w:pPr>
        <w:pStyle w:val="0"/>
        <w:jc w:val="center"/>
      </w:pPr>
      <w:r>
        <w:rPr>
          <w:sz w:val="20"/>
        </w:rPr>
      </w:r>
    </w:p>
    <w:p>
      <w:pPr>
        <w:pStyle w:val="0"/>
        <w:ind w:firstLine="540"/>
        <w:jc w:val="both"/>
      </w:pPr>
      <w:r>
        <w:rPr>
          <w:sz w:val="20"/>
        </w:rPr>
        <w:t xml:space="preserve">Утратили силу с 1 января 2022 года. - </w:t>
      </w:r>
      <w:hyperlink w:history="0" r:id="rId94"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center"/>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ПОДПРОГРАММ ПРОГРАММЫ</w:t>
      </w:r>
    </w:p>
    <w:p>
      <w:pPr>
        <w:pStyle w:val="2"/>
        <w:jc w:val="center"/>
      </w:pPr>
      <w:r>
        <w:rPr>
          <w:sz w:val="20"/>
        </w:rPr>
        <w:t xml:space="preserve">И ИХ ЗНАЧЕНИЯХ В РАЗРЕЗЕ СУБЪЕКТОВ</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Утратили силу с 1 января 2022 года. - </w:t>
      </w:r>
      <w:hyperlink w:history="0" r:id="rId95"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w:t>
      </w:r>
    </w:p>
    <w:p>
      <w:pPr>
        <w:pStyle w:val="0"/>
        <w:jc w:val="center"/>
      </w:pPr>
      <w:r>
        <w:rPr>
          <w:sz w:val="20"/>
        </w:rPr>
      </w:r>
    </w:p>
    <w:p>
      <w:pPr>
        <w:pStyle w:val="0"/>
        <w:ind w:firstLine="540"/>
        <w:jc w:val="both"/>
      </w:pPr>
      <w:r>
        <w:rPr>
          <w:sz w:val="20"/>
        </w:rPr>
        <w:t xml:space="preserve">Утратил силу с 1 января 2022 года. - </w:t>
      </w:r>
      <w:hyperlink w:history="0" r:id="rId96"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ОСНОВНЫХ ПЛАНИРУЕМЫХ МЕРАХ ПРАВОВОГО РЕГУЛИРОВАНИЯ</w:t>
      </w:r>
    </w:p>
    <w:p>
      <w:pPr>
        <w:pStyle w:val="2"/>
        <w:jc w:val="center"/>
      </w:pPr>
      <w:r>
        <w:rPr>
          <w:sz w:val="20"/>
        </w:rPr>
        <w:t xml:space="preserve">В СФЕРЕ РЕАЛИЗАЦИИ ГОСУДАРСТВЕННОЙ ПРОГРАММЫ РОССИЙСКОЙ</w:t>
      </w:r>
    </w:p>
    <w:p>
      <w:pPr>
        <w:pStyle w:val="2"/>
        <w:jc w:val="center"/>
      </w:pPr>
      <w:r>
        <w:rPr>
          <w:sz w:val="20"/>
        </w:rPr>
        <w:t xml:space="preserve">ФЕДЕРАЦИИ "РЕАЛИЗАЦИЯ ГОСУДАРСТВЕННОЙ</w:t>
      </w:r>
    </w:p>
    <w:p>
      <w:pPr>
        <w:pStyle w:val="2"/>
        <w:jc w:val="center"/>
      </w:pPr>
      <w:r>
        <w:rPr>
          <w:sz w:val="20"/>
        </w:rPr>
        <w:t xml:space="preserve">НАЦИОНАЛЬНОЙ ПОЛИТИКИ"</w:t>
      </w:r>
    </w:p>
    <w:p>
      <w:pPr>
        <w:pStyle w:val="0"/>
        <w:jc w:val="center"/>
      </w:pPr>
      <w:r>
        <w:rPr>
          <w:sz w:val="20"/>
        </w:rPr>
      </w:r>
    </w:p>
    <w:p>
      <w:pPr>
        <w:pStyle w:val="0"/>
        <w:ind w:firstLine="540"/>
        <w:jc w:val="both"/>
      </w:pPr>
      <w:r>
        <w:rPr>
          <w:sz w:val="20"/>
        </w:rPr>
        <w:t xml:space="preserve">Утратили силу с 1 января 2022 года. - </w:t>
      </w:r>
      <w:hyperlink w:history="0" r:id="rId97"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"РЕАЛИЗАЦИЯ ГОСУДАРСТВЕННОЙ НАЦИОНАЛЬНОЙ ПОЛИТИКИ" ЗА СЧЕТ</w:t>
      </w:r>
    </w:p>
    <w:p>
      <w:pPr>
        <w:pStyle w:val="2"/>
        <w:jc w:val="center"/>
      </w:pPr>
      <w:r>
        <w:rPr>
          <w:sz w:val="20"/>
        </w:rPr>
        <w:t xml:space="preserve">СРЕДСТВ ФЕДЕРАЛЬНОГО БЮДЖЕТА</w:t>
      </w:r>
    </w:p>
    <w:p>
      <w:pPr>
        <w:pStyle w:val="0"/>
        <w:jc w:val="center"/>
      </w:pPr>
      <w:r>
        <w:rPr>
          <w:sz w:val="20"/>
        </w:rPr>
      </w:r>
    </w:p>
    <w:p>
      <w:pPr>
        <w:pStyle w:val="0"/>
        <w:ind w:firstLine="540"/>
        <w:jc w:val="both"/>
      </w:pPr>
      <w:r>
        <w:rPr>
          <w:sz w:val="20"/>
        </w:rPr>
        <w:t xml:space="preserve">Утратило силу с 1 января 2022 года. - </w:t>
      </w:r>
      <w:hyperlink w:history="0" r:id="rId98"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НА 2021 ГОД И НА ПЛАНОВЫЙ ПЕРИОД 2022 И 2023 ГОДОВ</w:t>
      </w:r>
    </w:p>
    <w:p>
      <w:pPr>
        <w:pStyle w:val="0"/>
        <w:jc w:val="center"/>
      </w:pPr>
      <w:r>
        <w:rPr>
          <w:sz w:val="20"/>
        </w:rPr>
      </w:r>
    </w:p>
    <w:p>
      <w:pPr>
        <w:pStyle w:val="0"/>
        <w:ind w:firstLine="540"/>
        <w:jc w:val="both"/>
      </w:pPr>
      <w:r>
        <w:rPr>
          <w:sz w:val="20"/>
        </w:rPr>
        <w:t xml:space="preserve">Утратил силу с 1 января 2022 года. - </w:t>
      </w:r>
      <w:hyperlink w:history="0" r:id="rId99"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ПРАВИЛА</w:t>
      </w:r>
    </w:p>
    <w:p>
      <w:pPr>
        <w:pStyle w:val="2"/>
        <w:jc w:val="center"/>
      </w:pPr>
      <w:r>
        <w:rPr>
          <w:sz w:val="20"/>
        </w:rPr>
        <w:t xml:space="preserve">РАСПРЕДЕЛЕНИЯ И ПРЕДОСТАВЛЕНИЯ СУБСИДИЙ ИЗ ФЕДЕРАЛЬНОГО</w:t>
      </w:r>
    </w:p>
    <w:p>
      <w:pPr>
        <w:pStyle w:val="2"/>
        <w:jc w:val="center"/>
      </w:pPr>
      <w:r>
        <w:rPr>
          <w:sz w:val="20"/>
        </w:rPr>
        <w:t xml:space="preserve">БЮДЖЕТА БЮДЖЕТАМ СУБЪЕКТОВ РОССИЙСКОЙ ФЕДЕРАЦИИ В РАМКАХ</w:t>
      </w:r>
    </w:p>
    <w:p>
      <w:pPr>
        <w:pStyle w:val="2"/>
        <w:jc w:val="center"/>
      </w:pPr>
      <w:r>
        <w:rPr>
          <w:sz w:val="20"/>
        </w:rPr>
        <w:t xml:space="preserve">РЕАЛИЗАЦИИ МЕРОПРИЯТИЙ ПО УКРЕПЛЕНИЮ ЕДИНСТВА РОССИЙСКОЙ</w:t>
      </w:r>
    </w:p>
    <w:p>
      <w:pPr>
        <w:pStyle w:val="2"/>
        <w:jc w:val="center"/>
      </w:pPr>
      <w:r>
        <w:rPr>
          <w:sz w:val="20"/>
        </w:rPr>
        <w:t xml:space="preserve">НАЦИИ И ЭТНОКУЛЬТУРНОМУ РАЗВИТИЮ НАРОДОВ РОССИИ В РАМКАХ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w:t>
      </w:r>
    </w:p>
    <w:p>
      <w:pPr>
        <w:pStyle w:val="0"/>
        <w:jc w:val="both"/>
      </w:pPr>
      <w:r>
        <w:rPr>
          <w:sz w:val="20"/>
        </w:rPr>
      </w:r>
    </w:p>
    <w:p>
      <w:pPr>
        <w:pStyle w:val="0"/>
        <w:ind w:firstLine="540"/>
        <w:jc w:val="both"/>
      </w:pPr>
      <w:r>
        <w:rPr>
          <w:sz w:val="20"/>
        </w:rPr>
        <w:t xml:space="preserve">Утратили силу с 1 января 2022 года. - </w:t>
      </w:r>
      <w:hyperlink w:history="0" r:id="rId100" w:tooltip="Постановление Правительства РФ от 09.06.2021 N 879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РФ от 09.06.2021 N 879.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МЕРОПРИЯТИЙ ПО УКРЕПЛЕНИЮ ЕДИНСТВА РОССИЙСКОЙ НАЦИИ</w:t>
      </w:r>
    </w:p>
    <w:p>
      <w:pPr>
        <w:pStyle w:val="2"/>
        <w:jc w:val="center"/>
      </w:pPr>
      <w:r>
        <w:rPr>
          <w:sz w:val="20"/>
        </w:rPr>
        <w:t xml:space="preserve">И ЭТНОКУЛЬТУРНОМУ РАЗВИТИЮ НАРОДОВ РОССИИ</w:t>
      </w:r>
    </w:p>
    <w:p>
      <w:pPr>
        <w:pStyle w:val="0"/>
        <w:jc w:val="both"/>
      </w:pPr>
      <w:r>
        <w:rPr>
          <w:sz w:val="20"/>
        </w:rPr>
      </w:r>
    </w:p>
    <w:p>
      <w:pPr>
        <w:pStyle w:val="0"/>
        <w:ind w:firstLine="540"/>
        <w:jc w:val="both"/>
      </w:pPr>
      <w:r>
        <w:rPr>
          <w:sz w:val="20"/>
        </w:rPr>
        <w:t xml:space="preserve">Утратили силу с 1 января 2023 года. - </w:t>
      </w:r>
      <w:hyperlink w:history="0" r:id="rId101"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09.12.2022 N 2267.</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N 6(2) </w:t>
            </w:r>
            <w:hyperlink w:history="0" r:id="rId102"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проекта федерального бюджета и исполнении федерального бюджета, начиная с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2"/>
        <w:spacing w:before="260" w:line-rule="auto"/>
        <w:jc w:val="center"/>
      </w:pPr>
      <w:r>
        <w:rPr>
          <w:sz w:val="20"/>
        </w:rPr>
        <w:t xml:space="preserve">ПРАВИЛА</w:t>
      </w:r>
    </w:p>
    <w:p>
      <w:pPr>
        <w:pStyle w:val="2"/>
        <w:jc w:val="center"/>
      </w:pPr>
      <w:r>
        <w:rPr>
          <w:sz w:val="20"/>
        </w:rPr>
        <w:t xml:space="preserve">ПРЕДОСТАВЛЕНИЯ И РАСПРЕДЕЛЕНИЯ ЕДИНОЙ СУБСИДИИ</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В ЦЕЛЯХ ДОСТИЖЕНИЯ ПОКАЗАТЕЛЕЙ ГОСУДАРСТВЕННОЙ</w:t>
      </w:r>
    </w:p>
    <w:p>
      <w:pPr>
        <w:pStyle w:val="2"/>
        <w:jc w:val="center"/>
      </w:pPr>
      <w:r>
        <w:rPr>
          <w:sz w:val="20"/>
        </w:rPr>
        <w:t xml:space="preserve">ПРОГРАММЫ РОССИЙСКОЙ ФЕДЕРАЦИИ "РЕАЛИЗАЦИЯ</w:t>
      </w:r>
    </w:p>
    <w:p>
      <w:pPr>
        <w:pStyle w:val="2"/>
        <w:jc w:val="center"/>
      </w:pPr>
      <w:r>
        <w:rPr>
          <w:sz w:val="20"/>
        </w:rPr>
        <w:t xml:space="preserve">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3"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09.12.2022 N 2267;</w:t>
            </w:r>
          </w:p>
          <w:p>
            <w:pPr>
              <w:pStyle w:val="0"/>
              <w:jc w:val="center"/>
            </w:pPr>
            <w:r>
              <w:rPr>
                <w:sz w:val="20"/>
                <w:color w:val="392c69"/>
              </w:rPr>
              <w:t xml:space="preserve">в ред. </w:t>
            </w:r>
            <w:hyperlink w:history="0" r:id="rId104"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color w:val="392c69"/>
              </w:rPr>
              <w:t xml:space="preserve"> Правительства РФ от 27.07.2023 N 1218)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6" w:name="P396"/>
    <w:bookmarkEnd w:id="396"/>
    <w:p>
      <w:pPr>
        <w:pStyle w:val="0"/>
        <w:ind w:firstLine="540"/>
        <w:jc w:val="both"/>
      </w:pPr>
      <w:r>
        <w:rPr>
          <w:sz w:val="20"/>
        </w:rPr>
        <w:t xml:space="preserve">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и показателей ее структурных элементов, установленных в заключенном соглашении, определенном </w:t>
      </w:r>
      <w:hyperlink w:history="0" r:id="rId105" w:tooltip="Постановление Правительства РФ от 26.05.2021 N 786 (ред. от 02.08.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10.2023) {КонсультантПлюс}">
        <w:r>
          <w:rPr>
            <w:sz w:val="20"/>
            <w:color w:val="0000ff"/>
          </w:rPr>
          <w:t xml:space="preserve">абзацем третьим пункта 28</w:t>
        </w:r>
      </w:hyperlink>
      <w:r>
        <w:rPr>
          <w:sz w:val="20"/>
        </w:rPr>
        <w:t xml:space="preserve">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 "О системе управления государственными программами Российской Федерации" (далее соответственно - государственная программа, нефинансовое соглашение, субсидия).</w:t>
      </w:r>
    </w:p>
    <w:p>
      <w:pPr>
        <w:pStyle w:val="0"/>
        <w:spacing w:before="200" w:line-rule="auto"/>
        <w:ind w:firstLine="540"/>
        <w:jc w:val="both"/>
      </w:pPr>
      <w:r>
        <w:rPr>
          <w:sz w:val="20"/>
        </w:rPr>
        <w:t xml:space="preserve">Показателями, указанными в </w:t>
      </w:r>
      <w:hyperlink w:history="0" w:anchor="P396" w:tooltip="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quot;Реализация государственной национальной политики&quot; и показателей ее структурных элементов, установленных в заключенном соглашении, определенном абзацем третьим пункта 28 Положения о системе управления государственными программами Российской Федерации, утвержденног...">
        <w:r>
          <w:rPr>
            <w:sz w:val="20"/>
            <w:color w:val="0000ff"/>
          </w:rPr>
          <w:t xml:space="preserve">абзаце первом</w:t>
        </w:r>
      </w:hyperlink>
      <w:r>
        <w:rPr>
          <w:sz w:val="20"/>
        </w:rPr>
        <w:t xml:space="preserve"> настоящего пункта, являются:</w:t>
      </w:r>
    </w:p>
    <w:p>
      <w:pPr>
        <w:pStyle w:val="0"/>
        <w:jc w:val="both"/>
      </w:pPr>
      <w:r>
        <w:rPr>
          <w:sz w:val="20"/>
        </w:rPr>
        <w:t xml:space="preserve">(абзац введен </w:t>
      </w:r>
      <w:hyperlink w:history="0" r:id="rId106"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p>
      <w:pPr>
        <w:pStyle w:val="0"/>
        <w:spacing w:before="200" w:line-rule="auto"/>
        <w:ind w:firstLine="540"/>
        <w:jc w:val="both"/>
      </w:pPr>
      <w:r>
        <w:rPr>
          <w:sz w:val="20"/>
        </w:rPr>
        <w:t xml:space="preserve">а) по направлению, указанному в </w:t>
      </w:r>
      <w:hyperlink w:history="0" w:anchor="P408" w:tooltip="а) укрепление единства российской нации и этнокультурное развитие народов России (далее - направление 1);">
        <w:r>
          <w:rPr>
            <w:sz w:val="20"/>
            <w:color w:val="0000ff"/>
          </w:rPr>
          <w:t xml:space="preserve">подпункте "а" пункта 2</w:t>
        </w:r>
      </w:hyperlink>
      <w:r>
        <w:rPr>
          <w:sz w:val="20"/>
        </w:rPr>
        <w:t xml:space="preserve"> настоящих Правил:</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(тыс. человек);</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России (тыс. человек);</w:t>
      </w:r>
    </w:p>
    <w:p>
      <w:pPr>
        <w:pStyle w:val="0"/>
        <w:jc w:val="both"/>
      </w:pPr>
      <w:r>
        <w:rPr>
          <w:sz w:val="20"/>
        </w:rPr>
        <w:t xml:space="preserve">(пп. "а" введен </w:t>
      </w:r>
      <w:hyperlink w:history="0" r:id="rId107"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p>
      <w:pPr>
        <w:pStyle w:val="0"/>
        <w:spacing w:before="200" w:line-rule="auto"/>
        <w:ind w:firstLine="540"/>
        <w:jc w:val="both"/>
      </w:pPr>
      <w:r>
        <w:rPr>
          <w:sz w:val="20"/>
        </w:rPr>
        <w:t xml:space="preserve">б) по направлению, указанному в </w:t>
      </w:r>
      <w:hyperlink w:history="0" w:anchor="P409" w:tooltip="б) поддержка экономического и социального развития коренных малочисленных народов Севера, Сибири и Дальнего Востока Российской Федерации (далее - направление 2).">
        <w:r>
          <w:rPr>
            <w:sz w:val="20"/>
            <w:color w:val="0000ff"/>
          </w:rPr>
          <w:t xml:space="preserve">подпункте "б" пункта 2</w:t>
        </w:r>
      </w:hyperlink>
      <w:r>
        <w:rPr>
          <w:sz w:val="20"/>
        </w:rPr>
        <w:t xml:space="preserve"> настоящих Правил:</w:t>
      </w:r>
    </w:p>
    <w:p>
      <w:pPr>
        <w:pStyle w:val="0"/>
        <w:spacing w:before="200" w:line-rule="auto"/>
        <w:ind w:firstLine="540"/>
        <w:jc w:val="both"/>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 (человек);</w:t>
      </w:r>
    </w:p>
    <w:p>
      <w:pPr>
        <w:pStyle w:val="0"/>
        <w:spacing w:before="200" w:line-rule="auto"/>
        <w:ind w:firstLine="540"/>
        <w:jc w:val="both"/>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(процентов).</w:t>
      </w:r>
    </w:p>
    <w:p>
      <w:pPr>
        <w:pStyle w:val="0"/>
        <w:jc w:val="both"/>
      </w:pPr>
      <w:r>
        <w:rPr>
          <w:sz w:val="20"/>
        </w:rPr>
        <w:t xml:space="preserve">(пп. "б" введен </w:t>
      </w:r>
      <w:hyperlink w:history="0" r:id="rId108"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p>
      <w:pPr>
        <w:pStyle w:val="0"/>
        <w:spacing w:before="200" w:line-rule="auto"/>
        <w:ind w:firstLine="540"/>
        <w:jc w:val="both"/>
      </w:pPr>
      <w:r>
        <w:rPr>
          <w:sz w:val="20"/>
        </w:rPr>
        <w:t xml:space="preserve">2. Мероприятия (результаты), обеспечивающие достижение показателей, указанных в </w:t>
      </w:r>
      <w:hyperlink w:history="0" w:anchor="P396" w:tooltip="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quot;Реализация государственной национальной политики&quot; и показателей ее структурных элементов, установленных в заключенном соглашении, определенном абзацем третьим пункта 28 Положения о системе управления государственными программами Российской Федерации, утвержденног...">
        <w:r>
          <w:rPr>
            <w:sz w:val="20"/>
            <w:color w:val="0000ff"/>
          </w:rPr>
          <w:t xml:space="preserve">пункте 1</w:t>
        </w:r>
      </w:hyperlink>
      <w:r>
        <w:rPr>
          <w:sz w:val="20"/>
        </w:rPr>
        <w:t xml:space="preserve"> настоящих Правил (далее - мероприятия (результаты), определяются субъектами Российской Федерации самостоятельно в рамках следующих направлений:</w:t>
      </w:r>
    </w:p>
    <w:bookmarkStart w:id="408" w:name="P408"/>
    <w:bookmarkEnd w:id="408"/>
    <w:p>
      <w:pPr>
        <w:pStyle w:val="0"/>
        <w:spacing w:before="200" w:line-rule="auto"/>
        <w:ind w:firstLine="540"/>
        <w:jc w:val="both"/>
      </w:pPr>
      <w:r>
        <w:rPr>
          <w:sz w:val="20"/>
        </w:rPr>
        <w:t xml:space="preserve">а) укрепление единства российской нации и этнокультурное развитие народов России (далее - направление 1);</w:t>
      </w:r>
    </w:p>
    <w:bookmarkStart w:id="409" w:name="P409"/>
    <w:bookmarkEnd w:id="409"/>
    <w:p>
      <w:pPr>
        <w:pStyle w:val="0"/>
        <w:spacing w:before="200" w:line-rule="auto"/>
        <w:ind w:firstLine="540"/>
        <w:jc w:val="both"/>
      </w:pPr>
      <w:r>
        <w:rPr>
          <w:sz w:val="20"/>
        </w:rPr>
        <w:t xml:space="preserve">б) поддержка экономического и социального развития коренных малочисленных народов Севера, Сибири и Дальнего Востока Российской Федерации (далее - направление 2).</w:t>
      </w:r>
    </w:p>
    <w:p>
      <w:pPr>
        <w:pStyle w:val="0"/>
        <w:spacing w:before="200" w:line-rule="auto"/>
        <w:ind w:firstLine="540"/>
        <w:jc w:val="both"/>
      </w:pPr>
      <w:r>
        <w:rPr>
          <w:sz w:val="20"/>
        </w:rPr>
        <w:t xml:space="preserve">3. Мероприятия (результаты) формируются с учетом утверждаемых Федеральным агентством по делам национальностей методических рекомендаций по организации в субъектах Российской Федерации деятельности по укреплению единства российской нации и этнокультурному развитию народов России, а также по поддержке экономического и социального развития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Мероприятия (результаты) по направлению 2 подлежат согласованию с объединениями коренных малочисленных народов.</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Федеральному агентству по делам национальностей как получателю средств федерального бюджета на предоставление субсидии на цели, указанные в </w:t>
      </w:r>
      <w:hyperlink w:history="0" w:anchor="P396" w:tooltip="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quot;Реализация государственной национальной политики&quot; и показателей ее структурных элементов, установленных в заключенном соглашении, определенном абзацем третьим пункта 28 Положения о системе управления государственными программами Российской Федерации, утвержденног...">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заключение нефинансового соглашения;</w:t>
      </w:r>
    </w:p>
    <w:p>
      <w:pPr>
        <w:pStyle w:val="0"/>
        <w:spacing w:before="200" w:line-rule="auto"/>
        <w:ind w:firstLine="540"/>
        <w:jc w:val="both"/>
      </w:pPr>
      <w:r>
        <w:rPr>
          <w:sz w:val="20"/>
        </w:rPr>
        <w:t xml:space="preserve">б) наличие утвержденного субъектом Российской Федерации и размещенного в государственной интегрированной информационной системе управления общественными финансами "Электронный бюджет" плана по достижению показателей государственной программы (показателей ее структурных элементов) (далее - план по достижению показателей), установленных в нефинансовом соглашении;</w:t>
      </w:r>
    </w:p>
    <w:p>
      <w:pPr>
        <w:pStyle w:val="0"/>
        <w:jc w:val="both"/>
      </w:pPr>
      <w:r>
        <w:rPr>
          <w:sz w:val="20"/>
        </w:rPr>
        <w:t xml:space="preserve">(в ред. </w:t>
      </w:r>
      <w:hyperlink w:history="0" r:id="rId109"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spacing w:before="200" w:line-rule="auto"/>
        <w:ind w:firstLine="540"/>
        <w:jc w:val="both"/>
      </w:pPr>
      <w:r>
        <w:rPr>
          <w:sz w:val="20"/>
        </w:rPr>
        <w:t xml:space="preserve">в) наличие в бюджете субъекта Российской Федерации бюджетных ассигнований на исполнение софинансируемых из федерального бюджета расходных обязательств субъекта Российской Федерации, возникающих при реализации мероприятий (результатов), в объеме, необходимом для исполнения указанных расходных обязательств;</w:t>
      </w:r>
    </w:p>
    <w:p>
      <w:pPr>
        <w:pStyle w:val="0"/>
        <w:spacing w:before="200" w:line-rule="auto"/>
        <w:ind w:firstLine="540"/>
        <w:jc w:val="both"/>
      </w:pPr>
      <w:r>
        <w:rPr>
          <w:sz w:val="20"/>
        </w:rPr>
        <w:t xml:space="preserve">г) заключение соглашения о предоставлении субсидий в соответствии с </w:t>
      </w:r>
      <w:hyperlink w:history="0" r:id="rId11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pPr>
        <w:pStyle w:val="0"/>
        <w:spacing w:before="200" w:line-rule="auto"/>
        <w:ind w:firstLine="540"/>
        <w:jc w:val="both"/>
      </w:pPr>
      <w:r>
        <w:rPr>
          <w:sz w:val="20"/>
        </w:rPr>
        <w:t xml:space="preserve">6. Критериями отбора субъектов Российской Федерации для предоставления субсидии являются:</w:t>
      </w:r>
    </w:p>
    <w:bookmarkStart w:id="420" w:name="P420"/>
    <w:bookmarkEnd w:id="420"/>
    <w:p>
      <w:pPr>
        <w:pStyle w:val="0"/>
        <w:spacing w:before="200" w:line-rule="auto"/>
        <w:ind w:firstLine="540"/>
        <w:jc w:val="both"/>
      </w:pPr>
      <w:r>
        <w:rPr>
          <w:sz w:val="20"/>
        </w:rPr>
        <w:t xml:space="preserve">а) наличие государственной программы (структурного элемента государственной программы) (проекта государственной программы) (проекта структурного элемента государственной программы) субъекта Российской Федерации в сфере государственной национальной политики Российской Федерации, а также иных документов, представляемых в Федеральное агентство по делам национальностей в соответствии с </w:t>
      </w:r>
      <w:hyperlink w:history="0" r:id="rId111" w:tooltip="Приказ ФАДН России от 26.06.2023 N 109 &quot;Об утверждении порядка отбора субъектов Российской Федерации для предостав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quot;Реализация государственной национальной политики&quot;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 {КонсультантПлюс}">
        <w:r>
          <w:rPr>
            <w:sz w:val="20"/>
            <w:color w:val="0000ff"/>
          </w:rPr>
          <w:t xml:space="preserve">порядком</w:t>
        </w:r>
      </w:hyperlink>
      <w:r>
        <w:rPr>
          <w:sz w:val="20"/>
        </w:rPr>
        <w:t xml:space="preserve">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(результатов) по направлению 1, установленным нормативным правовым актом Федерального агентства по делам национальностей;</w:t>
      </w:r>
    </w:p>
    <w:p>
      <w:pPr>
        <w:pStyle w:val="0"/>
        <w:jc w:val="both"/>
      </w:pPr>
      <w:r>
        <w:rPr>
          <w:sz w:val="20"/>
        </w:rPr>
        <w:t xml:space="preserve">(пп. "а" в ред. </w:t>
      </w:r>
      <w:hyperlink w:history="0" r:id="rId112"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spacing w:before="200" w:line-rule="auto"/>
        <w:ind w:firstLine="540"/>
        <w:jc w:val="both"/>
      </w:pPr>
      <w:r>
        <w:rPr>
          <w:sz w:val="20"/>
        </w:rPr>
        <w:t xml:space="preserve">б) наличие в субъекте Российской Федерации территорий, которые включены в </w:t>
      </w:r>
      <w:hyperlink w:history="0" r:id="rId113"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(в отношении мероприятий (результатов) по направлению 2).</w:t>
      </w:r>
    </w:p>
    <w:bookmarkStart w:id="423" w:name="P423"/>
    <w:bookmarkEnd w:id="423"/>
    <w:p>
      <w:pPr>
        <w:pStyle w:val="0"/>
        <w:spacing w:before="200" w:line-rule="auto"/>
        <w:ind w:firstLine="540"/>
        <w:jc w:val="both"/>
      </w:pPr>
      <w:r>
        <w:rPr>
          <w:sz w:val="20"/>
        </w:rPr>
        <w:t xml:space="preserve">6(1). Критериями отбора для субъектов Российской Федерации, вошедших в состав Российской Федерации в соответствии с федеральными конституционными законами "</w:t>
      </w:r>
      <w:hyperlink w:history="0" r:id="rId114"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О принятии</w:t>
        </w:r>
      </w:hyperlink>
      <w:r>
        <w:rPr>
          <w:sz w:val="20"/>
        </w:rPr>
        <w:t xml:space="preserve">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w:history="0" r:id="rId115"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О принятии</w:t>
        </w:r>
      </w:hyperlink>
      <w:r>
        <w:rPr>
          <w:sz w:val="20"/>
        </w:rPr>
        <w:t xml:space="preserve">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w:history="0" r:id="rId116"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О принятии</w:t>
        </w:r>
      </w:hyperlink>
      <w:r>
        <w:rPr>
          <w:sz w:val="20"/>
        </w:rPr>
        <w:t xml:space="preserve"> в Российскую Федерацию Запорожской области и образовании в составе Российской Федерации нового субъекта - Запорожской области" и "</w:t>
      </w:r>
      <w:hyperlink w:history="0" r:id="rId117"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 принятии</w:t>
        </w:r>
      </w:hyperlink>
      <w:r>
        <w:rPr>
          <w:sz w:val="20"/>
        </w:rPr>
        <w:t xml:space="preserve"> в Российскую Федерацию Херсонской области и образовании в составе Российской Федерации нового субъекта - Херсонской области" (далее - отдельные субъекты Российской Федерации), до принятия государственной программы (структурного элемента государственной программы) отдельного субъекта Российской Федерации в сфере государственной национальной политики Российской Федерации для предоставления субсидии является наличие правовых актов отдельных субъектов Российской Федерации, утверждающих мероприятия (результаты), обеспечивающие достижение показателей, указанных в </w:t>
      </w:r>
      <w:hyperlink w:history="0" w:anchor="P396" w:tooltip="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quot;Реализация государственной национальной политики&quot; и показателей ее структурных элементов, установленных в заключенном соглашении, определенном абзацем третьим пункта 28 Положения о системе управления государственными программами Российской Федерации, утвержденног...">
        <w:r>
          <w:rPr>
            <w:sz w:val="20"/>
            <w:color w:val="0000ff"/>
          </w:rPr>
          <w:t xml:space="preserve">пункте 1</w:t>
        </w:r>
      </w:hyperlink>
      <w:r>
        <w:rPr>
          <w:sz w:val="20"/>
        </w:rPr>
        <w:t xml:space="preserve"> настоящих Правил, а также иных документов, представляемых в Федеральное агентство по делам национальностей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(результатов) по направлению 1, установленным нормативным правовым актом Федерального агентства по делам национальностей.</w:t>
      </w:r>
    </w:p>
    <w:p>
      <w:pPr>
        <w:pStyle w:val="0"/>
        <w:jc w:val="both"/>
      </w:pPr>
      <w:r>
        <w:rPr>
          <w:sz w:val="20"/>
        </w:rPr>
        <w:t xml:space="preserve">(п. 6(1) введен </w:t>
      </w:r>
      <w:hyperlink w:history="0" r:id="rId118"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и 8 </w:t>
            </w:r>
            <w:hyperlink w:history="0" r:id="rId119"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проекта федерального бюджета и исполнении федерального бюджета, начиная с бюджета на 2024 год и плановый период 2025 и 2026 годов.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7" w:name="P427"/>
    <w:bookmarkEnd w:id="427"/>
    <w:p>
      <w:pPr>
        <w:pStyle w:val="0"/>
        <w:spacing w:before="260" w:line-rule="auto"/>
        <w:ind w:firstLine="540"/>
        <w:jc w:val="both"/>
      </w:pPr>
      <w:r>
        <w:rPr>
          <w:sz w:val="20"/>
        </w:rPr>
        <w:t xml:space="preserve">7. Федеральное агентство по делам национальностей ежегодно, до 10 августа года, предшествующего очередному финансовому году, проводит отбор субъектов Российской Федерации на заседании Комиссии Федерального агентства по делам национальностей по отбору субъектов Российской Федерации для предоставления субсидий на основании критериев отбора, предусмотренных </w:t>
      </w:r>
      <w:hyperlink w:history="0" w:anchor="P420" w:tooltip="а) наличие государственной программы (структурного элемента государственной программы) (проекта государственной программы) (проекта структурного элемента государственной программы) субъекта Российской Федерации в сфере государственной национальной политики Российской Федерации, а также иных документов, представляемых в Федеральное агентство по делам национальностей в соответствии с порядком отбора субъектов Российской Федерации для предоставления субсидий из федерального бюджета бюджетам субъектов Россий...">
        <w:r>
          <w:rPr>
            <w:sz w:val="20"/>
            <w:color w:val="0000ff"/>
          </w:rPr>
          <w:t xml:space="preserve">подпунктом "а" пункта 6</w:t>
        </w:r>
      </w:hyperlink>
      <w:r>
        <w:rPr>
          <w:sz w:val="20"/>
        </w:rPr>
        <w:t xml:space="preserve"> и </w:t>
      </w:r>
      <w:hyperlink w:history="0" w:anchor="P423" w:tooltip="6(1). Критериями отбора для субъектов Российской Федерации, вошедших в состав Российской Федерации в соответствии с федеральными конституционными законами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quot;О принятии в Российскую Федерацию З...">
        <w:r>
          <w:rPr>
            <w:sz w:val="20"/>
            <w:color w:val="0000ff"/>
          </w:rPr>
          <w:t xml:space="preserve">пунктом 6(1)</w:t>
        </w:r>
      </w:hyperlink>
      <w:r>
        <w:rPr>
          <w:sz w:val="20"/>
        </w:rPr>
        <w:t xml:space="preserve"> настоящих Правил (в отношении мероприятий (результатов) по направлению 1).</w:t>
      </w:r>
    </w:p>
    <w:p>
      <w:pPr>
        <w:pStyle w:val="0"/>
        <w:jc w:val="both"/>
      </w:pPr>
      <w:r>
        <w:rPr>
          <w:sz w:val="20"/>
        </w:rPr>
        <w:t xml:space="preserve">(п. 7 в ред. </w:t>
      </w:r>
      <w:hyperlink w:history="0" r:id="rId120"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spacing w:before="200" w:line-rule="auto"/>
        <w:ind w:firstLine="540"/>
        <w:jc w:val="both"/>
      </w:pPr>
      <w:r>
        <w:rPr>
          <w:sz w:val="20"/>
        </w:rPr>
        <w:t xml:space="preserve">8. Размер субсидии, предоставляемой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S</w:t>
      </w:r>
      <w:r>
        <w:rPr>
          <w:sz w:val="20"/>
          <w:vertAlign w:val="subscript"/>
        </w:rPr>
        <w:t xml:space="preserve">i1</w:t>
      </w:r>
      <w:r>
        <w:rPr>
          <w:sz w:val="20"/>
        </w:rPr>
        <w:t xml:space="preserve"> + S</w:t>
      </w:r>
      <w:r>
        <w:rPr>
          <w:sz w:val="20"/>
          <w:vertAlign w:val="subscript"/>
        </w:rPr>
        <w:t xml:space="preserve">i2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i1</w:t>
      </w:r>
      <w:r>
        <w:rPr>
          <w:sz w:val="20"/>
        </w:rPr>
        <w:t xml:space="preserve"> -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1, рассчитанный в соответствии с </w:t>
      </w:r>
      <w:hyperlink w:history="0" w:anchor="P447" w:tooltip="9. Размер субсидии, предоставляемой бюджету i-го субъекта Российской Федерации, исходя из необходимости реализации мероприятий (результатов), предусмотренных направлением 1, определяется с учетом ранжирования субъектов Российской Федерации на основании оценки состояния межнациональных отношений (QFi), которая определяется по формуле:">
        <w:r>
          <w:rPr>
            <w:sz w:val="20"/>
            <w:color w:val="0000ff"/>
          </w:rPr>
          <w:t xml:space="preserve">пунктами 9</w:t>
        </w:r>
      </w:hyperlink>
      <w:r>
        <w:rPr>
          <w:sz w:val="20"/>
        </w:rPr>
        <w:t xml:space="preserve"> - </w:t>
      </w:r>
      <w:hyperlink w:history="0" w:anchor="P491" w:tooltip="12. Размер субсидии бюджету субъекта Российской Федерации, рассчитанный в соответствии с пунктами 8(1) и 11 настоящих Правил, не должен превышать 10 процентов общего объема бюджетных ассигнований, предусмотренных на соответствующий финансовый год, а также размер заявленной субъектом Российской Федерации потребности в субсидии исходя из необходимости реализации мероприятий (результатов) по направлению 1.">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S</w:t>
      </w:r>
      <w:r>
        <w:rPr>
          <w:sz w:val="20"/>
          <w:vertAlign w:val="subscript"/>
        </w:rPr>
        <w:t xml:space="preserve">i2</w:t>
      </w:r>
      <w:r>
        <w:rPr>
          <w:sz w:val="20"/>
        </w:rPr>
        <w:t xml:space="preserve"> -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рассчитанный в соответствии с </w:t>
      </w:r>
      <w:hyperlink w:history="0" w:anchor="P494" w:tooltip="13.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Si2) определяется по формуле:">
        <w:r>
          <w:rPr>
            <w:sz w:val="20"/>
            <w:color w:val="0000ff"/>
          </w:rPr>
          <w:t xml:space="preserve">пунктами 13</w:t>
        </w:r>
      </w:hyperlink>
      <w:r>
        <w:rPr>
          <w:sz w:val="20"/>
        </w:rPr>
        <w:t xml:space="preserve"> и </w:t>
      </w:r>
      <w:hyperlink w:history="0" w:anchor="P505" w:tooltip="14. Размер субсидии бюджету субъекта Российской Федерации, рассчитанный в соответствии с пунктом 13 настоящих Правил, не должен превышать 10 процентов объема бюджетных ассигнований, предусмотренных на соответствующий финансовый год, исходя из необходимости реализации мероприятий (результатов) по направлению 2.">
        <w:r>
          <w:rPr>
            <w:sz w:val="20"/>
            <w:color w:val="0000ff"/>
          </w:rPr>
          <w:t xml:space="preserve">14</w:t>
        </w:r>
      </w:hyperlink>
      <w:r>
        <w:rPr>
          <w:sz w:val="20"/>
        </w:rPr>
        <w:t xml:space="preserve"> настоящих Правил.</w:t>
      </w:r>
    </w:p>
    <w:p>
      <w:pPr>
        <w:pStyle w:val="0"/>
        <w:spacing w:before="200" w:line-rule="auto"/>
        <w:ind w:firstLine="540"/>
        <w:jc w:val="both"/>
      </w:pPr>
      <w:r>
        <w:rPr>
          <w:sz w:val="20"/>
        </w:rPr>
        <w:t xml:space="preserve">Распределение размера субсидии по конкретным мероприятиям (результатам), в том числе между направлениями 1 и 2, осуществляется субъектами Российской Федерации самостоятельно.</w:t>
      </w:r>
    </w:p>
    <w:bookmarkStart w:id="437" w:name="P437"/>
    <w:bookmarkEnd w:id="437"/>
    <w:p>
      <w:pPr>
        <w:pStyle w:val="0"/>
        <w:spacing w:before="200" w:line-rule="auto"/>
        <w:ind w:firstLine="540"/>
        <w:jc w:val="both"/>
      </w:pPr>
      <w:r>
        <w:rPr>
          <w:sz w:val="20"/>
        </w:rPr>
        <w:t xml:space="preserve">8(1). Размер субсидии, предоставляемой бюджету t-го субъекта Российской Федерации (отдельным субъектам Российской Федерации) (Z</w:t>
      </w:r>
      <w:r>
        <w:rPr>
          <w:sz w:val="20"/>
          <w:vertAlign w:val="subscript"/>
        </w:rPr>
        <w:t xml:space="preserve">t</w:t>
      </w:r>
      <w:r>
        <w:rPr>
          <w:sz w:val="20"/>
        </w:rPr>
        <w:t xml:space="preserve">), осуществляется исходя из необходимости реализации мероприятий (результатов) по направлению 1 и определяется по формуле:</w:t>
      </w:r>
    </w:p>
    <w:p>
      <w:pPr>
        <w:pStyle w:val="0"/>
        <w:jc w:val="both"/>
      </w:pPr>
      <w:r>
        <w:rPr>
          <w:sz w:val="20"/>
        </w:rPr>
      </w:r>
    </w:p>
    <w:p>
      <w:pPr>
        <w:pStyle w:val="0"/>
        <w:jc w:val="center"/>
      </w:pPr>
      <w:r>
        <w:rPr>
          <w:position w:val="-25"/>
        </w:rPr>
        <w:drawing>
          <wp:inline distT="0" distB="0" distL="0" distR="0">
            <wp:extent cx="12858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t</w:t>
      </w:r>
      <w:r>
        <w:rPr>
          <w:sz w:val="20"/>
        </w:rPr>
        <w:t xml:space="preserve"> - объем средств, предусмотренный на соответствующий финансовый год, запрашиваемый t-м субъектом Российской Федерации (отдельными субъектами Российской Федерации) исходя из необходимости реализации мероприятий (результатов) по направлению 1;</w:t>
      </w:r>
    </w:p>
    <w:p>
      <w:pPr>
        <w:pStyle w:val="0"/>
        <w:spacing w:before="200" w:line-rule="auto"/>
        <w:ind w:firstLine="540"/>
        <w:jc w:val="both"/>
      </w:pPr>
      <w:r>
        <w:rPr>
          <w:sz w:val="20"/>
        </w:rPr>
        <w:t xml:space="preserve">Y</w:t>
      </w:r>
      <w:r>
        <w:rPr>
          <w:sz w:val="20"/>
          <w:vertAlign w:val="subscript"/>
        </w:rPr>
        <w:t xml:space="preserve">t</w:t>
      </w:r>
      <w:r>
        <w:rPr>
          <w:sz w:val="20"/>
        </w:rPr>
        <w:t xml:space="preserve"> - предельный уровень софинансирования расходного обязательства t-го субъекта Российской Федерации (отдельных субъектов Российской Федерации) из федерального бюджета, определяемый в соответствии с </w:t>
      </w:r>
      <w:hyperlink w:history="0" r:id="rId12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n - количество отдельных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исходя из необходимости реализации мероприятий (результатов) по направлению 1;</w:t>
      </w:r>
    </w:p>
    <w:p>
      <w:pPr>
        <w:pStyle w:val="0"/>
        <w:spacing w:before="200" w:line-rule="auto"/>
        <w:ind w:firstLine="540"/>
        <w:jc w:val="both"/>
      </w:pPr>
      <w:r>
        <w:rPr>
          <w:sz w:val="20"/>
        </w:rPr>
        <w:t xml:space="preserve">E - размер субсидии исходя из необходимости реализации мероприятий (результатов) по направлению 1, предусмотренный на соответствующий финансовый год.</w:t>
      </w:r>
    </w:p>
    <w:p>
      <w:pPr>
        <w:pStyle w:val="0"/>
        <w:jc w:val="both"/>
      </w:pPr>
      <w:r>
        <w:rPr>
          <w:sz w:val="20"/>
        </w:rPr>
        <w:t xml:space="preserve">(п. 8(1) введен </w:t>
      </w:r>
      <w:hyperlink w:history="0" r:id="rId123"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bookmarkStart w:id="447" w:name="P447"/>
    <w:bookmarkEnd w:id="447"/>
    <w:p>
      <w:pPr>
        <w:pStyle w:val="0"/>
        <w:spacing w:before="200" w:line-rule="auto"/>
        <w:ind w:firstLine="540"/>
        <w:jc w:val="both"/>
      </w:pPr>
      <w:r>
        <w:rPr>
          <w:sz w:val="20"/>
        </w:rPr>
        <w:t xml:space="preserve">9. Размер субсидии, предоставляемой бюджету i-го субъекта Российской Федерации, исходя из необходимости реализации мероприятий (результатов), предусмотренных направлением 1, определяется с учетом ранжирования субъектов Российской Федерации на основании оценки состояния межнациональных отношений (Q</w:t>
      </w:r>
      <w:r>
        <w:rPr>
          <w:sz w:val="20"/>
          <w:vertAlign w:val="subscript"/>
        </w:rPr>
        <w:t xml:space="preserve">Fi</w:t>
      </w:r>
      <w:r>
        <w:rPr>
          <w:sz w:val="20"/>
        </w:rPr>
        <w:t xml:space="preserve">), которая определяется по формуле:</w:t>
      </w:r>
    </w:p>
    <w:p>
      <w:pPr>
        <w:pStyle w:val="0"/>
        <w:jc w:val="both"/>
      </w:pPr>
      <w:r>
        <w:rPr>
          <w:sz w:val="20"/>
        </w:rPr>
      </w:r>
    </w:p>
    <w:p>
      <w:pPr>
        <w:pStyle w:val="0"/>
        <w:jc w:val="center"/>
      </w:pPr>
      <w:r>
        <w:rPr>
          <w:position w:val="-29"/>
        </w:rPr>
        <w:drawing>
          <wp:inline distT="0" distB="0" distL="0" distR="0">
            <wp:extent cx="8858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w:t>
      </w:r>
      <w:r>
        <w:rPr>
          <w:sz w:val="20"/>
          <w:vertAlign w:val="subscript"/>
        </w:rPr>
        <w:t xml:space="preserve">i</w:t>
      </w:r>
      <w:r>
        <w:rPr>
          <w:sz w:val="20"/>
        </w:rPr>
        <w:t xml:space="preserve"> - сумма частот выбора респондентами вариантов ответа "доброжелательные, способствующие общественному согласию", "нормальные (нейтральные), бесконфликтные" (в процентах от числа опрошенных) на вопрос "Каковы, на Ваш взгляд, отношения между людьми различных национальностей в населенном пункте, в котором Вы живете?" в i-м субъекте Российской Федерации в текущем году в соответствии с данными Федеральной службы охраны Российской Федерации;</w:t>
      </w:r>
    </w:p>
    <w:p>
      <w:pPr>
        <w:pStyle w:val="0"/>
        <w:jc w:val="both"/>
      </w:pPr>
      <w:r>
        <w:rPr>
          <w:sz w:val="20"/>
        </w:rPr>
        <w:t xml:space="preserve">(в ред. </w:t>
      </w:r>
      <w:hyperlink w:history="0" r:id="rId125"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spacing w:before="200" w:line-rule="auto"/>
        <w:ind w:firstLine="540"/>
        <w:jc w:val="both"/>
      </w:pPr>
      <w:r>
        <w:rPr>
          <w:sz w:val="20"/>
        </w:rPr>
        <w:t xml:space="preserve">n - количество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в соответствии с </w:t>
      </w:r>
      <w:hyperlink w:history="0" w:anchor="P427" w:tooltip="7. Федеральное агентство по делам национальностей ежегодно, до 10 августа года, предшествующего очередному финансовому году, проводит отбор субъектов Российской Федерации на заседании Комиссии Федерального агентства по делам национальностей по отбору субъектов Российской Федерации для предоставления субсидий на основании критериев отбора, предусмотренных подпунктом &quot;а&quot; пункта 6 и пунктом 6(1) настоящих Правил (в отношении мероприятий (результатов) по направлению 1).">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случае если Q</w:t>
      </w:r>
      <w:r>
        <w:rPr>
          <w:sz w:val="20"/>
          <w:vertAlign w:val="subscript"/>
        </w:rPr>
        <w:t xml:space="preserve">Fi</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0,90, то субъект Российской Федерации относится к группе A;</w:t>
      </w:r>
    </w:p>
    <w:p>
      <w:pPr>
        <w:pStyle w:val="0"/>
        <w:spacing w:before="200" w:line-rule="auto"/>
        <w:ind w:firstLine="540"/>
        <w:jc w:val="both"/>
      </w:pPr>
      <w:r>
        <w:rPr>
          <w:sz w:val="20"/>
        </w:rPr>
        <w:t xml:space="preserve">если Q</w:t>
      </w:r>
      <w:r>
        <w:rPr>
          <w:sz w:val="20"/>
          <w:vertAlign w:val="subscript"/>
        </w:rPr>
        <w:t xml:space="preserve">Fi</w:t>
      </w:r>
      <w:r>
        <w:rPr>
          <w:sz w:val="20"/>
        </w:rPr>
        <w:t xml:space="preserve"> &gt; 0,90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1,00, то субъект Российской Федерации относится к группе B;</w:t>
      </w:r>
    </w:p>
    <w:p>
      <w:pPr>
        <w:pStyle w:val="0"/>
        <w:spacing w:before="200" w:line-rule="auto"/>
        <w:ind w:firstLine="540"/>
        <w:jc w:val="both"/>
      </w:pPr>
      <w:r>
        <w:rPr>
          <w:sz w:val="20"/>
        </w:rPr>
        <w:t xml:space="preserve">если Q</w:t>
      </w:r>
      <w:r>
        <w:rPr>
          <w:sz w:val="20"/>
          <w:vertAlign w:val="subscript"/>
        </w:rPr>
        <w:t xml:space="preserve">Fi</w:t>
      </w:r>
      <w:r>
        <w:rPr>
          <w:sz w:val="20"/>
        </w:rPr>
        <w:t xml:space="preserve"> &gt; 1,00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1,09, то субъект Российской Федерации относится к группе C;</w:t>
      </w:r>
    </w:p>
    <w:p>
      <w:pPr>
        <w:pStyle w:val="0"/>
        <w:spacing w:before="200" w:line-rule="auto"/>
        <w:ind w:firstLine="540"/>
        <w:jc w:val="both"/>
      </w:pPr>
      <w:r>
        <w:rPr>
          <w:sz w:val="20"/>
        </w:rPr>
        <w:t xml:space="preserve">если Q</w:t>
      </w:r>
      <w:r>
        <w:rPr>
          <w:sz w:val="20"/>
          <w:vertAlign w:val="subscript"/>
        </w:rPr>
        <w:t xml:space="preserve">Fi</w:t>
      </w:r>
      <w:r>
        <w:rPr>
          <w:sz w:val="20"/>
        </w:rPr>
        <w:t xml:space="preserve"> &gt; 1,09, то субъект Российской Федерации относится к группе D.</w:t>
      </w:r>
    </w:p>
    <w:bookmarkStart w:id="459" w:name="P459"/>
    <w:bookmarkEnd w:id="459"/>
    <w:p>
      <w:pPr>
        <w:pStyle w:val="0"/>
        <w:spacing w:before="200" w:line-rule="auto"/>
        <w:ind w:firstLine="540"/>
        <w:jc w:val="both"/>
      </w:pPr>
      <w:r>
        <w:rPr>
          <w:sz w:val="20"/>
        </w:rPr>
        <w:t xml:space="preserve">10. Порядок расчета объема бюджетных ассигнований, предусмотренных по направлению 1, между группами субъектов Российской Федерации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предусмотренных </w:t>
      </w:r>
      <w:hyperlink w:history="0" w:anchor="P447" w:tooltip="9. Размер субсидии, предоставляемой бюджету i-го субъекта Российской Федерации, исходя из необходимости реализации мероприятий (результатов), предусмотренных направлением 1, определяется с учетом ранжирования субъектов Российской Федерации на основании оценки состояния межнациональных отношений (QFi), которая определяется по формуле:">
        <w:r>
          <w:rPr>
            <w:sz w:val="20"/>
            <w:color w:val="0000ff"/>
          </w:rPr>
          <w:t xml:space="preserve">пунктом 9</w:t>
        </w:r>
      </w:hyperlink>
      <w:r>
        <w:rPr>
          <w:sz w:val="20"/>
        </w:rPr>
        <w:t xml:space="preserve"> настоящих Правил, определяется по формуле:</w:t>
      </w:r>
    </w:p>
    <w:p>
      <w:pPr>
        <w:pStyle w:val="0"/>
        <w:jc w:val="both"/>
      </w:pPr>
      <w:r>
        <w:rPr>
          <w:sz w:val="20"/>
        </w:rPr>
      </w:r>
    </w:p>
    <w:p>
      <w:pPr>
        <w:pStyle w:val="0"/>
        <w:jc w:val="center"/>
      </w:pPr>
      <w:r>
        <w:rPr>
          <w:position w:val="-56"/>
        </w:rPr>
        <w:drawing>
          <wp:inline distT="0" distB="0" distL="0" distR="0">
            <wp:extent cx="1819275"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129"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w:t>
      </w:r>
      <w:r>
        <w:rPr>
          <w:sz w:val="20"/>
        </w:rPr>
        <w:t xml:space="preserve"> - значение коэффициента распределения субсидии по направлению 1, равное:</w:t>
      </w:r>
    </w:p>
    <w:p>
      <w:pPr>
        <w:pStyle w:val="0"/>
        <w:spacing w:before="200" w:line-rule="auto"/>
        <w:ind w:firstLine="540"/>
        <w:jc w:val="both"/>
      </w:pPr>
      <w:r>
        <w:rPr>
          <w:sz w:val="20"/>
        </w:rPr>
        <w:t xml:space="preserve">для группы A - 10 процентов;</w:t>
      </w:r>
    </w:p>
    <w:p>
      <w:pPr>
        <w:pStyle w:val="0"/>
        <w:spacing w:before="200" w:line-rule="auto"/>
        <w:ind w:firstLine="540"/>
        <w:jc w:val="both"/>
      </w:pPr>
      <w:r>
        <w:rPr>
          <w:sz w:val="20"/>
        </w:rPr>
        <w:t xml:space="preserve">для группы B - 20 процентов;</w:t>
      </w:r>
    </w:p>
    <w:p>
      <w:pPr>
        <w:pStyle w:val="0"/>
        <w:spacing w:before="200" w:line-rule="auto"/>
        <w:ind w:firstLine="540"/>
        <w:jc w:val="both"/>
      </w:pPr>
      <w:r>
        <w:rPr>
          <w:sz w:val="20"/>
        </w:rPr>
        <w:t xml:space="preserve">для группы C - 30 процентов;</w:t>
      </w:r>
    </w:p>
    <w:p>
      <w:pPr>
        <w:pStyle w:val="0"/>
        <w:spacing w:before="200" w:line-rule="auto"/>
        <w:ind w:firstLine="540"/>
        <w:jc w:val="both"/>
      </w:pPr>
      <w:r>
        <w:rPr>
          <w:sz w:val="20"/>
        </w:rPr>
        <w:t xml:space="preserve">для группы D - 40 процентов;</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количество субъектов Российской Федерации в группе;</w:t>
      </w:r>
    </w:p>
    <w:p>
      <w:pPr>
        <w:pStyle w:val="0"/>
        <w:spacing w:before="200" w:line-rule="auto"/>
        <w:ind w:firstLine="540"/>
        <w:jc w:val="both"/>
      </w:pPr>
      <w:r>
        <w:rPr>
          <w:sz w:val="20"/>
        </w:rPr>
        <w:t xml:space="preserve">n - количество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исходя из необходимости реализации мероприятий (результатов) по направлению 1;</w:t>
      </w:r>
    </w:p>
    <w:p>
      <w:pPr>
        <w:pStyle w:val="0"/>
        <w:spacing w:before="200" w:line-rule="auto"/>
        <w:ind w:firstLine="540"/>
        <w:jc w:val="both"/>
      </w:pPr>
      <w:r>
        <w:rPr>
          <w:sz w:val="20"/>
        </w:rPr>
        <w:t xml:space="preserve">E - размер субсидии исходя из необходимости реализации мероприятий (результатов) по направлению 1, предусмотренный на соответствующий финансовый год;</w:t>
      </w:r>
    </w:p>
    <w:p>
      <w:pPr>
        <w:pStyle w:val="0"/>
        <w:spacing w:before="200" w:line-rule="auto"/>
        <w:ind w:firstLine="540"/>
        <w:jc w:val="both"/>
      </w:pPr>
      <w:r>
        <w:rPr>
          <w:sz w:val="20"/>
        </w:rPr>
        <w:t xml:space="preserve">Z</w:t>
      </w:r>
      <w:r>
        <w:rPr>
          <w:sz w:val="20"/>
          <w:vertAlign w:val="subscript"/>
        </w:rPr>
        <w:t xml:space="preserve">t</w:t>
      </w:r>
      <w:r>
        <w:rPr>
          <w:sz w:val="20"/>
        </w:rPr>
        <w:t xml:space="preserve"> - размер субсидии, предоставляемой бюджету t-го субъекта Российской Федерации (отдельным субъектам Российской Федерации) исходя из необходимости реализации мероприятий (результатов) по направлению 1.</w:t>
      </w:r>
    </w:p>
    <w:p>
      <w:pPr>
        <w:pStyle w:val="0"/>
        <w:jc w:val="both"/>
      </w:pPr>
      <w:r>
        <w:rPr>
          <w:sz w:val="20"/>
        </w:rPr>
        <w:t xml:space="preserve">(абзац введен </w:t>
      </w:r>
      <w:hyperlink w:history="0" r:id="rId131"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bookmarkStart w:id="475" w:name="P475"/>
    <w:bookmarkEnd w:id="475"/>
    <w:p>
      <w:pPr>
        <w:pStyle w:val="0"/>
        <w:spacing w:before="200" w:line-rule="auto"/>
        <w:ind w:firstLine="540"/>
        <w:jc w:val="both"/>
      </w:pPr>
      <w:r>
        <w:rPr>
          <w:sz w:val="20"/>
        </w:rPr>
        <w:t xml:space="preserve">11.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1, отнесенного к j-й группе (A, B, C, или D) (S</w:t>
      </w:r>
      <w:r>
        <w:rPr>
          <w:sz w:val="20"/>
          <w:vertAlign w:val="subscript"/>
        </w:rPr>
        <w:t xml:space="preserve">i1</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2193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субъектов Российской Федерации в соответствующей группе;</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 включенного в соответствующую группу;</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w:history="0" r:id="rId13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включенного в соответствующую группу;</w:t>
      </w:r>
    </w:p>
    <w:p>
      <w:pPr>
        <w:pStyle w:val="0"/>
        <w:spacing w:before="200" w:line-rule="auto"/>
        <w:ind w:firstLine="540"/>
        <w:jc w:val="both"/>
      </w:pPr>
      <w:r>
        <w:rPr>
          <w:sz w:val="20"/>
        </w:rPr>
        <w:t xml:space="preserve">K</w:t>
      </w:r>
      <w:r>
        <w:rPr>
          <w:sz w:val="20"/>
          <w:vertAlign w:val="subscript"/>
        </w:rPr>
        <w:t xml:space="preserve">Hi</w:t>
      </w:r>
      <w:r>
        <w:rPr>
          <w:sz w:val="20"/>
        </w:rPr>
        <w:t xml:space="preserve"> - коэффициент численности населения, который определяется следующим образом:</w:t>
      </w:r>
    </w:p>
    <w:p>
      <w:pPr>
        <w:pStyle w:val="0"/>
        <w:spacing w:before="200" w:line-rule="auto"/>
        <w:ind w:firstLine="540"/>
        <w:jc w:val="both"/>
      </w:pPr>
      <w:r>
        <w:rPr>
          <w:sz w:val="20"/>
        </w:rPr>
        <w:t xml:space="preserve">если H</w:t>
      </w:r>
      <w:r>
        <w:rPr>
          <w:sz w:val="20"/>
          <w:vertAlign w:val="subscript"/>
        </w:rPr>
        <w:t xml:space="preserve">i</w:t>
      </w:r>
      <w:r>
        <w:rPr>
          <w:sz w:val="20"/>
        </w:rPr>
        <w:t xml:space="preserve"> &lt; 400000 человек, то K</w:t>
      </w:r>
      <w:r>
        <w:rPr>
          <w:sz w:val="20"/>
          <w:vertAlign w:val="subscript"/>
        </w:rPr>
        <w:t xml:space="preserve">Hi</w:t>
      </w:r>
      <w:r>
        <w:rPr>
          <w:sz w:val="20"/>
        </w:rPr>
        <w:t xml:space="preserve"> = 3;</w:t>
      </w:r>
    </w:p>
    <w:p>
      <w:pPr>
        <w:pStyle w:val="0"/>
        <w:spacing w:before="200" w:line-rule="auto"/>
        <w:ind w:firstLine="540"/>
        <w:jc w:val="both"/>
      </w:pPr>
      <w:r>
        <w:rPr>
          <w:sz w:val="20"/>
        </w:rPr>
        <w:t xml:space="preserve">если H</w:t>
      </w:r>
      <w:r>
        <w:rPr>
          <w:sz w:val="20"/>
          <w:vertAlign w:val="subscript"/>
        </w:rPr>
        <w:t xml:space="preserve">i</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400000 человек и &lt; 750000 человек, то K</w:t>
      </w:r>
      <w:r>
        <w:rPr>
          <w:sz w:val="20"/>
          <w:vertAlign w:val="subscript"/>
        </w:rPr>
        <w:t xml:space="preserve">Hi</w:t>
      </w:r>
      <w:r>
        <w:rPr>
          <w:sz w:val="20"/>
        </w:rPr>
        <w:t xml:space="preserve"> = 2;</w:t>
      </w:r>
    </w:p>
    <w:p>
      <w:pPr>
        <w:pStyle w:val="0"/>
        <w:spacing w:before="200" w:line-rule="auto"/>
        <w:ind w:firstLine="540"/>
        <w:jc w:val="both"/>
      </w:pPr>
      <w:r>
        <w:rPr>
          <w:sz w:val="20"/>
        </w:rPr>
        <w:t xml:space="preserve">если H</w:t>
      </w:r>
      <w:r>
        <w:rPr>
          <w:sz w:val="20"/>
          <w:vertAlign w:val="subscript"/>
        </w:rPr>
        <w:t xml:space="preserve">i</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750000 человек, то K</w:t>
      </w:r>
      <w:r>
        <w:rPr>
          <w:sz w:val="20"/>
          <w:vertAlign w:val="subscript"/>
        </w:rPr>
        <w:t xml:space="preserve">Hi</w:t>
      </w:r>
      <w:r>
        <w:rPr>
          <w:sz w:val="20"/>
        </w:rPr>
        <w:t xml:space="preserve"> = 1;</w:t>
      </w:r>
    </w:p>
    <w:p>
      <w:pPr>
        <w:pStyle w:val="0"/>
        <w:spacing w:before="200" w:line-rule="auto"/>
        <w:ind w:firstLine="540"/>
        <w:jc w:val="both"/>
      </w:pPr>
      <w:r>
        <w:rPr>
          <w:sz w:val="20"/>
        </w:rPr>
        <w:t xml:space="preserve">R</w:t>
      </w:r>
      <w:r>
        <w:rPr>
          <w:sz w:val="20"/>
          <w:vertAlign w:val="subscript"/>
        </w:rPr>
        <w:t xml:space="preserve">i</w:t>
      </w:r>
      <w:r>
        <w:rPr>
          <w:sz w:val="20"/>
        </w:rPr>
        <w:t xml:space="preserve"> - региональный коэффициент, который:</w:t>
      </w:r>
    </w:p>
    <w:p>
      <w:pPr>
        <w:pStyle w:val="0"/>
        <w:spacing w:before="200" w:line-rule="auto"/>
        <w:ind w:firstLine="540"/>
        <w:jc w:val="both"/>
      </w:pPr>
      <w:r>
        <w:rPr>
          <w:sz w:val="20"/>
        </w:rPr>
        <w:t xml:space="preserve">для субъектов Российской Федерации, входящих в состав приоритетных территорий, равен 1,3;</w:t>
      </w:r>
    </w:p>
    <w:p>
      <w:pPr>
        <w:pStyle w:val="0"/>
        <w:spacing w:before="200" w:line-rule="auto"/>
        <w:ind w:firstLine="540"/>
        <w:jc w:val="both"/>
      </w:pPr>
      <w:r>
        <w:rPr>
          <w:sz w:val="20"/>
        </w:rPr>
        <w:t xml:space="preserve">для иных субъектов Российской Федерации равен 1;</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объем бюджетных ассигнований, предусмотренных на соответствующую группу, в соответствии с </w:t>
      </w:r>
      <w:hyperlink w:history="0" w:anchor="P459" w:tooltip="10. Порядок расчета объема бюджетных ассигнований, предусмотренных по направлению 1, между группами субъектов Российской Федерации (), предусмотренных пунктом 9 настоящих Правил, определяется по формуле:">
        <w:r>
          <w:rPr>
            <w:sz w:val="20"/>
            <w:color w:val="0000ff"/>
          </w:rPr>
          <w:t xml:space="preserve">пунктом 10</w:t>
        </w:r>
      </w:hyperlink>
      <w:r>
        <w:rPr>
          <w:sz w:val="20"/>
        </w:rPr>
        <w:t xml:space="preserve"> настоящих Правил.</w:t>
      </w:r>
    </w:p>
    <w:bookmarkStart w:id="491" w:name="P491"/>
    <w:bookmarkEnd w:id="491"/>
    <w:p>
      <w:pPr>
        <w:pStyle w:val="0"/>
        <w:spacing w:before="200" w:line-rule="auto"/>
        <w:ind w:firstLine="540"/>
        <w:jc w:val="both"/>
      </w:pPr>
      <w:r>
        <w:rPr>
          <w:sz w:val="20"/>
        </w:rPr>
        <w:t xml:space="preserve">12. Размер субсидии бюджету субъекта Российской Федерации, рассчитанный в соответствии с </w:t>
      </w:r>
      <w:hyperlink w:history="0" w:anchor="P437" w:tooltip="8(1). Размер субсидии, предоставляемой бюджету t-го субъекта Российской Федерации (отдельным субъектам Российской Федерации) (Zt), осуществляется исходя из необходимости реализации мероприятий (результатов) по направлению 1 и определяется по формуле:">
        <w:r>
          <w:rPr>
            <w:sz w:val="20"/>
            <w:color w:val="0000ff"/>
          </w:rPr>
          <w:t xml:space="preserve">пунктами 8(1)</w:t>
        </w:r>
      </w:hyperlink>
      <w:r>
        <w:rPr>
          <w:sz w:val="20"/>
        </w:rPr>
        <w:t xml:space="preserve"> и </w:t>
      </w:r>
      <w:hyperlink w:history="0" w:anchor="P475" w:tooltip="11.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1, отнесенного к j-й группе (A, B, C, или D) (Si1), определяется по формуле:">
        <w:r>
          <w:rPr>
            <w:sz w:val="20"/>
            <w:color w:val="0000ff"/>
          </w:rPr>
          <w:t xml:space="preserve">11</w:t>
        </w:r>
      </w:hyperlink>
      <w:r>
        <w:rPr>
          <w:sz w:val="20"/>
        </w:rPr>
        <w:t xml:space="preserve"> настоящих Правил, не должен превышать 10 процентов общего объема бюджетных ассигнований, предусмотренных на соответствующий финансовый год, а также размер заявленной субъектом Российской Федерации потребности в субсидии исходя из необходимости реализации мероприятий (результатов) по направлению 1.</w:t>
      </w:r>
    </w:p>
    <w:p>
      <w:pPr>
        <w:pStyle w:val="0"/>
        <w:jc w:val="both"/>
      </w:pPr>
      <w:r>
        <w:rPr>
          <w:sz w:val="20"/>
        </w:rPr>
        <w:t xml:space="preserve">(в ред. </w:t>
      </w:r>
      <w:hyperlink w:history="0" r:id="rId135"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spacing w:before="200" w:line-rule="auto"/>
        <w:ind w:firstLine="540"/>
        <w:jc w:val="both"/>
      </w:pPr>
      <w:r>
        <w:rPr>
          <w:sz w:val="20"/>
        </w:rPr>
        <w:t xml:space="preserve">Остаток субсидии, образовавшийся после ее распределения между субъектами Российской Федерации с учетом ограничения, установленного </w:t>
      </w:r>
      <w:hyperlink w:history="0" w:anchor="P491" w:tooltip="12. Размер субсидии бюджету субъекта Российской Федерации, рассчитанный в соответствии с пунктами 8(1) и 11 настоящих Правил, не должен превышать 10 процентов общего объема бюджетных ассигнований, предусмотренных на соответствующий финансовый год, а также размер заявленной субъектом Российской Федерации потребности в субсидии исходя из необходимости реализации мероприятий (результатов) по направлению 1.">
        <w:r>
          <w:rPr>
            <w:sz w:val="20"/>
            <w:color w:val="0000ff"/>
          </w:rPr>
          <w:t xml:space="preserve">абзацем первым</w:t>
        </w:r>
      </w:hyperlink>
      <w:r>
        <w:rPr>
          <w:sz w:val="20"/>
        </w:rPr>
        <w:t xml:space="preserve"> настоящего пункта, перераспределяется между субъектами Российской Федерации в соответствии с </w:t>
      </w:r>
      <w:hyperlink w:history="0" w:anchor="P475" w:tooltip="11.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1, отнесенного к j-й группе (A, B, C, или D) (Si1), определяется по формуле:">
        <w:r>
          <w:rPr>
            <w:sz w:val="20"/>
            <w:color w:val="0000ff"/>
          </w:rPr>
          <w:t xml:space="preserve">пунктом 11</w:t>
        </w:r>
      </w:hyperlink>
      <w:r>
        <w:rPr>
          <w:sz w:val="20"/>
        </w:rPr>
        <w:t xml:space="preserve"> настоящих Правил.</w:t>
      </w:r>
    </w:p>
    <w:bookmarkStart w:id="494" w:name="P494"/>
    <w:bookmarkEnd w:id="494"/>
    <w:p>
      <w:pPr>
        <w:pStyle w:val="0"/>
        <w:spacing w:before="200" w:line-rule="auto"/>
        <w:ind w:firstLine="540"/>
        <w:jc w:val="both"/>
      </w:pPr>
      <w:r>
        <w:rPr>
          <w:sz w:val="20"/>
        </w:rPr>
        <w:t xml:space="preserve">13.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(S</w:t>
      </w:r>
      <w:r>
        <w:rPr>
          <w:sz w:val="20"/>
          <w:vertAlign w:val="subscript"/>
        </w:rPr>
        <w:t xml:space="preserve">i2</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781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коренных малочисленных народов, проживающих на территории i-го субъекта Российской Федерации, по данным Федеральной службы государственной статистики;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w:history="0" r:id="rId13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R</w:t>
      </w:r>
      <w:r>
        <w:rPr>
          <w:sz w:val="20"/>
          <w:vertAlign w:val="subscript"/>
        </w:rPr>
        <w:t xml:space="preserve">i</w:t>
      </w:r>
      <w:r>
        <w:rPr>
          <w:sz w:val="20"/>
        </w:rPr>
        <w:t xml:space="preserve"> - региональный коэффициент, который:</w:t>
      </w:r>
    </w:p>
    <w:p>
      <w:pPr>
        <w:pStyle w:val="0"/>
        <w:spacing w:before="200" w:line-rule="auto"/>
        <w:ind w:firstLine="540"/>
        <w:jc w:val="both"/>
      </w:pPr>
      <w:r>
        <w:rPr>
          <w:sz w:val="20"/>
        </w:rPr>
        <w:t xml:space="preserve">для субъектов Российской Федерации, входящих в состав приоритетных территорий, равен 1,3. Дробное значение, полученное в результате применения регионального коэффициента к численности коренных малочисленных народов, проживающих на территории i-го субъекта Российской Федерации, входящего в состав приоритетных территорий, округляется до целого числа;</w:t>
      </w:r>
    </w:p>
    <w:p>
      <w:pPr>
        <w:pStyle w:val="0"/>
        <w:spacing w:before="200" w:line-rule="auto"/>
        <w:ind w:firstLine="540"/>
        <w:jc w:val="both"/>
      </w:pPr>
      <w:r>
        <w:rPr>
          <w:sz w:val="20"/>
        </w:rPr>
        <w:t xml:space="preserve">для иных субъектов Российской Федерации равен 1;</w:t>
      </w:r>
    </w:p>
    <w:p>
      <w:pPr>
        <w:pStyle w:val="0"/>
        <w:spacing w:before="200" w:line-rule="auto"/>
        <w:ind w:firstLine="540"/>
        <w:jc w:val="both"/>
      </w:pPr>
      <w:r>
        <w:rPr>
          <w:sz w:val="20"/>
        </w:rPr>
        <w:t xml:space="preserve">K - размер субсидии исходя из необходимости реализации мероприятий (результатов) по направлению 2, предусмотренный на соответствующий финансовый год.</w:t>
      </w:r>
    </w:p>
    <w:bookmarkStart w:id="505" w:name="P505"/>
    <w:bookmarkEnd w:id="505"/>
    <w:p>
      <w:pPr>
        <w:pStyle w:val="0"/>
        <w:spacing w:before="200" w:line-rule="auto"/>
        <w:ind w:firstLine="540"/>
        <w:jc w:val="both"/>
      </w:pPr>
      <w:r>
        <w:rPr>
          <w:sz w:val="20"/>
        </w:rPr>
        <w:t xml:space="preserve">14. Размер субсидии бюджету субъекта Российской Федерации, рассчитанный в соответствии с </w:t>
      </w:r>
      <w:hyperlink w:history="0" w:anchor="P494" w:tooltip="13.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Si2) определяется по формуле:">
        <w:r>
          <w:rPr>
            <w:sz w:val="20"/>
            <w:color w:val="0000ff"/>
          </w:rPr>
          <w:t xml:space="preserve">пунктом 13</w:t>
        </w:r>
      </w:hyperlink>
      <w:r>
        <w:rPr>
          <w:sz w:val="20"/>
        </w:rPr>
        <w:t xml:space="preserve"> настоящих Правил, не должен превышать 10 процентов объема бюджетных ассигнований, предусмотренных на соответствующий финансовый год, исходя из необходимости реализации мероприятий (результатов) по направлению 2.</w:t>
      </w:r>
    </w:p>
    <w:p>
      <w:pPr>
        <w:pStyle w:val="0"/>
        <w:spacing w:before="200" w:line-rule="auto"/>
        <w:ind w:firstLine="540"/>
        <w:jc w:val="both"/>
      </w:pPr>
      <w:r>
        <w:rPr>
          <w:sz w:val="20"/>
        </w:rPr>
        <w:t xml:space="preserve">Остаток субсидии, образовавшийся после ее распределения с учетом установленного в </w:t>
      </w:r>
      <w:hyperlink w:history="0" w:anchor="P505" w:tooltip="14. Размер субсидии бюджету субъекта Российской Федерации, рассчитанный в соответствии с пунктом 13 настоящих Правил, не должен превышать 10 процентов объема бюджетных ассигнований, предусмотренных на соответствующий финансовый год, исходя из необходимости реализации мероприятий (результатов) по направлению 2.">
        <w:r>
          <w:rPr>
            <w:sz w:val="20"/>
            <w:color w:val="0000ff"/>
          </w:rPr>
          <w:t xml:space="preserve">абзаце первом</w:t>
        </w:r>
      </w:hyperlink>
      <w:r>
        <w:rPr>
          <w:sz w:val="20"/>
        </w:rPr>
        <w:t xml:space="preserve"> настоящего пункта ограничения, перераспределяется между субъектами Российской Федерации в соответствии с формулой, предусмотренной </w:t>
      </w:r>
      <w:hyperlink w:history="0" w:anchor="P494" w:tooltip="13.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Si2) определяется по формуле:">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15. Формирование плана по достижению показателей осуществляется с соблюдением общих </w:t>
      </w:r>
      <w:r>
        <w:rPr>
          <w:sz w:val="20"/>
        </w:rPr>
        <w:t xml:space="preserve">требований</w:t>
      </w:r>
      <w:r>
        <w:rPr>
          <w:sz w:val="20"/>
        </w:rPr>
        <w:t xml:space="preserve">, утвержденных Министерством финансов Российской Федерации.</w:t>
      </w:r>
    </w:p>
    <w:p>
      <w:pPr>
        <w:pStyle w:val="0"/>
        <w:jc w:val="both"/>
      </w:pPr>
      <w:r>
        <w:rPr>
          <w:sz w:val="20"/>
        </w:rPr>
        <w:t xml:space="preserve">(в ред. </w:t>
      </w:r>
      <w:hyperlink w:history="0" r:id="rId138"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27.07.2023 N 1218)</w:t>
      </w:r>
    </w:p>
    <w:p>
      <w:pPr>
        <w:pStyle w:val="0"/>
        <w:spacing w:before="200" w:line-rule="auto"/>
        <w:ind w:firstLine="540"/>
        <w:jc w:val="both"/>
      </w:pPr>
      <w:r>
        <w:rPr>
          <w:sz w:val="20"/>
        </w:rPr>
        <w:t xml:space="preserve">Внесение изменений в план по достижению показателей осуществляется субъектом Российской Федерации в государственной интегрированной информационной системе управления общественными финансами "Электронный бюджет" с уведомлением Федерального агентства по делам национальностей в течение 5 рабочих дней со дня утверждения таких изменений.</w:t>
      </w:r>
    </w:p>
    <w:p>
      <w:pPr>
        <w:pStyle w:val="0"/>
        <w:spacing w:before="200" w:line-rule="auto"/>
        <w:ind w:firstLine="540"/>
        <w:jc w:val="both"/>
      </w:pPr>
      <w:r>
        <w:rPr>
          <w:sz w:val="20"/>
        </w:rPr>
        <w:t xml:space="preserve">Внесение изменений в план по достижению показателей осуществляется отдельными субъектами Российской Федерации с соблюдением общих требований, утвержденных Министерством финансов Российской Федерации, на бумажном носителе с уведомлением Федерального агентства по делам национальностей в течение 5 рабочих дней со дня утверждения таких изменений.</w:t>
      </w:r>
    </w:p>
    <w:p>
      <w:pPr>
        <w:pStyle w:val="0"/>
        <w:jc w:val="both"/>
      </w:pPr>
      <w:r>
        <w:rPr>
          <w:sz w:val="20"/>
        </w:rPr>
        <w:t xml:space="preserve">(абзац введен </w:t>
      </w:r>
      <w:hyperlink w:history="0" r:id="rId139" w:tooltip="Постановление Правительства РФ от 27.07.2023 N 1218 &quot;О внесении изменений в приложение N 6(2)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27.07.2023 N 1218)</w:t>
      </w:r>
    </w:p>
    <w:p>
      <w:pPr>
        <w:pStyle w:val="0"/>
        <w:spacing w:before="200" w:line-rule="auto"/>
        <w:ind w:firstLine="540"/>
        <w:jc w:val="both"/>
      </w:pPr>
      <w:r>
        <w:rPr>
          <w:sz w:val="20"/>
        </w:rPr>
        <w:t xml:space="preserve">16. Представление отчета о реализации плана по достижению показателей осуществляется субъектом Российской Федерации в сроки, определенные соглашением.</w:t>
      </w:r>
    </w:p>
    <w:p>
      <w:pPr>
        <w:pStyle w:val="0"/>
        <w:spacing w:before="200" w:line-rule="auto"/>
        <w:ind w:firstLine="540"/>
        <w:jc w:val="both"/>
      </w:pPr>
      <w:r>
        <w:rPr>
          <w:sz w:val="20"/>
        </w:rPr>
        <w:t xml:space="preserve">17. Перечисление субсидий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18. Заключение соглашений осуществляется по типовой форме, утвержденной Министерством финансов Российской Федерации для единой субсидии, в соответствии с </w:t>
      </w:r>
      <w:hyperlink w:history="0" r:id="rId14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19. Объем бюджетных ассигнований бюджета субъекта Российской Федерации на исполнение софинансируемых из федерального бюджета расходных обязательств субъекта Российской Федерации, возникающих при реализации мероприятий (результатов),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нефинансовым соглашением значений показателей.</w:t>
      </w:r>
    </w:p>
    <w:p>
      <w:pPr>
        <w:pStyle w:val="0"/>
        <w:spacing w:before="200" w:line-rule="auto"/>
        <w:ind w:firstLine="540"/>
        <w:jc w:val="both"/>
      </w:pPr>
      <w:r>
        <w:rPr>
          <w:sz w:val="20"/>
        </w:rP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w:history="0" r:id="rId14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Объем бюджетных ассигнований бюджета субъекта Российской Федерации на исполнение софинансируемых из федерального бюджета расходных обязательств субъекта Российской Федерации, возникающих при реализации мероприятий (результатов), может быть увеличен в одностороннем порядке, что не влечет обязательств по увеличению размера субсидии.</w:t>
      </w:r>
    </w:p>
    <w:p>
      <w:pPr>
        <w:pStyle w:val="0"/>
        <w:spacing w:before="200" w:line-rule="auto"/>
        <w:ind w:firstLine="540"/>
        <w:jc w:val="both"/>
      </w:pPr>
      <w:r>
        <w:rPr>
          <w:sz w:val="20"/>
        </w:rPr>
        <w:t xml:space="preserve">20. Оценка эффективности использования субсидии субъектом Российской Федерации осуществляется Федеральным агентством по делам национальностей путем сравнения установленных нефинансовым соглашением и фактически достигнутых субъектом Российской Федерации по итогам отчетного финансового года значений показателей, указанных в </w:t>
      </w:r>
      <w:hyperlink w:history="0" w:anchor="P396" w:tooltip="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quot;Реализация государственной национальной политики&quot; и показателей ее структурных элементов, установленных в заключенном соглашении, определенном абзацем третьим пункта 28 Положения о системе управления государственными программами Российской Федерации, утвержденног...">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w:history="0" r:id="rId14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4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14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22.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Контроль за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ПРАВИЛА</w:t>
      </w:r>
    </w:p>
    <w:p>
      <w:pPr>
        <w:pStyle w:val="2"/>
        <w:jc w:val="center"/>
      </w:pPr>
      <w:r>
        <w:rPr>
          <w:sz w:val="20"/>
        </w:rPr>
        <w:t xml:space="preserve">РАСПРЕДЕЛЕНИЯ И ПРЕДОСТАВЛЕНИЯ ИЗ ФЕДЕРАЛЬНОГО</w:t>
      </w:r>
    </w:p>
    <w:p>
      <w:pPr>
        <w:pStyle w:val="2"/>
        <w:jc w:val="center"/>
      </w:pPr>
      <w:r>
        <w:rPr>
          <w:sz w:val="20"/>
        </w:rPr>
        <w:t xml:space="preserve">БЮДЖЕТА СУБСИДИЙ БЮДЖЕТАМ СУБЪЕКТОВ РОССИЙСКОЙ ФЕДЕРАЦИИ</w:t>
      </w:r>
    </w:p>
    <w:p>
      <w:pPr>
        <w:pStyle w:val="2"/>
        <w:jc w:val="center"/>
      </w:pPr>
      <w:r>
        <w:rPr>
          <w:sz w:val="20"/>
        </w:rPr>
        <w:t xml:space="preserve">НА ПОДДЕРЖКУ ЭКОНОМИЧЕСКОГО И СОЦИАЛЬНОГО РАЗВИТИЯ КОРЕННЫХ</w:t>
      </w:r>
    </w:p>
    <w:p>
      <w:pPr>
        <w:pStyle w:val="2"/>
        <w:jc w:val="center"/>
      </w:pPr>
      <w:r>
        <w:rPr>
          <w:sz w:val="20"/>
        </w:rPr>
        <w:t xml:space="preserve">МАЛОЧИСЛЕННЫХ НАРОДОВ СЕВЕРА, СИБИРИ И ДАЛЬНЕГО ВОСТОКА</w:t>
      </w:r>
    </w:p>
    <w:p>
      <w:pPr>
        <w:pStyle w:val="2"/>
        <w:jc w:val="center"/>
      </w:pPr>
      <w:r>
        <w:rPr>
          <w:sz w:val="20"/>
        </w:rPr>
        <w:t xml:space="preserve">РОССИЙСКОЙ ФЕДЕРАЦИИ В РАМКАХ РЕАЛИЗАЦИИ ГОСУДАРСТВЕННОЙ</w:t>
      </w:r>
    </w:p>
    <w:p>
      <w:pPr>
        <w:pStyle w:val="2"/>
        <w:jc w:val="center"/>
      </w:pPr>
      <w:r>
        <w:rPr>
          <w:sz w:val="20"/>
        </w:rPr>
        <w:t xml:space="preserve">ПРОГРАММЫ РОССИЙСКОЙ ФЕДЕРАЦИИ "РЕАЛИЗАЦИЯ</w:t>
      </w:r>
    </w:p>
    <w:p>
      <w:pPr>
        <w:pStyle w:val="2"/>
        <w:jc w:val="center"/>
      </w:pPr>
      <w:r>
        <w:rPr>
          <w:sz w:val="20"/>
        </w:rPr>
        <w:t xml:space="preserve">ГОСУДАРСТВЕННОЙ НАЦИОНАЛЬНОЙ ПОЛИТИКИ"</w:t>
      </w:r>
    </w:p>
    <w:p>
      <w:pPr>
        <w:pStyle w:val="0"/>
        <w:jc w:val="both"/>
      </w:pPr>
      <w:r>
        <w:rPr>
          <w:sz w:val="20"/>
        </w:rPr>
      </w:r>
    </w:p>
    <w:p>
      <w:pPr>
        <w:pStyle w:val="0"/>
        <w:ind w:firstLine="540"/>
        <w:jc w:val="both"/>
      </w:pPr>
      <w:r>
        <w:rPr>
          <w:sz w:val="20"/>
        </w:rPr>
        <w:t xml:space="preserve">Утратили силу с 1 января 2023 года. - </w:t>
      </w:r>
      <w:hyperlink w:history="0" r:id="rId145" w:tooltip="Постановление Правительства РФ от 09.12.2022 N 2267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09.12.2022 N 2267.</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bookmarkStart w:id="550" w:name="P550"/>
    <w:bookmarkEnd w:id="550"/>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 БЮДЖЕТУ</w:t>
      </w:r>
    </w:p>
    <w:p>
      <w:pPr>
        <w:pStyle w:val="2"/>
        <w:jc w:val="center"/>
      </w:pPr>
      <w:r>
        <w:rPr>
          <w:sz w:val="20"/>
        </w:rPr>
        <w:t xml:space="preserve">СТАВРОПОЛЬСКОГО КРАЯ НА ПРОВЕДЕНИЕ СЕВЕРО-КАВКАЗСКОГО</w:t>
      </w:r>
    </w:p>
    <w:p>
      <w:pPr>
        <w:pStyle w:val="2"/>
        <w:jc w:val="center"/>
      </w:pPr>
      <w:r>
        <w:rPr>
          <w:sz w:val="20"/>
        </w:rPr>
        <w:t xml:space="preserve">МОЛОДЕЖНОГО ФОРУМА "МАШУК" В РАМКАХ РЕАЛИЗАЦИИ</w:t>
      </w:r>
    </w:p>
    <w:p>
      <w:pPr>
        <w:pStyle w:val="2"/>
        <w:jc w:val="center"/>
      </w:pPr>
      <w:r>
        <w:rPr>
          <w:sz w:val="20"/>
        </w:rPr>
        <w:t xml:space="preserve">ГОСУДАРСТВЕННОЙ ПРОГРАММЫ РОССИЙСКОЙ ФЕДЕРАЦИИ</w:t>
      </w:r>
    </w:p>
    <w:p>
      <w:pPr>
        <w:pStyle w:val="2"/>
        <w:jc w:val="center"/>
      </w:pPr>
      <w:r>
        <w:rPr>
          <w:sz w:val="20"/>
        </w:rPr>
        <w:t xml:space="preserve">"РЕАЛИЗАЦИЯ 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12.05.2017 </w:t>
            </w:r>
            <w:hyperlink w:history="0" r:id="rId146" w:tooltip="Постановление Правительства РФ от 12.05.2017 N 56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25.01.2018 </w:t>
            </w:r>
            <w:hyperlink w:history="0" r:id="rId147" w:tooltip="Постановление Правительства РФ от 25.01.2018 N 67 (с изм. от 08.11.2022) &quot;О внесении изменений в приложение N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67</w:t>
              </w:r>
            </w:hyperlink>
            <w:r>
              <w:rPr>
                <w:sz w:val="20"/>
                <w:color w:val="392c69"/>
              </w:rPr>
              <w:t xml:space="preserve">, от 17.02.2018 </w:t>
            </w:r>
            <w:hyperlink w:history="0" r:id="rId148"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165</w:t>
              </w:r>
            </w:hyperlink>
            <w:r>
              <w:rPr>
                <w:sz w:val="20"/>
                <w:color w:val="392c69"/>
              </w:rPr>
              <w:t xml:space="preserve">, от 11.02.2019 </w:t>
            </w:r>
            <w:hyperlink w:history="0" r:id="rId149"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30.11.2019 </w:t>
            </w:r>
            <w:hyperlink w:history="0" r:id="rId150" w:tooltip="Постановление Правительства РФ от 30.11.2019 N 155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1552</w:t>
              </w:r>
            </w:hyperlink>
            <w:r>
              <w:rPr>
                <w:sz w:val="20"/>
                <w:color w:val="392c69"/>
              </w:rPr>
              <w:t xml:space="preserve">, от 08.11.2022 </w:t>
            </w:r>
            <w:hyperlink w:history="0" r:id="rId151"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61" w:name="P561"/>
    <w:bookmarkEnd w:id="561"/>
    <w:p>
      <w:pPr>
        <w:pStyle w:val="0"/>
        <w:ind w:firstLine="540"/>
        <w:jc w:val="both"/>
      </w:pPr>
      <w:r>
        <w:rPr>
          <w:sz w:val="20"/>
        </w:rPr>
        <w:t xml:space="preserve">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"Машук" в г. Пятигорске (далее соответственно - форум, субсидия), в том числе по:</w:t>
      </w:r>
    </w:p>
    <w:p>
      <w:pPr>
        <w:pStyle w:val="0"/>
        <w:spacing w:before="200" w:line-rule="auto"/>
        <w:ind w:firstLine="540"/>
        <w:jc w:val="both"/>
      </w:pPr>
      <w:r>
        <w:rPr>
          <w:sz w:val="20"/>
        </w:rPr>
        <w:t xml:space="preserve">оплате услуг организационно-технического и медицинского персонала форума;</w:t>
      </w:r>
    </w:p>
    <w:p>
      <w:pPr>
        <w:pStyle w:val="0"/>
        <w:spacing w:before="200" w:line-rule="auto"/>
        <w:ind w:firstLine="540"/>
        <w:jc w:val="both"/>
      </w:pPr>
      <w:r>
        <w:rPr>
          <w:sz w:val="20"/>
        </w:rPr>
        <w:t xml:space="preserve">оплате товаров, работ и услуг, необходимых для организации и проведения форума.</w:t>
      </w:r>
    </w:p>
    <w:p>
      <w:pPr>
        <w:pStyle w:val="0"/>
        <w:jc w:val="both"/>
      </w:pPr>
      <w:r>
        <w:rPr>
          <w:sz w:val="20"/>
        </w:rPr>
        <w:t xml:space="preserve">(п. 1 в ред. </w:t>
      </w:r>
      <w:hyperlink w:history="0" r:id="rId152"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Федеральному агентству по делам национальностей как получателю средств федерального бюджета на предоставление субсидии на цели, указанные в </w:t>
      </w:r>
      <w:hyperlink w:history="0" w:anchor="P561" w:tooltip="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quot;Машук&quot; в г. Пятигорске (далее соответственно - форум, субсидия), в том числе по:">
        <w:r>
          <w:rPr>
            <w:sz w:val="20"/>
            <w:color w:val="0000ff"/>
          </w:rPr>
          <w:t xml:space="preserve">пункте 1</w:t>
        </w:r>
      </w:hyperlink>
      <w:r>
        <w:rPr>
          <w:sz w:val="20"/>
        </w:rPr>
        <w:t xml:space="preserve"> настоящих Правил.</w:t>
      </w:r>
    </w:p>
    <w:p>
      <w:pPr>
        <w:pStyle w:val="0"/>
        <w:jc w:val="both"/>
      </w:pPr>
      <w:r>
        <w:rPr>
          <w:sz w:val="20"/>
        </w:rPr>
        <w:t xml:space="preserve">(в ред. Постановлений Правительства РФ от 25.01.2018 </w:t>
      </w:r>
      <w:hyperlink w:history="0" r:id="rId153" w:tooltip="Постановление Правительства РФ от 25.01.2018 N 67 (с изм. от 08.11.2022) &quot;О внесении изменений в приложение N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67</w:t>
        </w:r>
      </w:hyperlink>
      <w:r>
        <w:rPr>
          <w:sz w:val="20"/>
        </w:rPr>
        <w:t xml:space="preserve">, от 08.11.2022 </w:t>
      </w:r>
      <w:hyperlink w:history="0" r:id="rId154"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rPr>
        <w:t xml:space="preserve">)</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а) наличие правовых актов Ставропольского края, утверждающих перечень мероприятий (результатов), соответствующих </w:t>
      </w:r>
      <w:hyperlink w:history="0" w:anchor="P561" w:tooltip="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quot;Машук&quot; в г. Пятигорске (далее соответственно - форум, субсидия), в том числе по:">
        <w:r>
          <w:rPr>
            <w:sz w:val="20"/>
            <w:color w:val="0000ff"/>
          </w:rPr>
          <w:t xml:space="preserve">пункту 1</w:t>
        </w:r>
      </w:hyperlink>
      <w:r>
        <w:rPr>
          <w:sz w:val="20"/>
        </w:rP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155"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15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(п. 3 в ред. </w:t>
      </w:r>
      <w:hyperlink w:history="0" r:id="rId157"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17.02.2018 N 165)</w:t>
      </w:r>
    </w:p>
    <w:p>
      <w:pPr>
        <w:pStyle w:val="0"/>
        <w:spacing w:before="200" w:line-rule="auto"/>
        <w:ind w:firstLine="540"/>
        <w:jc w:val="both"/>
      </w:pPr>
      <w:r>
        <w:rPr>
          <w:sz w:val="20"/>
        </w:rPr>
        <w:t xml:space="preserve">4. Утратил силу. - </w:t>
      </w:r>
      <w:hyperlink w:history="0" r:id="rId158"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17.02.2018 N 165.</w:t>
      </w:r>
    </w:p>
    <w:p>
      <w:pPr>
        <w:pStyle w:val="0"/>
        <w:spacing w:before="200" w:line-rule="auto"/>
        <w:ind w:firstLine="540"/>
        <w:jc w:val="both"/>
      </w:pPr>
      <w:r>
        <w:rPr>
          <w:sz w:val="20"/>
        </w:rP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 исполнительным органом Ставропольского края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15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jc w:val="both"/>
      </w:pPr>
      <w:r>
        <w:rPr>
          <w:sz w:val="20"/>
        </w:rPr>
        <w:t xml:space="preserve">(в ред. </w:t>
      </w:r>
      <w:hyperlink w:history="0" r:id="rId160"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В соглашении предусматривается обязательство субъекта Российской Федерации по согласованию с Федеральным агентством по делам национальностей технической и финансовой документации, а также концепции мероприятий форума, разработанных в целях реализации мероприятий, предусмотренных </w:t>
      </w:r>
      <w:hyperlink w:history="0" w:anchor="P561" w:tooltip="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quot;Машук&quot; в г. Пятигорске (далее соответственно - форум, субсидия), в том числе по:">
        <w:r>
          <w:rPr>
            <w:sz w:val="20"/>
            <w:color w:val="0000ff"/>
          </w:rPr>
          <w:t xml:space="preserve">пунктом 1</w:t>
        </w:r>
      </w:hyperlink>
      <w:r>
        <w:rPr>
          <w:sz w:val="20"/>
        </w:rPr>
        <w:t xml:space="preserve"> настоящих Правил.</w:t>
      </w:r>
    </w:p>
    <w:p>
      <w:pPr>
        <w:pStyle w:val="0"/>
        <w:jc w:val="both"/>
      </w:pPr>
      <w:r>
        <w:rPr>
          <w:sz w:val="20"/>
        </w:rPr>
        <w:t xml:space="preserve">(абзац введен </w:t>
      </w:r>
      <w:hyperlink w:history="0" r:id="rId161"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11.02.2019 N 109)</w:t>
      </w:r>
    </w:p>
    <w:p>
      <w:pPr>
        <w:pStyle w:val="0"/>
        <w:jc w:val="both"/>
      </w:pPr>
      <w:r>
        <w:rPr>
          <w:sz w:val="20"/>
        </w:rPr>
        <w:t xml:space="preserve">(п. 5 в ред. </w:t>
      </w:r>
      <w:hyperlink w:history="0" r:id="rId162"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17.02.2018 N 165)</w:t>
      </w:r>
    </w:p>
    <w:p>
      <w:pPr>
        <w:pStyle w:val="0"/>
        <w:spacing w:before="200" w:line-rule="auto"/>
        <w:ind w:firstLine="540"/>
        <w:jc w:val="both"/>
      </w:pPr>
      <w:r>
        <w:rPr>
          <w:sz w:val="20"/>
        </w:rPr>
        <w:t xml:space="preserve">6. Утратил силу. - </w:t>
      </w:r>
      <w:hyperlink w:history="0" r:id="rId163"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08.11.2022 N 2009.</w:t>
      </w:r>
    </w:p>
    <w:p>
      <w:pPr>
        <w:pStyle w:val="0"/>
        <w:spacing w:before="200" w:line-rule="auto"/>
        <w:ind w:firstLine="540"/>
        <w:jc w:val="both"/>
      </w:pPr>
      <w:r>
        <w:rPr>
          <w:sz w:val="20"/>
        </w:rPr>
        <w:t xml:space="preserve">7. Утратил силу. - </w:t>
      </w:r>
      <w:hyperlink w:history="0" r:id="rId164"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11.02.2019 N 109.</w:t>
      </w:r>
    </w:p>
    <w:p>
      <w:pPr>
        <w:pStyle w:val="0"/>
        <w:spacing w:before="200" w:line-rule="auto"/>
        <w:ind w:firstLine="540"/>
        <w:jc w:val="both"/>
      </w:pPr>
      <w:r>
        <w:rPr>
          <w:sz w:val="20"/>
        </w:rPr>
        <w:t xml:space="preserve">8. Утратил силу. - </w:t>
      </w:r>
      <w:hyperlink w:history="0" r:id="rId165"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17.02.2018 N 165.</w:t>
      </w:r>
    </w:p>
    <w:p>
      <w:pPr>
        <w:pStyle w:val="0"/>
        <w:spacing w:before="200" w:line-rule="auto"/>
        <w:ind w:firstLine="540"/>
        <w:jc w:val="both"/>
      </w:pPr>
      <w:r>
        <w:rPr>
          <w:sz w:val="20"/>
        </w:rPr>
        <w:t xml:space="preserve">9. Объем бюджетных ассигнований бюджета Ставропольского края на финансовое обеспечение расходного обязательства Ставропольского края, софинансируемого за счет субсидии, утверждается законом Ставропольского края о бюджете Ставропольского края (определяется сводной бюджетной росписью бюджета Ставропольского края)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Постановлений Правительства РФ от 17.02.2018 </w:t>
      </w:r>
      <w:hyperlink w:history="0" r:id="rId166"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165</w:t>
        </w:r>
      </w:hyperlink>
      <w:r>
        <w:rPr>
          <w:sz w:val="20"/>
        </w:rPr>
        <w:t xml:space="preserve">, от 30.11.2019 </w:t>
      </w:r>
      <w:hyperlink w:history="0" r:id="rId167" w:tooltip="Постановление Правительства РФ от 30.11.2019 N 155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1552</w:t>
        </w:r>
      </w:hyperlink>
      <w:r>
        <w:rPr>
          <w:sz w:val="20"/>
        </w:rPr>
        <w:t xml:space="preserve">)</w:t>
      </w:r>
    </w:p>
    <w:p>
      <w:pPr>
        <w:pStyle w:val="0"/>
        <w:spacing w:before="200" w:line-rule="auto"/>
        <w:ind w:firstLine="540"/>
        <w:jc w:val="both"/>
      </w:pPr>
      <w:r>
        <w:rPr>
          <w:sz w:val="20"/>
        </w:rPr>
        <w:t xml:space="preserve">10. Утратил силу. - </w:t>
      </w:r>
      <w:hyperlink w:history="0" r:id="rId168"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08.11.2022 N 2009.</w:t>
      </w:r>
    </w:p>
    <w:p>
      <w:pPr>
        <w:pStyle w:val="0"/>
        <w:spacing w:before="200" w:line-rule="auto"/>
        <w:ind w:firstLine="540"/>
        <w:jc w:val="both"/>
      </w:pPr>
      <w:r>
        <w:rPr>
          <w:sz w:val="20"/>
        </w:rPr>
        <w:t xml:space="preserve">11. Оценка эффективности использования субсидии осуществляется Федеральным агентством по делам национальностей на основании достижения значений следующих результатов использования субсидии:</w:t>
      </w:r>
    </w:p>
    <w:p>
      <w:pPr>
        <w:pStyle w:val="0"/>
        <w:jc w:val="both"/>
      </w:pPr>
      <w:r>
        <w:rPr>
          <w:sz w:val="20"/>
        </w:rPr>
        <w:t xml:space="preserve">(в ред. Постановлений Правительства РФ от 30.11.2019 </w:t>
      </w:r>
      <w:hyperlink w:history="0" r:id="rId169" w:tooltip="Постановление Правительства РФ от 30.11.2019 N 155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1552</w:t>
        </w:r>
      </w:hyperlink>
      <w:r>
        <w:rPr>
          <w:sz w:val="20"/>
        </w:rPr>
        <w:t xml:space="preserve">, от 08.11.2022 </w:t>
      </w:r>
      <w:hyperlink w:history="0" r:id="rId170"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rPr>
        <w:t xml:space="preserve">)</w:t>
      </w:r>
    </w:p>
    <w:p>
      <w:pPr>
        <w:pStyle w:val="0"/>
        <w:spacing w:before="200" w:line-rule="auto"/>
        <w:ind w:firstLine="540"/>
        <w:jc w:val="both"/>
      </w:pPr>
      <w:r>
        <w:rPr>
          <w:sz w:val="20"/>
        </w:rPr>
        <w:t xml:space="preserve">а) число мероприятий для молодежи;</w:t>
      </w:r>
    </w:p>
    <w:p>
      <w:pPr>
        <w:pStyle w:val="0"/>
        <w:spacing w:before="200" w:line-rule="auto"/>
        <w:ind w:firstLine="540"/>
        <w:jc w:val="both"/>
      </w:pPr>
      <w:r>
        <w:rPr>
          <w:sz w:val="20"/>
        </w:rPr>
        <w:t xml:space="preserve">б) число участников форума;</w:t>
      </w:r>
    </w:p>
    <w:p>
      <w:pPr>
        <w:pStyle w:val="0"/>
        <w:spacing w:before="200" w:line-rule="auto"/>
        <w:ind w:firstLine="540"/>
        <w:jc w:val="both"/>
      </w:pPr>
      <w:r>
        <w:rPr>
          <w:sz w:val="20"/>
        </w:rPr>
        <w:t xml:space="preserve">в)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г) количество проектов, поданных участниками форума на конкурс молодежных проектов форума.</w:t>
      </w:r>
    </w:p>
    <w:p>
      <w:pPr>
        <w:pStyle w:val="0"/>
        <w:jc w:val="both"/>
      </w:pPr>
      <w:r>
        <w:rPr>
          <w:sz w:val="20"/>
        </w:rPr>
        <w:t xml:space="preserve">(п. 11 в ред. </w:t>
      </w:r>
      <w:hyperlink w:history="0" r:id="rId171"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РФ от 11.02.2019 N 109)</w:t>
      </w:r>
    </w:p>
    <w:p>
      <w:pPr>
        <w:pStyle w:val="0"/>
        <w:spacing w:before="200" w:line-rule="auto"/>
        <w:ind w:firstLine="540"/>
        <w:jc w:val="both"/>
      </w:pPr>
      <w:r>
        <w:rPr>
          <w:sz w:val="20"/>
        </w:rPr>
        <w:t xml:space="preserve">12. Утратил силу. - </w:t>
      </w:r>
      <w:hyperlink w:history="0" r:id="rId172"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17.02.2018 N 165.</w:t>
      </w:r>
    </w:p>
    <w:p>
      <w:pPr>
        <w:pStyle w:val="0"/>
        <w:spacing w:before="200" w:line-rule="auto"/>
        <w:ind w:firstLine="540"/>
        <w:jc w:val="both"/>
      </w:pPr>
      <w:r>
        <w:rPr>
          <w:sz w:val="20"/>
        </w:rPr>
        <w:t xml:space="preserve">13. Перечисление субсидии осуществляется в установленном порядке на единый счет бюджета, открытый финансовому органу Ставропольского края в территориальном органе Федерального казначейства.</w:t>
      </w:r>
    </w:p>
    <w:p>
      <w:pPr>
        <w:pStyle w:val="0"/>
        <w:jc w:val="both"/>
      </w:pPr>
      <w:r>
        <w:rPr>
          <w:sz w:val="20"/>
        </w:rPr>
        <w:t xml:space="preserve">(п. 13 в ред. </w:t>
      </w:r>
      <w:hyperlink w:history="0" r:id="rId173"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14. В случае если в отчетном финансовом году субъектом Российской Федерации не достигнуты установленные соглашением значения результатов использования субсидии, ответственность за их недостижение устанавливается в соответствии с </w:t>
      </w:r>
      <w:hyperlink w:history="0" r:id="rId17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jc w:val="both"/>
      </w:pPr>
      <w:r>
        <w:rPr>
          <w:sz w:val="20"/>
        </w:rPr>
        <w:t xml:space="preserve">(в ред. Постановлений Правительства РФ от 17.02.2018 </w:t>
      </w:r>
      <w:hyperlink w:history="0" r:id="rId175"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165</w:t>
        </w:r>
      </w:hyperlink>
      <w:r>
        <w:rPr>
          <w:sz w:val="20"/>
        </w:rPr>
        <w:t xml:space="preserve">, от 11.02.2019 </w:t>
      </w:r>
      <w:hyperlink w:history="0" r:id="rId176"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N 109</w:t>
        </w:r>
      </w:hyperlink>
      <w:r>
        <w:rPr>
          <w:sz w:val="20"/>
        </w:rPr>
        <w:t xml:space="preserve">, от 30.11.2019 </w:t>
      </w:r>
      <w:hyperlink w:history="0" r:id="rId177" w:tooltip="Постановление Правительства РФ от 30.11.2019 N 1552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1552</w:t>
        </w:r>
      </w:hyperlink>
      <w:r>
        <w:rPr>
          <w:sz w:val="20"/>
        </w:rPr>
        <w:t xml:space="preserve">)</w:t>
      </w:r>
    </w:p>
    <w:p>
      <w:pPr>
        <w:pStyle w:val="0"/>
        <w:spacing w:before="200" w:line-rule="auto"/>
        <w:ind w:firstLine="540"/>
        <w:jc w:val="both"/>
      </w:pPr>
      <w:r>
        <w:rPr>
          <w:sz w:val="20"/>
        </w:rPr>
        <w:t xml:space="preserve">15. Основания для освобождения субъекта Российской Федерации от применения мер ответственности, предусмотренных </w:t>
      </w:r>
      <w:hyperlink w:history="0" r:id="rId17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7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 установлены </w:t>
      </w:r>
      <w:hyperlink w:history="0" r:id="rId18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субсидии.</w:t>
      </w:r>
    </w:p>
    <w:p>
      <w:pPr>
        <w:pStyle w:val="0"/>
        <w:jc w:val="both"/>
      </w:pPr>
      <w:r>
        <w:rPr>
          <w:sz w:val="20"/>
        </w:rPr>
        <w:t xml:space="preserve">(п. 15 в ред. </w:t>
      </w:r>
      <w:hyperlink w:history="0" r:id="rId181"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15(1). Утратил силу. - </w:t>
      </w:r>
      <w:hyperlink w:history="0" r:id="rId182" w:tooltip="Постановление Правительства РФ от 11.02.2019 N 109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11.02.2019 N 109.</w:t>
      </w:r>
    </w:p>
    <w:p>
      <w:pPr>
        <w:pStyle w:val="0"/>
        <w:spacing w:before="200" w:line-rule="auto"/>
        <w:ind w:firstLine="540"/>
        <w:jc w:val="both"/>
      </w:pPr>
      <w:r>
        <w:rPr>
          <w:sz w:val="20"/>
        </w:rPr>
        <w:t xml:space="preserve">16. Утратил силу. - </w:t>
      </w:r>
      <w:hyperlink w:history="0" r:id="rId183"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17.02.2018 N 165.</w:t>
      </w:r>
    </w:p>
    <w:p>
      <w:pPr>
        <w:pStyle w:val="0"/>
        <w:spacing w:before="200" w:line-rule="auto"/>
        <w:ind w:firstLine="540"/>
        <w:jc w:val="both"/>
      </w:pPr>
      <w:r>
        <w:rPr>
          <w:sz w:val="20"/>
        </w:rPr>
        <w:t xml:space="preserve">17.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17 в ред. </w:t>
      </w:r>
      <w:hyperlink w:history="0" r:id="rId184"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18. Утратил силу. - </w:t>
      </w:r>
      <w:hyperlink w:history="0" r:id="rId185" w:tooltip="Постановление Правительства РФ от 17.02.2018 N 165 (ред. от 09.12.2022) &quot;О внесении изменений в приложения N 6 -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17.02.2018 N 165.</w:t>
      </w:r>
    </w:p>
    <w:p>
      <w:pPr>
        <w:pStyle w:val="0"/>
        <w:spacing w:before="200" w:line-rule="auto"/>
        <w:ind w:firstLine="540"/>
        <w:jc w:val="both"/>
      </w:pPr>
      <w:r>
        <w:rPr>
          <w:sz w:val="20"/>
        </w:rPr>
        <w:t xml:space="preserve">19. Контроль за соблюдением Ставропольским краем условий предоставления субсидии осуществляется Федеральным агентством по делам национальностей и уполномоченными органами государственного финансового контроля.</w:t>
      </w:r>
    </w:p>
    <w:p>
      <w:pPr>
        <w:pStyle w:val="0"/>
        <w:jc w:val="both"/>
      </w:pPr>
      <w:r>
        <w:rPr>
          <w:sz w:val="20"/>
        </w:rPr>
        <w:t xml:space="preserve">(в ред. Постановлений Правительства РФ от 25.01.2018 </w:t>
      </w:r>
      <w:hyperlink w:history="0" r:id="rId186" w:tooltip="Постановление Правительства РФ от 25.01.2018 N 67 (с изм. от 08.11.2022) &quot;О внесении изменений в приложение N 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67</w:t>
        </w:r>
      </w:hyperlink>
      <w:r>
        <w:rPr>
          <w:sz w:val="20"/>
        </w:rPr>
        <w:t xml:space="preserve">, от 08.11.2022 </w:t>
      </w:r>
      <w:hyperlink w:history="0" r:id="rId187"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 ОЦЕНКЕ</w:t>
      </w:r>
    </w:p>
    <w:p>
      <w:pPr>
        <w:pStyle w:val="2"/>
        <w:jc w:val="center"/>
      </w:pPr>
      <w:r>
        <w:rPr>
          <w:sz w:val="20"/>
        </w:rPr>
        <w:t xml:space="preserve">РАСХОДОВ ФЕДЕРАЛЬНОГО БЮДЖЕТА, БЮДЖЕТОВ ГОСУДАРСТВЕННЫХ</w:t>
      </w:r>
    </w:p>
    <w:p>
      <w:pPr>
        <w:pStyle w:val="2"/>
        <w:jc w:val="center"/>
      </w:pPr>
      <w:r>
        <w:rPr>
          <w:sz w:val="20"/>
        </w:rPr>
        <w:t xml:space="preserve">ВНЕБЮДЖЕТНЫХ ФОНДОВ РОССИЙСКОЙ ФЕДЕРАЦИИ, БЮДЖЕТОВ</w:t>
      </w:r>
    </w:p>
    <w:p>
      <w:pPr>
        <w:pStyle w:val="2"/>
        <w:jc w:val="center"/>
      </w:pPr>
      <w:r>
        <w:rPr>
          <w:sz w:val="20"/>
        </w:rPr>
        <w:t xml:space="preserve">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ПОДПРОГРАММ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ПРИОРИТЕТНЫХ ТЕРРИТОРИЯХ</w:t>
      </w:r>
    </w:p>
    <w:p>
      <w:pPr>
        <w:pStyle w:val="0"/>
        <w:jc w:val="center"/>
      </w:pPr>
      <w:r>
        <w:rPr>
          <w:sz w:val="20"/>
        </w:rPr>
      </w:r>
    </w:p>
    <w:p>
      <w:pPr>
        <w:pStyle w:val="0"/>
        <w:ind w:firstLine="540"/>
        <w:jc w:val="both"/>
      </w:pPr>
      <w:r>
        <w:rPr>
          <w:sz w:val="20"/>
        </w:rPr>
        <w:t xml:space="preserve">Утратили силу. - </w:t>
      </w:r>
      <w:hyperlink w:history="0" r:id="rId188" w:tooltip="Постановление Правительства РФ от 29.03.2019 N 360 (ред. от 09.12.2021)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РФ от 29.03.2019 N 360.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СЕВЕРО-КАВКАЗСКОГО ФЕДЕРАЛЬНОГО ОКРУГА</w:t>
      </w:r>
    </w:p>
    <w:p>
      <w:pPr>
        <w:pStyle w:val="0"/>
        <w:jc w:val="center"/>
      </w:pPr>
      <w:r>
        <w:rPr>
          <w:sz w:val="20"/>
        </w:rPr>
      </w:r>
    </w:p>
    <w:p>
      <w:pPr>
        <w:pStyle w:val="0"/>
        <w:ind w:firstLine="540"/>
        <w:jc w:val="both"/>
      </w:pPr>
      <w:r>
        <w:rPr>
          <w:sz w:val="20"/>
        </w:rPr>
        <w:t xml:space="preserve">Утратили силу с 1 января 2022 года. - </w:t>
      </w:r>
      <w:hyperlink w:history="0" r:id="rId189"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РЕСПУБЛИКИ КРЫМ</w:t>
      </w:r>
    </w:p>
    <w:p>
      <w:pPr>
        <w:pStyle w:val="0"/>
        <w:jc w:val="center"/>
      </w:pPr>
      <w:r>
        <w:rPr>
          <w:sz w:val="20"/>
        </w:rPr>
      </w:r>
    </w:p>
    <w:p>
      <w:pPr>
        <w:pStyle w:val="0"/>
        <w:ind w:firstLine="540"/>
        <w:jc w:val="both"/>
      </w:pPr>
      <w:r>
        <w:rPr>
          <w:sz w:val="20"/>
        </w:rPr>
        <w:t xml:space="preserve">Утратили силу с 1 января 2022 года. - </w:t>
      </w:r>
      <w:hyperlink w:history="0" r:id="rId190"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w:t>
      </w:r>
    </w:p>
    <w:p>
      <w:pPr>
        <w:pStyle w:val="2"/>
        <w:jc w:val="center"/>
      </w:pPr>
      <w:r>
        <w:rPr>
          <w:sz w:val="20"/>
        </w:rPr>
        <w:t xml:space="preserve">НА ТЕРРИТОРИИ Г. СЕВАСТОПОЛЯ</w:t>
      </w:r>
    </w:p>
    <w:p>
      <w:pPr>
        <w:pStyle w:val="0"/>
        <w:jc w:val="center"/>
      </w:pPr>
      <w:r>
        <w:rPr>
          <w:sz w:val="20"/>
        </w:rPr>
      </w:r>
    </w:p>
    <w:p>
      <w:pPr>
        <w:pStyle w:val="0"/>
        <w:ind w:firstLine="540"/>
        <w:jc w:val="both"/>
      </w:pPr>
      <w:r>
        <w:rPr>
          <w:sz w:val="20"/>
        </w:rPr>
        <w:t xml:space="preserve">Утратили силу с 1 января 2022 года. - </w:t>
      </w:r>
      <w:hyperlink w:history="0" r:id="rId191"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КАЛИНИНГРАДСКОЙ ОБЛАСТИ</w:t>
      </w:r>
    </w:p>
    <w:p>
      <w:pPr>
        <w:pStyle w:val="0"/>
        <w:jc w:val="center"/>
      </w:pPr>
      <w:r>
        <w:rPr>
          <w:sz w:val="20"/>
        </w:rPr>
      </w:r>
    </w:p>
    <w:p>
      <w:pPr>
        <w:pStyle w:val="0"/>
        <w:ind w:firstLine="540"/>
        <w:jc w:val="both"/>
      </w:pPr>
      <w:r>
        <w:rPr>
          <w:sz w:val="20"/>
        </w:rPr>
        <w:t xml:space="preserve">Утратили силу с 1 января 2022 года. - </w:t>
      </w:r>
      <w:hyperlink w:history="0" r:id="rId192"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ДАЛЬНЕВОСТОЧНОГО ФЕДЕРАЛЬНОГО ОКРУГА</w:t>
      </w:r>
    </w:p>
    <w:p>
      <w:pPr>
        <w:pStyle w:val="0"/>
        <w:jc w:val="center"/>
      </w:pPr>
      <w:r>
        <w:rPr>
          <w:sz w:val="20"/>
        </w:rPr>
      </w:r>
    </w:p>
    <w:p>
      <w:pPr>
        <w:pStyle w:val="0"/>
        <w:ind w:firstLine="540"/>
        <w:jc w:val="both"/>
      </w:pPr>
      <w:r>
        <w:rPr>
          <w:sz w:val="20"/>
        </w:rPr>
        <w:t xml:space="preserve">Утратили силу с 1 января 2022 года. - </w:t>
      </w:r>
      <w:hyperlink w:history="0" r:id="rId193"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(ИНДИКАТОРАХ)</w:t>
      </w:r>
    </w:p>
    <w:p>
      <w:pPr>
        <w:pStyle w:val="2"/>
        <w:jc w:val="center"/>
      </w:pPr>
      <w:r>
        <w:rPr>
          <w:sz w:val="20"/>
        </w:rPr>
        <w:t xml:space="preserve">ГОСУДАРСТВЕННОЙ ПРОГРАММЫ РОССИЙСКОЙ ФЕДЕРАЦИИ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АРКТИЧЕСКОЙ ЗОНЫ РОССИЙСКОЙ ФЕДЕРАЦИИ</w:t>
      </w:r>
    </w:p>
    <w:p>
      <w:pPr>
        <w:pStyle w:val="0"/>
        <w:jc w:val="center"/>
      </w:pPr>
      <w:r>
        <w:rPr>
          <w:sz w:val="20"/>
        </w:rPr>
      </w:r>
    </w:p>
    <w:p>
      <w:pPr>
        <w:pStyle w:val="0"/>
        <w:ind w:firstLine="540"/>
        <w:jc w:val="both"/>
      </w:pPr>
      <w:r>
        <w:rPr>
          <w:sz w:val="20"/>
        </w:rPr>
        <w:t xml:space="preserve">Утратили силу с 1 января 2022 года. - </w:t>
      </w:r>
      <w:hyperlink w:history="0" r:id="rId194"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ТЕРРИТОРИИ СЕВЕРО-КАВКАЗСКОГО</w:t>
      </w:r>
    </w:p>
    <w:p>
      <w:pPr>
        <w:pStyle w:val="2"/>
        <w:jc w:val="center"/>
      </w:pPr>
      <w:r>
        <w:rPr>
          <w:sz w:val="20"/>
        </w:rPr>
        <w:t xml:space="preserve">ФЕДЕРАЛЬНОГО ОКРУГА</w:t>
      </w:r>
    </w:p>
    <w:p>
      <w:pPr>
        <w:pStyle w:val="0"/>
        <w:jc w:val="center"/>
      </w:pPr>
      <w:r>
        <w:rPr>
          <w:sz w:val="20"/>
        </w:rPr>
      </w:r>
    </w:p>
    <w:p>
      <w:pPr>
        <w:pStyle w:val="0"/>
        <w:ind w:firstLine="540"/>
        <w:jc w:val="both"/>
      </w:pPr>
      <w:r>
        <w:rPr>
          <w:sz w:val="20"/>
        </w:rPr>
        <w:t xml:space="preserve">Утратили силу с 1 января 2022 года. - </w:t>
      </w:r>
      <w:hyperlink w:history="0" r:id="rId195"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ТЕРРИТОРИИ РЕСПУБЛИКИ КРЫМ</w:t>
      </w:r>
    </w:p>
    <w:p>
      <w:pPr>
        <w:pStyle w:val="0"/>
        <w:jc w:val="center"/>
      </w:pPr>
      <w:r>
        <w:rPr>
          <w:sz w:val="20"/>
        </w:rPr>
      </w:r>
    </w:p>
    <w:p>
      <w:pPr>
        <w:pStyle w:val="0"/>
        <w:ind w:firstLine="540"/>
        <w:jc w:val="both"/>
      </w:pPr>
      <w:r>
        <w:rPr>
          <w:sz w:val="20"/>
        </w:rPr>
        <w:t xml:space="preserve">Утратили силу с 1 января 2022 года. - </w:t>
      </w:r>
      <w:hyperlink w:history="0" r:id="rId196"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ТЕРРИТОРИИ Г. СЕВАСТОПОЛЯ</w:t>
      </w:r>
    </w:p>
    <w:p>
      <w:pPr>
        <w:pStyle w:val="0"/>
        <w:jc w:val="center"/>
      </w:pPr>
      <w:r>
        <w:rPr>
          <w:sz w:val="20"/>
        </w:rPr>
      </w:r>
    </w:p>
    <w:p>
      <w:pPr>
        <w:pStyle w:val="0"/>
        <w:ind w:firstLine="540"/>
        <w:jc w:val="both"/>
      </w:pPr>
      <w:r>
        <w:rPr>
          <w:sz w:val="20"/>
        </w:rPr>
        <w:t xml:space="preserve">Утратили силу с 1 января 2022 года. - </w:t>
      </w:r>
      <w:hyperlink w:history="0" r:id="rId197"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ТЕРРИТОРИИ</w:t>
      </w:r>
    </w:p>
    <w:p>
      <w:pPr>
        <w:pStyle w:val="2"/>
        <w:jc w:val="center"/>
      </w:pPr>
      <w:r>
        <w:rPr>
          <w:sz w:val="20"/>
        </w:rPr>
        <w:t xml:space="preserve">КАЛИНИНГРАДСКОЙ ОБЛАСТИ</w:t>
      </w:r>
    </w:p>
    <w:p>
      <w:pPr>
        <w:pStyle w:val="0"/>
        <w:jc w:val="center"/>
      </w:pPr>
      <w:r>
        <w:rPr>
          <w:sz w:val="20"/>
        </w:rPr>
      </w:r>
    </w:p>
    <w:p>
      <w:pPr>
        <w:pStyle w:val="0"/>
        <w:ind w:firstLine="540"/>
        <w:jc w:val="both"/>
      </w:pPr>
      <w:r>
        <w:rPr>
          <w:sz w:val="20"/>
        </w:rPr>
        <w:t xml:space="preserve">Утратили силу с 1 января 2022 года. - </w:t>
      </w:r>
      <w:hyperlink w:history="0" r:id="rId198"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ТЕРРИТОРИИ</w:t>
      </w:r>
    </w:p>
    <w:p>
      <w:pPr>
        <w:pStyle w:val="2"/>
        <w:jc w:val="center"/>
      </w:pPr>
      <w:r>
        <w:rPr>
          <w:sz w:val="20"/>
        </w:rPr>
        <w:t xml:space="preserve">ДАЛЬНЕВОСТОЧНОГО ФЕДЕРАЛЬНОГО ОКРУГА</w:t>
      </w:r>
    </w:p>
    <w:p>
      <w:pPr>
        <w:pStyle w:val="0"/>
        <w:jc w:val="center"/>
      </w:pPr>
      <w:r>
        <w:rPr>
          <w:sz w:val="20"/>
        </w:rPr>
      </w:r>
    </w:p>
    <w:p>
      <w:pPr>
        <w:pStyle w:val="0"/>
        <w:ind w:firstLine="540"/>
        <w:jc w:val="both"/>
      </w:pPr>
      <w:r>
        <w:rPr>
          <w:sz w:val="20"/>
        </w:rPr>
        <w:t xml:space="preserve">Утратили силу с 1 января 2022 года. - </w:t>
      </w:r>
      <w:hyperlink w:history="0" r:id="rId199"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"РЕАЛИЗАЦИЯ ГОСУДАРСТВЕННОЙ</w:t>
      </w:r>
    </w:p>
    <w:p>
      <w:pPr>
        <w:pStyle w:val="2"/>
        <w:jc w:val="center"/>
      </w:pPr>
      <w:r>
        <w:rPr>
          <w:sz w:val="20"/>
        </w:rPr>
        <w:t xml:space="preserve">НАЦИОНАЛЬНОЙ ПОЛИТИКИ" НА ТЕРРИТОРИИ АРКТИЧЕСКОЙ</w:t>
      </w:r>
    </w:p>
    <w:p>
      <w:pPr>
        <w:pStyle w:val="2"/>
        <w:jc w:val="center"/>
      </w:pPr>
      <w:r>
        <w:rPr>
          <w:sz w:val="20"/>
        </w:rPr>
        <w:t xml:space="preserve">ЗОНЫ РОССИЙСКОЙ ФЕДЕРАЦИИ</w:t>
      </w:r>
    </w:p>
    <w:p>
      <w:pPr>
        <w:pStyle w:val="0"/>
        <w:jc w:val="center"/>
      </w:pPr>
      <w:r>
        <w:rPr>
          <w:sz w:val="20"/>
        </w:rPr>
      </w:r>
    </w:p>
    <w:p>
      <w:pPr>
        <w:pStyle w:val="0"/>
        <w:ind w:firstLine="540"/>
        <w:jc w:val="both"/>
      </w:pPr>
      <w:r>
        <w:rPr>
          <w:sz w:val="20"/>
        </w:rPr>
        <w:t xml:space="preserve">Утратили силу с 1 января 2022 года. - </w:t>
      </w:r>
      <w:hyperlink w:history="0" r:id="rId200"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"РЕАЛИЗАЦИЯ ГОСУДАРСТВЕННОЙ</w:t>
      </w:r>
    </w:p>
    <w:p>
      <w:pPr>
        <w:pStyle w:val="2"/>
        <w:jc w:val="center"/>
      </w:pPr>
      <w:r>
        <w:rPr>
          <w:sz w:val="20"/>
        </w:rPr>
        <w:t xml:space="preserve">НАЦИОНАЛЬНОЙ ПОЛИТИКИ" В ОТНОШЕНИИ ПРИОРИТЕТНОЙ</w:t>
      </w:r>
    </w:p>
    <w:p>
      <w:pPr>
        <w:pStyle w:val="2"/>
        <w:jc w:val="center"/>
      </w:pPr>
      <w:r>
        <w:rPr>
          <w:sz w:val="20"/>
        </w:rPr>
        <w:t xml:space="preserve">ТЕРРИТОРИИ - СЕВЕРО-КАВКАЗСКОГО ФЕДЕРАЛЬНОГО ОКРУГА</w:t>
      </w:r>
    </w:p>
    <w:p>
      <w:pPr>
        <w:pStyle w:val="0"/>
        <w:jc w:val="center"/>
      </w:pPr>
      <w:r>
        <w:rPr>
          <w:sz w:val="20"/>
        </w:rPr>
      </w:r>
    </w:p>
    <w:p>
      <w:pPr>
        <w:pStyle w:val="0"/>
        <w:ind w:firstLine="540"/>
        <w:jc w:val="both"/>
      </w:pPr>
      <w:r>
        <w:rPr>
          <w:sz w:val="20"/>
        </w:rPr>
        <w:t xml:space="preserve">Утратили силу с 1 января 2022 года. - </w:t>
      </w:r>
      <w:hyperlink w:history="0" r:id="rId201"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"РЕАЛИЗАЦИЯ ГОСУДАРСТВЕННОЙ</w:t>
      </w:r>
    </w:p>
    <w:p>
      <w:pPr>
        <w:pStyle w:val="2"/>
        <w:jc w:val="center"/>
      </w:pPr>
      <w:r>
        <w:rPr>
          <w:sz w:val="20"/>
        </w:rPr>
        <w:t xml:space="preserve">НАЦИОНАЛЬНОЙ ПОЛИТИКИ" В ОТНОШЕНИИ ПРИОРИТЕТНОЙ</w:t>
      </w:r>
    </w:p>
    <w:p>
      <w:pPr>
        <w:pStyle w:val="2"/>
        <w:jc w:val="center"/>
      </w:pPr>
      <w:r>
        <w:rPr>
          <w:sz w:val="20"/>
        </w:rPr>
        <w:t xml:space="preserve">ТЕРРИТОРИИ - РЕСПУБЛИКИ КРЫМ</w:t>
      </w:r>
    </w:p>
    <w:p>
      <w:pPr>
        <w:pStyle w:val="0"/>
        <w:jc w:val="center"/>
      </w:pPr>
      <w:r>
        <w:rPr>
          <w:sz w:val="20"/>
        </w:rPr>
      </w:r>
    </w:p>
    <w:p>
      <w:pPr>
        <w:pStyle w:val="0"/>
        <w:ind w:firstLine="540"/>
        <w:jc w:val="both"/>
      </w:pPr>
      <w:r>
        <w:rPr>
          <w:sz w:val="20"/>
        </w:rPr>
        <w:t xml:space="preserve">Утратили силу с 1 января 2022 года. - </w:t>
      </w:r>
      <w:hyperlink w:history="0" r:id="rId202"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"РЕАЛИЗАЦИЯ ГОСУДАРСТВЕННОЙ</w:t>
      </w:r>
    </w:p>
    <w:p>
      <w:pPr>
        <w:pStyle w:val="2"/>
        <w:jc w:val="center"/>
      </w:pPr>
      <w:r>
        <w:rPr>
          <w:sz w:val="20"/>
        </w:rPr>
        <w:t xml:space="preserve">НАЦИОНАЛЬНОЙ ПОЛИТИКИ" В ОТНОШЕНИИ ПРИОРИТЕТНОЙ</w:t>
      </w:r>
    </w:p>
    <w:p>
      <w:pPr>
        <w:pStyle w:val="2"/>
        <w:jc w:val="center"/>
      </w:pPr>
      <w:r>
        <w:rPr>
          <w:sz w:val="20"/>
        </w:rPr>
        <w:t xml:space="preserve">ТЕРРИТОРИИ - Г. СЕВАСТОПОЛЯ</w:t>
      </w:r>
    </w:p>
    <w:p>
      <w:pPr>
        <w:pStyle w:val="0"/>
        <w:jc w:val="center"/>
      </w:pPr>
      <w:r>
        <w:rPr>
          <w:sz w:val="20"/>
        </w:rPr>
      </w:r>
    </w:p>
    <w:p>
      <w:pPr>
        <w:pStyle w:val="0"/>
        <w:ind w:firstLine="540"/>
        <w:jc w:val="both"/>
      </w:pPr>
      <w:r>
        <w:rPr>
          <w:sz w:val="20"/>
        </w:rPr>
        <w:t xml:space="preserve">Утратили силу с 1 января 2022 года. - </w:t>
      </w:r>
      <w:hyperlink w:history="0" r:id="rId203"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"РЕАЛИЗАЦИЯ ГОСУДАРСТВЕННОЙ</w:t>
      </w:r>
    </w:p>
    <w:p>
      <w:pPr>
        <w:pStyle w:val="2"/>
        <w:jc w:val="center"/>
      </w:pPr>
      <w:r>
        <w:rPr>
          <w:sz w:val="20"/>
        </w:rPr>
        <w:t xml:space="preserve">НАЦИОНАЛЬНОЙ ПОЛИТИКИ" В ОТНОШЕНИИ ПРИОРИТЕТНОЙ</w:t>
      </w:r>
    </w:p>
    <w:p>
      <w:pPr>
        <w:pStyle w:val="2"/>
        <w:jc w:val="center"/>
      </w:pPr>
      <w:r>
        <w:rPr>
          <w:sz w:val="20"/>
        </w:rPr>
        <w:t xml:space="preserve">ТЕРРИТОРИИ - КАЛИНИНГРАДСКОЙ ОБЛАСТИ</w:t>
      </w:r>
    </w:p>
    <w:p>
      <w:pPr>
        <w:pStyle w:val="0"/>
        <w:jc w:val="center"/>
      </w:pPr>
      <w:r>
        <w:rPr>
          <w:sz w:val="20"/>
        </w:rPr>
      </w:r>
    </w:p>
    <w:p>
      <w:pPr>
        <w:pStyle w:val="0"/>
        <w:ind w:firstLine="540"/>
        <w:jc w:val="both"/>
      </w:pPr>
      <w:r>
        <w:rPr>
          <w:sz w:val="20"/>
        </w:rPr>
        <w:t xml:space="preserve">Утратили силу с 1 января 2022 года. - </w:t>
      </w:r>
      <w:hyperlink w:history="0" r:id="rId204"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"РЕАЛИЗАЦИЯ ГОСУДАРСТВЕННОЙ</w:t>
      </w:r>
    </w:p>
    <w:p>
      <w:pPr>
        <w:pStyle w:val="2"/>
        <w:jc w:val="center"/>
      </w:pPr>
      <w:r>
        <w:rPr>
          <w:sz w:val="20"/>
        </w:rPr>
        <w:t xml:space="preserve">НАЦИОНАЛЬНОЙ ПОЛИТИКИ" В ОТНОШЕНИИ ПРИОРИТЕТНОЙ</w:t>
      </w:r>
    </w:p>
    <w:p>
      <w:pPr>
        <w:pStyle w:val="2"/>
        <w:jc w:val="center"/>
      </w:pPr>
      <w:r>
        <w:rPr>
          <w:sz w:val="20"/>
        </w:rPr>
        <w:t xml:space="preserve">ТЕРРИТОРИИ - ДАЛЬНЕВОСТОЧНОГО ФЕДЕРАЛЬНОГО ОКРУГА</w:t>
      </w:r>
    </w:p>
    <w:p>
      <w:pPr>
        <w:pStyle w:val="0"/>
        <w:jc w:val="center"/>
      </w:pPr>
      <w:r>
        <w:rPr>
          <w:sz w:val="20"/>
        </w:rPr>
      </w:r>
    </w:p>
    <w:p>
      <w:pPr>
        <w:pStyle w:val="0"/>
        <w:ind w:firstLine="540"/>
        <w:jc w:val="both"/>
      </w:pPr>
      <w:r>
        <w:rPr>
          <w:sz w:val="20"/>
        </w:rPr>
        <w:t xml:space="preserve">Утратили силу с 1 января 2022 года. - </w:t>
      </w:r>
      <w:hyperlink w:history="0" r:id="rId205"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w:t>
      </w:r>
    </w:p>
    <w:p>
      <w:pPr>
        <w:pStyle w:val="2"/>
        <w:jc w:val="center"/>
      </w:pPr>
      <w:r>
        <w:rPr>
          <w:sz w:val="20"/>
        </w:rPr>
        <w:t xml:space="preserve">(СПРАВОЧНОЙ) 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"РЕАЛИЗАЦИЯ ГОСУДАРСТВЕННОЙ</w:t>
      </w:r>
    </w:p>
    <w:p>
      <w:pPr>
        <w:pStyle w:val="2"/>
        <w:jc w:val="center"/>
      </w:pPr>
      <w:r>
        <w:rPr>
          <w:sz w:val="20"/>
        </w:rPr>
        <w:t xml:space="preserve">НАЦИОНАЛЬНОЙ ПОЛИТИКИ" В ОТНОШЕНИИ ПРИОРИТЕТНОЙ</w:t>
      </w:r>
    </w:p>
    <w:p>
      <w:pPr>
        <w:pStyle w:val="2"/>
        <w:jc w:val="center"/>
      </w:pPr>
      <w:r>
        <w:rPr>
          <w:sz w:val="20"/>
        </w:rPr>
        <w:t xml:space="preserve">ТЕРРИТОРИИ - АРКТИЧЕСКОЙ ЗОНЫ РОССИЙСКОЙ ФЕДЕРАЦИИ</w:t>
      </w:r>
    </w:p>
    <w:p>
      <w:pPr>
        <w:pStyle w:val="0"/>
        <w:jc w:val="center"/>
      </w:pPr>
      <w:r>
        <w:rPr>
          <w:sz w:val="20"/>
        </w:rPr>
      </w:r>
    </w:p>
    <w:p>
      <w:pPr>
        <w:pStyle w:val="0"/>
        <w:ind w:firstLine="540"/>
        <w:jc w:val="both"/>
      </w:pPr>
      <w:r>
        <w:rPr>
          <w:sz w:val="20"/>
        </w:rPr>
        <w:t xml:space="preserve">Утратили силу с 1 января 2022 года. - </w:t>
      </w:r>
      <w:hyperlink w:history="0" r:id="rId206" w:tooltip="Постановление Правительства РФ от 09.12.2021 N 223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09.12.2021 N 2239.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both"/>
      </w:pPr>
      <w:r>
        <w:rPr>
          <w:sz w:val="20"/>
        </w:rPr>
      </w:r>
    </w:p>
    <w:bookmarkStart w:id="964" w:name="P964"/>
    <w:bookmarkEnd w:id="96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ПРОГРАММЫ ГОСУДАРСТВЕННОЙ ПОДДЕРЖКИ</w:t>
      </w:r>
    </w:p>
    <w:p>
      <w:pPr>
        <w:pStyle w:val="2"/>
        <w:jc w:val="center"/>
      </w:pPr>
      <w:r>
        <w:rPr>
          <w:sz w:val="20"/>
        </w:rPr>
        <w:t xml:space="preserve">ТРАДИЦИОННОЙ ХОЗЯЙСТВЕННОЙ ДЕЯТЕЛЬНОСТИ КОРЕННЫХ</w:t>
      </w:r>
    </w:p>
    <w:p>
      <w:pPr>
        <w:pStyle w:val="2"/>
        <w:jc w:val="center"/>
      </w:pPr>
      <w:r>
        <w:rPr>
          <w:sz w:val="20"/>
        </w:rPr>
        <w:t xml:space="preserve">МАЛОЧИСЛЕННЫХ НАРОДОВ РОССИЙСКОЙ ФЕДЕРАЦИИ,</w:t>
      </w:r>
    </w:p>
    <w:p>
      <w:pPr>
        <w:pStyle w:val="2"/>
        <w:jc w:val="center"/>
      </w:pPr>
      <w:r>
        <w:rPr>
          <w:sz w:val="20"/>
        </w:rPr>
        <w:t xml:space="preserve">ОСУЩЕСТВЛЯЕМОЙ В АРКТИЧЕСКОЙ ЗОНЕ</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07" w:tooltip="Постановление Правительства РФ от 24.12.2021 N 2449 &quot;О внесении изменений в государственную программу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color w:val="392c69"/>
              </w:rPr>
              <w:t xml:space="preserve"> Правительства РФ от 24.12.2021 N 2449;</w:t>
            </w:r>
          </w:p>
          <w:p>
            <w:pPr>
              <w:pStyle w:val="0"/>
              <w:jc w:val="center"/>
            </w:pPr>
            <w:r>
              <w:rPr>
                <w:sz w:val="20"/>
                <w:color w:val="392c69"/>
              </w:rPr>
              <w:t xml:space="preserve">в ред. Постановлений Правительства РФ от 08.11.2022 </w:t>
            </w:r>
            <w:hyperlink w:history="0" r:id="rId208"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2009</w:t>
              </w:r>
            </w:hyperlink>
            <w:r>
              <w:rPr>
                <w:sz w:val="20"/>
                <w:color w:val="392c69"/>
              </w:rPr>
              <w:t xml:space="preserve">,</w:t>
            </w:r>
          </w:p>
          <w:p>
            <w:pPr>
              <w:pStyle w:val="0"/>
              <w:jc w:val="center"/>
            </w:pPr>
            <w:r>
              <w:rPr>
                <w:sz w:val="20"/>
                <w:color w:val="392c69"/>
              </w:rPr>
              <w:t xml:space="preserve">от 18.04.2023 </w:t>
            </w:r>
            <w:hyperlink w:history="0" r:id="rId209" w:tooltip="Постановление Правительства РФ от 18.04.2023 N 617 &quot;О внесении изменения в приложение N 1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N 617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77" w:name="P977"/>
    <w:bookmarkEnd w:id="977"/>
    <w:p>
      <w:pPr>
        <w:pStyle w:val="0"/>
        <w:ind w:firstLine="540"/>
        <w:jc w:val="both"/>
      </w:pPr>
      <w:r>
        <w:rPr>
          <w:sz w:val="20"/>
        </w:rPr>
        <w:t xml:space="preserve">1. 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"Реализация государственной национальной политики" в целях софинансирования расходных обязательств субъектов Российской Федерации, возникающих при реализации мероприятий, предусмотренных планом мероприятий по реализации </w:t>
      </w:r>
      <w:hyperlink w:history="0" r:id="rId210" w:tooltip="Распоряжение Правительства РФ от 15.04.2021 N 978-р (ред. от 06.04.2023) &lt;Об утверждении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gt; {КонсультантПлюс}">
        <w:r>
          <w:rPr>
            <w:sz w:val="20"/>
            <w:color w:val="0000ff"/>
          </w:rPr>
          <w:t xml:space="preserve">программы</w:t>
        </w:r>
      </w:hyperlink>
      <w:r>
        <w:rPr>
          <w:sz w:val="20"/>
        </w:rPr>
        <w:t xml:space="preserve">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 утвержденной распоряжением Правительства Российской Федерации от 15 апреля 2021 г. N 978-р (далее соответственно - Программа, субсидии), и направленных на:</w:t>
      </w:r>
    </w:p>
    <w:p>
      <w:pPr>
        <w:pStyle w:val="0"/>
        <w:spacing w:before="200" w:line-rule="auto"/>
        <w:ind w:firstLine="540"/>
        <w:jc w:val="both"/>
      </w:pPr>
      <w:r>
        <w:rPr>
          <w:sz w:val="20"/>
        </w:rPr>
        <w:t xml:space="preserve">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pPr>
        <w:pStyle w:val="0"/>
        <w:spacing w:before="200" w:line-rule="auto"/>
        <w:ind w:firstLine="540"/>
        <w:jc w:val="both"/>
      </w:pPr>
      <w:r>
        <w:rPr>
          <w:sz w:val="20"/>
        </w:rPr>
        <w:t xml:space="preserve">продвижение на внутренний и внешний рынки товаров, работ и услуг, производимых в рамках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pPr>
        <w:pStyle w:val="0"/>
        <w:spacing w:before="200" w:line-rule="auto"/>
        <w:ind w:firstLine="540"/>
        <w:jc w:val="both"/>
      </w:pPr>
      <w:r>
        <w:rPr>
          <w:sz w:val="20"/>
        </w:rPr>
        <w:t xml:space="preserve">развитие туристской индустрии в местах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pPr>
        <w:pStyle w:val="0"/>
        <w:spacing w:before="200" w:line-rule="auto"/>
        <w:ind w:firstLine="540"/>
        <w:jc w:val="both"/>
      </w:pPr>
      <w:r>
        <w:rPr>
          <w:sz w:val="20"/>
        </w:rPr>
        <w:t xml:space="preserve">подготовку кадров для осуществления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pPr>
        <w:pStyle w:val="0"/>
        <w:spacing w:before="200" w:line-rule="auto"/>
        <w:ind w:firstLine="540"/>
        <w:jc w:val="both"/>
      </w:pPr>
      <w:r>
        <w:rPr>
          <w:sz w:val="20"/>
        </w:rPr>
        <w:t xml:space="preserve">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pPr>
        <w:pStyle w:val="0"/>
        <w:spacing w:before="200" w:line-rule="auto"/>
        <w:ind w:firstLine="540"/>
        <w:jc w:val="both"/>
      </w:pPr>
      <w:r>
        <w:rPr>
          <w:sz w:val="20"/>
        </w:rPr>
        <w:t xml:space="preserve">популяризацию предпринимательской деятельности среди коренных малочисленных народов Российской Федерации.</w:t>
      </w:r>
    </w:p>
    <w:p>
      <w:pPr>
        <w:pStyle w:val="0"/>
        <w:spacing w:before="200" w:line-rule="auto"/>
        <w:ind w:firstLine="540"/>
        <w:jc w:val="both"/>
      </w:pPr>
      <w:r>
        <w:rPr>
          <w:sz w:val="20"/>
        </w:rPr>
        <w:t xml:space="preserve">2. Критерием отбора субъектов Российской Федерации для предоставления субсидии является включение территории субъекта Российской Федерации либо части территории субъекта Российской Федерации в состав сухопутной территории Арктической зоны Российской Федерации в соответствии с Указом Президента Российской Федерации от 2 мая 2014 г. N 296 "О сухопутных территориях Арктической зоны Российской Федерации", планом мероприятий по реализации </w:t>
      </w:r>
      <w:hyperlink w:history="0" r:id="rId211" w:tooltip="Распоряжение Правительства РФ от 15.04.2021 N 978-р (ред. от 06.04.2023) &lt;Об утверждении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gt; {КонсультантПлюс}">
        <w:r>
          <w:rPr>
            <w:sz w:val="20"/>
            <w:color w:val="0000ff"/>
          </w:rPr>
          <w:t xml:space="preserve">Программы</w:t>
        </w:r>
      </w:hyperlink>
      <w:r>
        <w:rPr>
          <w:sz w:val="20"/>
        </w:rPr>
        <w:t xml:space="preserve">, а также с учетом наличия в субъекте Российской Федерации территорий, которые включены в </w:t>
      </w:r>
      <w:hyperlink w:history="0" r:id="rId212"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Российской Федерации, ведущие традиционный образ жизни и занимающиеся традиционными видами хозяйственной деятельности.</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в установленном порядке до Министерства Российской Федерации по развитию Дальнего Востока и Арктики как получателя бюджетных средств на предоставление субсидий на цели, предусмотренные </w:t>
      </w:r>
      <w:hyperlink w:history="0" w:anchor="P977" w:tooltip="1. 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quot;Реализация государственной национальной политики&quot; в целях софинансирования расходных обязательств субъектов Российской Федерации, возникающих при реализации мер...">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4. В целях предоставления субсидий высшие должностные лица субъектов Российской Федерации (высшие исполнительные органы субъектов Российской Федерации) представляют в Министерство Российской Федерации по развитию Дальнего Востока и Арктики в установленные Министерством сроки перечень мероприятий (проектов мероприятий), отражающих потребность в субсидии на исполнение плана мероприятий по реализации </w:t>
      </w:r>
      <w:hyperlink w:history="0" r:id="rId213" w:tooltip="Распоряжение Правительства РФ от 15.04.2021 N 978-р (ред. от 06.04.2023) &lt;Об утверждении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gt; {КонсультантПлюс}">
        <w:r>
          <w:rPr>
            <w:sz w:val="20"/>
            <w:color w:val="0000ff"/>
          </w:rPr>
          <w:t xml:space="preserve">Программы</w:t>
        </w:r>
      </w:hyperlink>
      <w:r>
        <w:rPr>
          <w:sz w:val="20"/>
        </w:rPr>
        <w:t xml:space="preserve">.</w:t>
      </w:r>
    </w:p>
    <w:p>
      <w:pPr>
        <w:pStyle w:val="0"/>
        <w:jc w:val="both"/>
      </w:pPr>
      <w:r>
        <w:rPr>
          <w:sz w:val="20"/>
        </w:rPr>
        <w:t xml:space="preserve">(в ред. </w:t>
      </w:r>
      <w:hyperlink w:history="0" r:id="rId214"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соответствующих </w:t>
      </w:r>
      <w:hyperlink w:history="0" w:anchor="P977" w:tooltip="1. 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quot;Реализация государственной национальной политики&quot; в целях софинансирования расходных обязательств субъектов Российской Федерации, возникающих при реализации мер...">
        <w:r>
          <w:rPr>
            <w:sz w:val="20"/>
            <w:color w:val="0000ff"/>
          </w:rPr>
          <w:t xml:space="preserve">пункту 1</w:t>
        </w:r>
      </w:hyperlink>
      <w:r>
        <w:rPr>
          <w:sz w:val="20"/>
        </w:rPr>
        <w:t xml:space="preserve"> настоящих Правил,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w:history="0" r:id="rId21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pPr>
        <w:pStyle w:val="0"/>
        <w:spacing w:before="200" w:line-rule="auto"/>
        <w:ind w:firstLine="540"/>
        <w:jc w:val="both"/>
      </w:pPr>
      <w:r>
        <w:rPr>
          <w:sz w:val="20"/>
        </w:rPr>
        <w:t xml:space="preserve">6. Предоставление субсидии осуществляется на основании соглашения, заключенного между Министерством Российской Федерации по развитию Дальнего Востока и Арктики и высшим исполнительным органом субъекта Российской Федерации, в соответствии с типовой формой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pPr>
        <w:pStyle w:val="0"/>
        <w:jc w:val="both"/>
      </w:pPr>
      <w:r>
        <w:rPr>
          <w:sz w:val="20"/>
        </w:rPr>
        <w:t xml:space="preserve">(в ред. </w:t>
      </w:r>
      <w:hyperlink w:history="0" r:id="rId216"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7.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pPr>
        <w:pStyle w:val="0"/>
        <w:spacing w:before="200" w:line-rule="auto"/>
        <w:ind w:firstLine="540"/>
        <w:jc w:val="both"/>
      </w:pPr>
      <w:r>
        <w:rPr>
          <w:sz w:val="20"/>
        </w:rPr>
        <w:t xml:space="preserve">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исполнительным органом субъекта Российской Федерации и уполномоченным органом местного самоуправления.</w:t>
      </w:r>
    </w:p>
    <w:p>
      <w:pPr>
        <w:pStyle w:val="0"/>
        <w:jc w:val="both"/>
      </w:pPr>
      <w:r>
        <w:rPr>
          <w:sz w:val="20"/>
        </w:rPr>
        <w:t xml:space="preserve">(в ред. </w:t>
      </w:r>
      <w:hyperlink w:history="0" r:id="rId217"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устанавливается в соответствии с </w:t>
      </w:r>
      <w:hyperlink w:history="0" r:id="rId21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6</w:t>
        </w:r>
      </w:hyperlink>
      <w:r>
        <w:rPr>
          <w:sz w:val="20"/>
        </w:rPr>
        <w:t xml:space="preserve"> и </w:t>
      </w:r>
      <w:hyperlink w:history="0" r:id="rId21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7</w:t>
        </w:r>
      </w:hyperlink>
      <w:r>
        <w:rPr>
          <w:sz w:val="20"/>
        </w:rPr>
        <w:t xml:space="preserve"> Правил формирования, предоставления и распределения субсидий.</w:t>
      </w:r>
    </w:p>
    <w:bookmarkStart w:id="998" w:name="P998"/>
    <w:bookmarkEnd w:id="998"/>
    <w:p>
      <w:pPr>
        <w:pStyle w:val="0"/>
        <w:spacing w:before="200" w:line-rule="auto"/>
        <w:ind w:firstLine="540"/>
        <w:jc w:val="both"/>
      </w:pPr>
      <w:r>
        <w:rPr>
          <w:sz w:val="20"/>
        </w:rPr>
        <w:t xml:space="preserve">8. Размер субсидии, предоставляемый бюджету i-го субъекта Российской Федерации (СУБi), определяется по формуле:</w:t>
      </w:r>
    </w:p>
    <w:p>
      <w:pPr>
        <w:pStyle w:val="0"/>
        <w:jc w:val="both"/>
      </w:pPr>
      <w:r>
        <w:rPr>
          <w:sz w:val="20"/>
        </w:rPr>
      </w:r>
    </w:p>
    <w:p>
      <w:pPr>
        <w:pStyle w:val="0"/>
        <w:jc w:val="center"/>
      </w:pPr>
      <w:r>
        <w:rPr>
          <w:position w:val="-28"/>
        </w:rPr>
        <w:drawing>
          <wp:inline distT="0" distB="0" distL="0" distR="0">
            <wp:extent cx="1819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 - общий объем бюджетных ассигнований, предусмотренных в федеральном бюджете на предоставление субсидий на соответствующий финансовый год;</w:t>
      </w:r>
    </w:p>
    <w:p>
      <w:pPr>
        <w:pStyle w:val="0"/>
        <w:spacing w:before="200" w:line-rule="auto"/>
        <w:ind w:firstLine="540"/>
        <w:jc w:val="both"/>
      </w:pPr>
      <w:r>
        <w:rPr>
          <w:sz w:val="20"/>
        </w:rPr>
        <w:t xml:space="preserve">Gi - объем потребности, заявленной i-м субъектом Российской Федерации и возникающей при реализации им мероприятий, предусмотренных </w:t>
      </w:r>
      <w:hyperlink w:history="0" w:anchor="P977" w:tooltip="1. 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quot;Реализация государственной национальной политики&quot; в целях софинансирования расходных обязательств субъектов Российской Федерации, возникающих при реализации мер...">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w:history="0" r:id="rId22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n - количество субъектов Российской Федерации - получателей субсидии.</w:t>
      </w:r>
    </w:p>
    <w:bookmarkStart w:id="1007" w:name="P1007"/>
    <w:bookmarkEnd w:id="1007"/>
    <w:p>
      <w:pPr>
        <w:pStyle w:val="0"/>
        <w:spacing w:before="200" w:line-rule="auto"/>
        <w:ind w:firstLine="540"/>
        <w:jc w:val="both"/>
      </w:pPr>
      <w:r>
        <w:rPr>
          <w:sz w:val="20"/>
        </w:rPr>
        <w:t xml:space="preserve">9. Размер субсидии бюджету субъекта Российской Федерации, рассчитанный в соответствии с </w:t>
      </w:r>
      <w:hyperlink w:history="0" w:anchor="P998" w:tooltip="8. Размер субсидии, предоставляемый бюджету i-го субъекта Российской Федерации (СУБi), определяется по формуле:">
        <w:r>
          <w:rPr>
            <w:sz w:val="20"/>
            <w:color w:val="0000ff"/>
          </w:rPr>
          <w:t xml:space="preserve">пунктом 8</w:t>
        </w:r>
      </w:hyperlink>
      <w:r>
        <w:rPr>
          <w:sz w:val="20"/>
        </w:rPr>
        <w:t xml:space="preserve"> настоящих Правил, не должен превышать размер заявленной субъектом Российской Федерации потребности в субсидии на реализацию мероприятий в соответствии с </w:t>
      </w:r>
      <w:hyperlink w:history="0" w:anchor="P977" w:tooltip="1. 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quot;Реализация государственной национальной политики&quot; в целях софинансирования расходных обязательств субъектов Российской Федерации, возникающих при реализации мер...">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Остаток субсидии, образовавшийся после их распределения между субъектами Российской Федерации, с учетом ограничения, установленного </w:t>
      </w:r>
      <w:hyperlink w:history="0" w:anchor="P1007" w:tooltip="9. Размер субсидии бюджету субъекта Российской Федерации, рассчитанный в соответствии с пунктом 8 настоящих Правил, не должен превышать размер заявленной субъектом Российской Федерации потребности в субсидии на реализацию мероприятий в соответствии с пунктом 1 настоящих Правил.">
        <w:r>
          <w:rPr>
            <w:sz w:val="20"/>
            <w:color w:val="0000ff"/>
          </w:rPr>
          <w:t xml:space="preserve">абзацем первым</w:t>
        </w:r>
      </w:hyperlink>
      <w:r>
        <w:rPr>
          <w:sz w:val="20"/>
        </w:rPr>
        <w:t xml:space="preserve"> настоящего пункта, перераспределяется между субъектами Российской Федерации в соответствии с </w:t>
      </w:r>
      <w:hyperlink w:history="0" w:anchor="P998" w:tooltip="8. Размер субсидии, предоставляемый бюджету i-го субъекта Российской Федерации (СУБi), определяется по форму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11. Результатом использования субсидий являются:</w:t>
      </w:r>
    </w:p>
    <w:p>
      <w:pPr>
        <w:pStyle w:val="0"/>
        <w:spacing w:before="200" w:line-rule="auto"/>
        <w:ind w:firstLine="540"/>
        <w:jc w:val="both"/>
      </w:pPr>
      <w:r>
        <w:rPr>
          <w:sz w:val="20"/>
        </w:rPr>
        <w:t xml:space="preserve">а) количество приобретенных транспортных средств;</w:t>
      </w:r>
    </w:p>
    <w:p>
      <w:pPr>
        <w:pStyle w:val="0"/>
        <w:spacing w:before="200" w:line-rule="auto"/>
        <w:ind w:firstLine="540"/>
        <w:jc w:val="both"/>
      </w:pPr>
      <w:r>
        <w:rPr>
          <w:sz w:val="20"/>
        </w:rPr>
        <w:t xml:space="preserve">б) количество приобретенных беспилотных летательных аппаратов, квадрокоптеров;</w:t>
      </w:r>
    </w:p>
    <w:p>
      <w:pPr>
        <w:pStyle w:val="0"/>
        <w:spacing w:before="200" w:line-rule="auto"/>
        <w:ind w:firstLine="540"/>
        <w:jc w:val="both"/>
      </w:pPr>
      <w:r>
        <w:rPr>
          <w:sz w:val="20"/>
        </w:rPr>
        <w:t xml:space="preserve">в) количество созданных торгово-логистических центров;</w:t>
      </w:r>
    </w:p>
    <w:p>
      <w:pPr>
        <w:pStyle w:val="0"/>
        <w:spacing w:before="200" w:line-rule="auto"/>
        <w:ind w:firstLine="540"/>
        <w:jc w:val="both"/>
      </w:pPr>
      <w:r>
        <w:rPr>
          <w:sz w:val="20"/>
        </w:rPr>
        <w:t xml:space="preserve">г) количество жилых помещений, обеспеченных возобновляемыми источниками энергии;</w:t>
      </w:r>
    </w:p>
    <w:p>
      <w:pPr>
        <w:pStyle w:val="0"/>
        <w:spacing w:before="200" w:line-rule="auto"/>
        <w:ind w:firstLine="540"/>
        <w:jc w:val="both"/>
      </w:pPr>
      <w:r>
        <w:rPr>
          <w:sz w:val="20"/>
        </w:rPr>
        <w:t xml:space="preserve">д) количество созданных объектов социальной и туристической инфраструктуры;</w:t>
      </w:r>
    </w:p>
    <w:p>
      <w:pPr>
        <w:pStyle w:val="0"/>
        <w:spacing w:before="200" w:line-rule="auto"/>
        <w:ind w:firstLine="540"/>
        <w:jc w:val="both"/>
      </w:pPr>
      <w:r>
        <w:rPr>
          <w:sz w:val="20"/>
        </w:rPr>
        <w:t xml:space="preserve">е) количество созданных производственных баз;</w:t>
      </w:r>
    </w:p>
    <w:p>
      <w:pPr>
        <w:pStyle w:val="0"/>
        <w:spacing w:before="200" w:line-rule="auto"/>
        <w:ind w:firstLine="540"/>
        <w:jc w:val="both"/>
      </w:pPr>
      <w:r>
        <w:rPr>
          <w:sz w:val="20"/>
        </w:rPr>
        <w:t xml:space="preserve">ж) уровень технической готовности объекта капитального строительства.</w:t>
      </w:r>
    </w:p>
    <w:p>
      <w:pPr>
        <w:pStyle w:val="0"/>
        <w:jc w:val="both"/>
      </w:pPr>
      <w:r>
        <w:rPr>
          <w:sz w:val="20"/>
        </w:rPr>
        <w:t xml:space="preserve">(пп. "ж" введен </w:t>
      </w:r>
      <w:hyperlink w:history="0" r:id="rId222" w:tooltip="Постановление Правительства РФ от 18.04.2023 N 617 &quot;О внесении изменения в приложение N 18 к государственной программе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РФ от 18.04.2023 N 617)</w:t>
      </w:r>
    </w:p>
    <w:p>
      <w:pPr>
        <w:pStyle w:val="0"/>
        <w:spacing w:before="200" w:line-rule="auto"/>
        <w:ind w:firstLine="540"/>
        <w:jc w:val="both"/>
      </w:pPr>
      <w:r>
        <w:rPr>
          <w:sz w:val="20"/>
        </w:rPr>
        <w:t xml:space="preserve">12. Эффективность использования субсидии оценивается Министерством Российской Федерации по развитию Дальнего Востока и Арктики на основании сравнения фактически достигнутых и установленных в соглашении значений результатов использования субсидии.</w:t>
      </w:r>
    </w:p>
    <w:p>
      <w:pPr>
        <w:pStyle w:val="0"/>
        <w:spacing w:before="200" w:line-rule="auto"/>
        <w:ind w:firstLine="540"/>
        <w:jc w:val="both"/>
      </w:pPr>
      <w:r>
        <w:rPr>
          <w:sz w:val="20"/>
        </w:rPr>
        <w:t xml:space="preserve">13. Высшие должностные лица субъектов Российской Федерации (высшие исполнительные органы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результатов использования субсидии и отчет об осуществлении расходов бюджета субъекта Российской Федерации, в целях софинансирования которых предоставляется субсидия, в порядке и сроки, которые установлены соглашением.</w:t>
      </w:r>
    </w:p>
    <w:p>
      <w:pPr>
        <w:pStyle w:val="0"/>
        <w:jc w:val="both"/>
      </w:pPr>
      <w:r>
        <w:rPr>
          <w:sz w:val="20"/>
        </w:rPr>
        <w:t xml:space="preserve">(в ред. </w:t>
      </w:r>
      <w:hyperlink w:history="0" r:id="rId223"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w:history="0" r:id="rId22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2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15. Контроль за соблюдением субъектами Российской Федерации условий предоставления субсидий осуществляется Министерством Российской Федерации по развитию Дальнего Востока и Арктики и уполномоченным органом государственного финансового контроля.</w:t>
      </w:r>
    </w:p>
    <w:p>
      <w:pPr>
        <w:pStyle w:val="0"/>
        <w:spacing w:before="200" w:line-rule="auto"/>
        <w:ind w:firstLine="540"/>
        <w:jc w:val="both"/>
      </w:pPr>
      <w:r>
        <w:rPr>
          <w:sz w:val="20"/>
        </w:rPr>
        <w:t xml:space="preserve">16. Ответственность за достоверность представляемых информации и документов в Министерство Российской Федерации по развитию Дальнего Востока и Арктики возлагается на высшее должностное лицо субъекта Российской Федерации (руководителя высшего исполнительного органа субъекта Российской Федерации).</w:t>
      </w:r>
    </w:p>
    <w:p>
      <w:pPr>
        <w:pStyle w:val="0"/>
        <w:jc w:val="both"/>
      </w:pPr>
      <w:r>
        <w:rPr>
          <w:sz w:val="20"/>
        </w:rPr>
        <w:t xml:space="preserve">(в ред. </w:t>
      </w:r>
      <w:hyperlink w:history="0" r:id="rId226" w:tooltip="Постановление Правительства РФ от 08.11.2022 N 2009 (ред. от 09.12.2022) &quot;О внесении изменений в государственную программу Российской Федерации &quot;Реализация государственной национальной политики&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08.11.2022 N 2009)</w:t>
      </w:r>
    </w:p>
    <w:p>
      <w:pPr>
        <w:pStyle w:val="0"/>
        <w:spacing w:before="200" w:line-rule="auto"/>
        <w:ind w:firstLine="540"/>
        <w:jc w:val="both"/>
      </w:pPr>
      <w:r>
        <w:rPr>
          <w:sz w:val="20"/>
        </w:rPr>
        <w:t xml:space="preserve">17. В случае нарушения целей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29.12.2016 N 1532</w:t>
            <w:br/>
            <w:t>(ред. от 27.07.2023)</w:t>
            <w:br/>
            <w:t>"Об утверждении государственной программы Росси...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F5EE64FD248A6641902EE54263DECB3BBF6F10479A6EDF7540258CACEE010F781715EA98C6E2A85F3E19334A9EF3539096825F8F730036Z5T1M" TargetMode = "External"/>
	<Relationship Id="rId8" Type="http://schemas.openxmlformats.org/officeDocument/2006/relationships/hyperlink" Target="consultantplus://offline/ref=8BF5EE64FD248A6641902EE54263DECB3BBF6F10479C6EDF7540258CACEE010F781715EA98C6E2A85F3E19334A9EF3539096825F8F730036Z5T1M" TargetMode = "External"/>
	<Relationship Id="rId9" Type="http://schemas.openxmlformats.org/officeDocument/2006/relationships/hyperlink" Target="consultantplus://offline/ref=8BF5EE64FD248A6641902EE54263DECB3DB46E16409E6EDF7540258CACEE010F781715EA98C6E2A85F3E19334A9EF3539096825F8F730036Z5T1M" TargetMode = "External"/>
	<Relationship Id="rId10" Type="http://schemas.openxmlformats.org/officeDocument/2006/relationships/hyperlink" Target="consultantplus://offline/ref=8BF5EE64FD248A6641902EE54263DECB3DB462124B9A6EDF7540258CACEE010F781715EA98C6E2A85F3E19334A9EF3539096825F8F730036Z5T1M" TargetMode = "External"/>
	<Relationship Id="rId11" Type="http://schemas.openxmlformats.org/officeDocument/2006/relationships/hyperlink" Target="consultantplus://offline/ref=8BF5EE64FD248A6641902EE54263DECB3BBF6F10479B6EDF7540258CACEE010F781715EA98C6E2A85F3E19334A9EF3539096825F8F730036Z5T1M" TargetMode = "External"/>
	<Relationship Id="rId12" Type="http://schemas.openxmlformats.org/officeDocument/2006/relationships/hyperlink" Target="consultantplus://offline/ref=8BF5EE64FD248A6641902EE54263DECB3BBC681641986EDF7540258CACEE010F781715EA98C6E2A85F3E19334A9EF3539096825F8F730036Z5T1M" TargetMode = "External"/>
	<Relationship Id="rId13" Type="http://schemas.openxmlformats.org/officeDocument/2006/relationships/hyperlink" Target="consultantplus://offline/ref=8BF5EE64FD248A6641902EE54263DECB3DB56E1640986EDF7540258CACEE010F781715EA98C6E2A85F3E19334A9EF3539096825F8F730036Z5T1M" TargetMode = "External"/>
	<Relationship Id="rId14" Type="http://schemas.openxmlformats.org/officeDocument/2006/relationships/hyperlink" Target="consultantplus://offline/ref=8BF5EE64FD248A6641902EE54263DECB3BBF6A134A9A6EDF7540258CACEE010F781715EA98C6E2A85F3E19334A9EF3539096825F8F730036Z5T1M" TargetMode = "External"/>
	<Relationship Id="rId15" Type="http://schemas.openxmlformats.org/officeDocument/2006/relationships/hyperlink" Target="consultantplus://offline/ref=8BF5EE64FD248A6641902EE54263DECB3BBC6816429F6EDF7540258CACEE010F781715EA98C6E2A85F3E19334A9EF3539096825F8F730036Z5T1M" TargetMode = "External"/>
	<Relationship Id="rId16" Type="http://schemas.openxmlformats.org/officeDocument/2006/relationships/hyperlink" Target="consultantplus://offline/ref=8BF5EE64FD248A6641902EE54263DECB3BBC681641996EDF7540258CACEE010F781715EA98C6E2A85F3E19334A9EF3539096825F8F730036Z5T1M" TargetMode = "External"/>
	<Relationship Id="rId17" Type="http://schemas.openxmlformats.org/officeDocument/2006/relationships/hyperlink" Target="consultantplus://offline/ref=8BF5EE64FD248A6641902EE54263DECB3BBF6F10479E6EDF7540258CACEE010F781715EA98C6E2A85F3E19334A9EF3539096825F8F730036Z5T1M" TargetMode = "External"/>
	<Relationship Id="rId18" Type="http://schemas.openxmlformats.org/officeDocument/2006/relationships/hyperlink" Target="consultantplus://offline/ref=8BF5EE64FD248A6641902EE54263DECB3BBC681642906EDF7540258CACEE010F781715EA98C6E2A85F3E19334A9EF3539096825F8F730036Z5T1M" TargetMode = "External"/>
	<Relationship Id="rId19" Type="http://schemas.openxmlformats.org/officeDocument/2006/relationships/hyperlink" Target="consultantplus://offline/ref=8BF5EE64FD248A6641902EE54263DECB3BBC681642916EDF7540258CACEE010F781715EA98C6E2A85F3E19334A9EF3539096825F8F730036Z5T1M" TargetMode = "External"/>
	<Relationship Id="rId20" Type="http://schemas.openxmlformats.org/officeDocument/2006/relationships/hyperlink" Target="consultantplus://offline/ref=8BF5EE64FD248A6641902EE54263DECB3CB46D1540916EDF7540258CACEE010F781715EA98C6E2A85F3E19334A9EF3539096825F8F730036Z5T1M" TargetMode = "External"/>
	<Relationship Id="rId21" Type="http://schemas.openxmlformats.org/officeDocument/2006/relationships/hyperlink" Target="consultantplus://offline/ref=8BF5EE64FD248A6641902EE54263DECB3BBC6A14469F6EDF7540258CACEE010F781715EA98C6E2A85F3E19334A9EF3539096825F8F730036Z5T1M" TargetMode = "External"/>
	<Relationship Id="rId22" Type="http://schemas.openxmlformats.org/officeDocument/2006/relationships/hyperlink" Target="consultantplus://offline/ref=8BF5EE64FD248A6641902EE54263DECB3BBF6F10479F6EDF7540258CACEE010F781715EA98C6E2A85F3E19334A9EF3539096825F8F730036Z5T1M" TargetMode = "External"/>
	<Relationship Id="rId23" Type="http://schemas.openxmlformats.org/officeDocument/2006/relationships/hyperlink" Target="consultantplus://offline/ref=8BF5EE64FD248A6641902EE54263DECB3BBC6F1B419E6EDF7540258CACEE010F781715EA98C6E2A85F3E19334A9EF3539096825F8F730036Z5T1M" TargetMode = "External"/>
	<Relationship Id="rId24" Type="http://schemas.openxmlformats.org/officeDocument/2006/relationships/hyperlink" Target="consultantplus://offline/ref=8BF5EE64FD248A6641902EE54263DECB3BBF6F10479D6EDF7540258CACEE010F781715EA98C6E2A85F3E19334A9EF3539096825F8F730036Z5T1M" TargetMode = "External"/>
	<Relationship Id="rId25" Type="http://schemas.openxmlformats.org/officeDocument/2006/relationships/hyperlink" Target="consultantplus://offline/ref=8BF5EE64FD248A6641902EE54263DECB3BBF6F124B906EDF7540258CACEE010F781715EA98C6E2A85F3E19334A9EF3539096825F8F730036Z5T1M" TargetMode = "External"/>
	<Relationship Id="rId26" Type="http://schemas.openxmlformats.org/officeDocument/2006/relationships/hyperlink" Target="consultantplus://offline/ref=8BF5EE64FD248A6641902EE54263DECB3BB86E13429D6EDF7540258CACEE010F781715EA98C6E2A85F3E19334A9EF3539096825F8F730036Z5T1M" TargetMode = "External"/>
	<Relationship Id="rId27" Type="http://schemas.openxmlformats.org/officeDocument/2006/relationships/hyperlink" Target="consultantplus://offline/ref=8BF5EE64FD248A6641902EE54263DECB3BB9681341996EDF7540258CACEE010F781715EA98C6E2A85F3E19334A9EF3539096825F8F730036Z5T1M" TargetMode = "External"/>
	<Relationship Id="rId28" Type="http://schemas.openxmlformats.org/officeDocument/2006/relationships/hyperlink" Target="consultantplus://offline/ref=8BF5EE64FD248A6641902EE54263DECB3EB56210449C6EDF7540258CACEE010F6A174DE699C7FCA95B2B4F620CZCT8M" TargetMode = "External"/>
	<Relationship Id="rId29" Type="http://schemas.openxmlformats.org/officeDocument/2006/relationships/hyperlink" Target="consultantplus://offline/ref=8BF5EE64FD248A6641902EE54263DECB36BC6F16409333D57D19298EABE15E0A7F0615EA99D8E3A944374D60Z0TDM" TargetMode = "External"/>
	<Relationship Id="rId30" Type="http://schemas.openxmlformats.org/officeDocument/2006/relationships/hyperlink" Target="consultantplus://offline/ref=8BF5EE64FD248A6641902EE54263DECB3EB46E1145906EDF7540258CACEE010F781715EA98C6E0AF593E19334A9EF3539096825F8F730036Z5T1M" TargetMode = "External"/>
	<Relationship Id="rId31" Type="http://schemas.openxmlformats.org/officeDocument/2006/relationships/hyperlink" Target="consultantplus://offline/ref=8BF5EE64FD248A6641902EE54263DECB3EBC6310419B6EDF7540258CACEE010F6A174DE699C7FCA95B2B4F620CZCT8M" TargetMode = "External"/>
	<Relationship Id="rId32" Type="http://schemas.openxmlformats.org/officeDocument/2006/relationships/hyperlink" Target="consultantplus://offline/ref=8BF5EE64FD248A6641902EE54263DECB3EBD631142906EDF7540258CACEE010F6A174DE699C7FCA95B2B4F620CZCT8M" TargetMode = "External"/>
	<Relationship Id="rId33" Type="http://schemas.openxmlformats.org/officeDocument/2006/relationships/hyperlink" Target="consultantplus://offline/ref=8BF5EE64FD248A6641902EE54263DECB3EBE6312449A6EDF7540258CACEE010F6A174DE699C7FCA95B2B4F620CZCT8M" TargetMode = "External"/>
	<Relationship Id="rId34" Type="http://schemas.openxmlformats.org/officeDocument/2006/relationships/hyperlink" Target="consultantplus://offline/ref=8BF5EE64FD248A6641902EE54263DECB3EB5621146906EDF7540258CACEE010F6A174DE699C7FCA95B2B4F620CZCT8M" TargetMode = "External"/>
	<Relationship Id="rId35" Type="http://schemas.openxmlformats.org/officeDocument/2006/relationships/hyperlink" Target="consultantplus://offline/ref=4C826687087804B9A1DBE9F3FF45B1A810C65287FAAD6597D9500B696E8BF1CE8A1E1B8ABE6BA530A734256D86a8TAM" TargetMode = "External"/>
	<Relationship Id="rId36" Type="http://schemas.openxmlformats.org/officeDocument/2006/relationships/hyperlink" Target="consultantplus://offline/ref=4C826687087804B9A1DBE9F3FF45B1A810C65080FFA56597D9500B696E8BF1CE8A1E1B8ABE6BA530A734256D86a8TAM" TargetMode = "External"/>
	<Relationship Id="rId37" Type="http://schemas.openxmlformats.org/officeDocument/2006/relationships/hyperlink" Target="consultantplus://offline/ref=4C826687087804B9A1DBE9F3FF45B1A810C55783FBAC6597D9500B696E8BF1CE8A1E1B8ABE6BA530A734256D86a8TAM" TargetMode = "External"/>
	<Relationship Id="rId38" Type="http://schemas.openxmlformats.org/officeDocument/2006/relationships/hyperlink" Target="consultantplus://offline/ref=4C826687087804B9A1DBE9F3FF45B1A810C45682F8AB6597D9500B696E8BF1CE8A1E1B8ABE6BA530A734256D86a8TAM" TargetMode = "External"/>
	<Relationship Id="rId39" Type="http://schemas.openxmlformats.org/officeDocument/2006/relationships/hyperlink" Target="consultantplus://offline/ref=4C826687087804B9A1DBE9F3FF45B1A810C45680F3A96597D9500B696E8BF1CE8A1E1B8ABE6BA530A734256D86a8TAM" TargetMode = "External"/>
	<Relationship Id="rId40" Type="http://schemas.openxmlformats.org/officeDocument/2006/relationships/hyperlink" Target="consultantplus://offline/ref=4C826687087804B9A1DBE9F3FF45B1A810C45085F9AB6597D9500B696E8BF1CE8A1E1B8ABE6BA530A734256D86a8TAM" TargetMode = "External"/>
	<Relationship Id="rId41" Type="http://schemas.openxmlformats.org/officeDocument/2006/relationships/hyperlink" Target="consultantplus://offline/ref=4C826687087804B9A1DBE9F3FF45B1A810CB548EF9AF6597D9500B696E8BF1CE8A1E1B8ABE6BA530A734256D86a8TAM" TargetMode = "External"/>
	<Relationship Id="rId42" Type="http://schemas.openxmlformats.org/officeDocument/2006/relationships/hyperlink" Target="consultantplus://offline/ref=4C826687087804B9A1DBE9F3FF45B1A810CB5285FBAF6597D9500B696E8BF1CE8A1E1B8ABE6BA530A734256D86a8TAM" TargetMode = "External"/>
	<Relationship Id="rId43" Type="http://schemas.openxmlformats.org/officeDocument/2006/relationships/hyperlink" Target="consultantplus://offline/ref=4C826687087804B9A1DBE9F3FF45B1A810CA5382FEAB6597D9500B696E8BF1CE8A1E1B8ABE6BA530A734256D86a8TAM" TargetMode = "External"/>
	<Relationship Id="rId44" Type="http://schemas.openxmlformats.org/officeDocument/2006/relationships/hyperlink" Target="consultantplus://offline/ref=4C826687087804B9A1DBE9F3FF45B1A813C35187F8AF6597D9500B696E8BF1CE981E4386BF6ABB35A021733CC0DC808AE8D9CCDEB5A40848a2T5M" TargetMode = "External"/>
	<Relationship Id="rId45" Type="http://schemas.openxmlformats.org/officeDocument/2006/relationships/hyperlink" Target="consultantplus://offline/ref=4C826687087804B9A1DBE9F3FF45B1A813C35187F8AF6597D9500B696E8BF1CE981E4386BF6AB933A621733CC0DC808AE8D9CCDEB5A40848a2T5M" TargetMode = "External"/>
	<Relationship Id="rId46" Type="http://schemas.openxmlformats.org/officeDocument/2006/relationships/hyperlink" Target="consultantplus://offline/ref=4C826687087804B9A1DBE9F3FF45B1A815C05384FEAE6597D9500B696E8BF1CE981E4386BF6ABB31A321733CC0DC808AE8D9CCDEB5A40848a2T5M" TargetMode = "External"/>
	<Relationship Id="rId47" Type="http://schemas.openxmlformats.org/officeDocument/2006/relationships/hyperlink" Target="consultantplus://offline/ref=4C826687087804B9A1DBE9F3FF45B1A815C05384FEA86597D9500B696E8BF1CE981E4386BF6ABB31A321733CC0DC808AE8D9CCDEB5A40848a2T5M" TargetMode = "External"/>
	<Relationship Id="rId48" Type="http://schemas.openxmlformats.org/officeDocument/2006/relationships/hyperlink" Target="consultantplus://offline/ref=4C826687087804B9A1DBE9F3FF45B1A813CB5282F9AA6597D9500B696E8BF1CE981E4386BF6ABB31A321733CC0DC808AE8D9CCDEB5A40848a2T5M" TargetMode = "External"/>
	<Relationship Id="rId49" Type="http://schemas.openxmlformats.org/officeDocument/2006/relationships/hyperlink" Target="consultantplus://offline/ref=4C826687087804B9A1DBE9F3FF45B1A813CB5E86F2AE6597D9500B696E8BF1CE981E4386BF6ABB31A321733CC0DC808AE8D9CCDEB5A40848a2T5M" TargetMode = "External"/>
	<Relationship Id="rId50" Type="http://schemas.openxmlformats.org/officeDocument/2006/relationships/hyperlink" Target="consultantplus://offline/ref=4C826687087804B9A1DBE9F3FF45B1A815C05384FEAF6597D9500B696E8BF1CE981E4386BF6ABB31A321733CC0DC808AE8D9CCDEB5A40848a2T5M" TargetMode = "External"/>
	<Relationship Id="rId51" Type="http://schemas.openxmlformats.org/officeDocument/2006/relationships/hyperlink" Target="consultantplus://offline/ref=4C826687087804B9A1DBE9F3FF45B1A815C35482F8AC6597D9500B696E8BF1CE981E4386BF6ABB31A321733CC0DC808AE8D9CCDEB5A40848a2T5M" TargetMode = "External"/>
	<Relationship Id="rId52" Type="http://schemas.openxmlformats.org/officeDocument/2006/relationships/hyperlink" Target="consultantplus://offline/ref=4C826687087804B9A1DBE9F3FF45B1A813CA5282F9AC6597D9500B696E8BF1CE981E4386BF6ABB31A321733CC0DC808AE8D9CCDEB5A40848a2T5M" TargetMode = "External"/>
	<Relationship Id="rId53" Type="http://schemas.openxmlformats.org/officeDocument/2006/relationships/hyperlink" Target="consultantplus://offline/ref=4C826687087804B9A1DBE9F3FF45B1A815C05687F3AE6597D9500B696E8BF1CE981E4386BF6ABB31A321733CC0DC808AE8D9CCDEB5A40848a2T5M" TargetMode = "External"/>
	<Relationship Id="rId54" Type="http://schemas.openxmlformats.org/officeDocument/2006/relationships/hyperlink" Target="consultantplus://offline/ref=4C826687087804B9A1DBE9F3FF45B1A815C35482FBAB6597D9500B696E8BF1CE981E4386BF6ABB31A321733CC0DC808AE8D9CCDEB5A40848a2T5M" TargetMode = "External"/>
	<Relationship Id="rId55" Type="http://schemas.openxmlformats.org/officeDocument/2006/relationships/hyperlink" Target="consultantplus://offline/ref=4C826687087804B9A1DBE9F3FF45B1A815C35482F8AD6597D9500B696E8BF1CE981E4386BF6ABB31A321733CC0DC808AE8D9CCDEB5A40848a2T5M" TargetMode = "External"/>
	<Relationship Id="rId56" Type="http://schemas.openxmlformats.org/officeDocument/2006/relationships/hyperlink" Target="consultantplus://offline/ref=4C826687087804B9A1DBE9F3FF45B1A815C05384FEAA6597D9500B696E8BF1CE981E4386BF6ABB31A321733CC0DC808AE8D9CCDEB5A40848a2T5M" TargetMode = "External"/>
	<Relationship Id="rId57" Type="http://schemas.openxmlformats.org/officeDocument/2006/relationships/hyperlink" Target="consultantplus://offline/ref=4C826687087804B9A1DBE9F3FF45B1A815C35482FBA46597D9500B696E8BF1CE981E4386BF6ABB31A321733CC0DC808AE8D9CCDEB5A40848a2T5M" TargetMode = "External"/>
	<Relationship Id="rId58" Type="http://schemas.openxmlformats.org/officeDocument/2006/relationships/hyperlink" Target="consultantplus://offline/ref=4C826687087804B9A1DBE9F3FF45B1A815C35482FBA56597D9500B696E8BF1CE981E4386BF6ABB31A321733CC0DC808AE8D9CCDEB5A40848a2T5M" TargetMode = "External"/>
	<Relationship Id="rId59" Type="http://schemas.openxmlformats.org/officeDocument/2006/relationships/hyperlink" Target="consultantplus://offline/ref=4C826687087804B9A1DBE9F3FF45B1A812CB5181F9A56597D9500B696E8BF1CE981E4386BF6ABB31A321733CC0DC808AE8D9CCDEB5A40848a2T5M" TargetMode = "External"/>
	<Relationship Id="rId60" Type="http://schemas.openxmlformats.org/officeDocument/2006/relationships/hyperlink" Target="consultantplus://offline/ref=4C826687087804B9A1DBE9F3FF45B1A815C35680FFAB6597D9500B696E8BF1CE981E4386BF6ABB31A321733CC0DC808AE8D9CCDEB5A40848a2T5M" TargetMode = "External"/>
	<Relationship Id="rId61" Type="http://schemas.openxmlformats.org/officeDocument/2006/relationships/hyperlink" Target="consultantplus://offline/ref=4C826687087804B9A1DBE9F3FF45B1A815C05384FEAB6597D9500B696E8BF1CE981E4386BF6ABB31A321733CC0DC808AE8D9CCDEB5A40848a2T5M" TargetMode = "External"/>
	<Relationship Id="rId62" Type="http://schemas.openxmlformats.org/officeDocument/2006/relationships/hyperlink" Target="consultantplus://offline/ref=4C826687087804B9A1DBE9F3FF45B1A815C3538FF8AA6597D9500B696E8BF1CE981E4386BF6ABB31A321733CC0DC808AE8D9CCDEB5A40848a2T5M" TargetMode = "External"/>
	<Relationship Id="rId63" Type="http://schemas.openxmlformats.org/officeDocument/2006/relationships/hyperlink" Target="consultantplus://offline/ref=4C826687087804B9A1DBE9F3FF45B1A815C05384FEA96597D9500B696E8BF1CE981E4386BF6ABB31A321733CC0DC808AE8D9CCDEB5A40848a2T5M" TargetMode = "External"/>
	<Relationship Id="rId64" Type="http://schemas.openxmlformats.org/officeDocument/2006/relationships/hyperlink" Target="consultantplus://offline/ref=4C826687087804B9A1DBE9F3FF45B1A815C05386F2A46597D9500B696E8BF1CE981E4386BF6ABB31A321733CC0DC808AE8D9CCDEB5A40848a2T5M" TargetMode = "External"/>
	<Relationship Id="rId65" Type="http://schemas.openxmlformats.org/officeDocument/2006/relationships/hyperlink" Target="consultantplus://offline/ref=4C826687087804B9A1DBE9F3FF45B1A815C75287FBA96597D9500B696E8BF1CE981E4386BF6ABB31A321733CC0DC808AE8D9CCDEB5A40848a2T5M" TargetMode = "External"/>
	<Relationship Id="rId66" Type="http://schemas.openxmlformats.org/officeDocument/2006/relationships/hyperlink" Target="consultantplus://offline/ref=4C826687087804B9A1DBE9F3FF45B1A815C65487F8AD6597D9500B696E8BF1CE981E4386BF6ABB31A321733CC0DC808AE8D9CCDEB5A40848a2T5M" TargetMode = "External"/>
	<Relationship Id="rId67" Type="http://schemas.openxmlformats.org/officeDocument/2006/relationships/hyperlink" Target="consultantplus://offline/ref=4C826687087804B9A1DBE9F3FF45B1A815C35482FBA46597D9500B696E8BF1CE981E4386BF6ABB30A421733CC0DC808AE8D9CCDEB5A40848a2T5M" TargetMode = "External"/>
	<Relationship Id="rId68" Type="http://schemas.openxmlformats.org/officeDocument/2006/relationships/hyperlink" Target="consultantplus://offline/ref=4C826687087804B9A1DBE9F3FF45B1A815C05384FEAB6597D9500B696E8BF1CE981E4386BF6ABB30A421733CC0DC808AE8D9CCDEB5A40848a2T5M" TargetMode = "External"/>
	<Relationship Id="rId69" Type="http://schemas.openxmlformats.org/officeDocument/2006/relationships/hyperlink" Target="consultantplus://offline/ref=4C826687087804B9A1DBE9F3FF45B1A815C05384FEAB6597D9500B696E8BF1CE981E4386BF6ABB30A421733CC0DC808AE8D9CCDEB5A40848a2T5M" TargetMode = "External"/>
	<Relationship Id="rId70" Type="http://schemas.openxmlformats.org/officeDocument/2006/relationships/hyperlink" Target="consultantplus://offline/ref=4C826687087804B9A1DBE9F3FF45B1A815C05384FEAB6597D9500B696E8BF1CE981E4386BF6ABB30A421733CC0DC808AE8D9CCDEB5A40848a2T5M" TargetMode = "External"/>
	<Relationship Id="rId71" Type="http://schemas.openxmlformats.org/officeDocument/2006/relationships/hyperlink" Target="consultantplus://offline/ref=4C826687087804B9A1DBE9F3FF45B1A815C05384FEAB6597D9500B696E8BF1CE981E4386BF6ABB30A421733CC0DC808AE8D9CCDEB5A40848a2T5M" TargetMode = "External"/>
	<Relationship Id="rId72" Type="http://schemas.openxmlformats.org/officeDocument/2006/relationships/hyperlink" Target="consultantplus://offline/ref=4C826687087804B9A1DBE9F3FF45B1A815C05384FEAB6597D9500B696E8BF1CE981E4386BF6ABB30A421733CC0DC808AE8D9CCDEB5A40848a2T5M" TargetMode = "External"/>
	<Relationship Id="rId73" Type="http://schemas.openxmlformats.org/officeDocument/2006/relationships/hyperlink" Target="consultantplus://offline/ref=4C826687087804B9A1DBE9F3FF45B1A815C05384FEAB6597D9500B696E8BF1CE981E4386BF6ABB30A421733CC0DC808AE8D9CCDEB5A40848a2T5M" TargetMode = "External"/>
	<Relationship Id="rId74" Type="http://schemas.openxmlformats.org/officeDocument/2006/relationships/hyperlink" Target="consultantplus://offline/ref=4C826687087804B9A1DBE9F3FF45B1A815C05384FEAB6597D9500B696E8BF1CE981E4386BF6ABB30A421733CC0DC808AE8D9CCDEB5A40848a2T5M" TargetMode = "External"/>
	<Relationship Id="rId75" Type="http://schemas.openxmlformats.org/officeDocument/2006/relationships/hyperlink" Target="consultantplus://offline/ref=4C826687087804B9A1DBE9F3FF45B1A815C05384FEAB6597D9500B696E8BF1CE981E4386BF6ABB30A421733CC0DC808AE8D9CCDEB5A40848a2T5M" TargetMode = "External"/>
	<Relationship Id="rId76" Type="http://schemas.openxmlformats.org/officeDocument/2006/relationships/hyperlink" Target="consultantplus://offline/ref=4C826687087804B9A1DBE9F3FF45B1A815C05384FEAB6597D9500B696E8BF1CE981E4386BF6ABB30A421733CC0DC808AE8D9CCDEB5A40848a2T5M" TargetMode = "External"/>
	<Relationship Id="rId77" Type="http://schemas.openxmlformats.org/officeDocument/2006/relationships/hyperlink" Target="consultantplus://offline/ref=4C826687087804B9A1DBE9F3FF45B1A815C05384FEAB6597D9500B696E8BF1CE981E4386BF6ABB30A521733CC0DC808AE8D9CCDEB5A40848a2T5M" TargetMode = "External"/>
	<Relationship Id="rId78" Type="http://schemas.openxmlformats.org/officeDocument/2006/relationships/hyperlink" Target="consultantplus://offline/ref=4C826687087804B9A1DBE9F3FF45B1A812C2558FFEAD6597D9500B696E8BF1CE981E4386BF6ABB30AE21733CC0DC808AE8D9CCDEB5A40848a2T5M" TargetMode = "External"/>
	<Relationship Id="rId79" Type="http://schemas.openxmlformats.org/officeDocument/2006/relationships/hyperlink" Target="consultantplus://offline/ref=4C826687087804B9A1DBE9F3FF45B1A812C6548EF9A46597D9500B696E8BF1CE981E4386BF6ABB30A421733CC0DC808AE8D9CCDEB5A40848a2T5M" TargetMode = "External"/>
	<Relationship Id="rId80" Type="http://schemas.openxmlformats.org/officeDocument/2006/relationships/hyperlink" Target="consultantplus://offline/ref=4C826687087804B9A1DBE9F3FF45B1A812C6508FF8AB6597D9500B696E8BF1CE8A1E1B8ABE6BA530A734256D86a8TAM" TargetMode = "External"/>
	<Relationship Id="rId81" Type="http://schemas.openxmlformats.org/officeDocument/2006/relationships/hyperlink" Target="consultantplus://offline/ref=4C826687087804B9A1DBE9F3FF45B1A812CB5E84FDAD6597D9500B696E8BF1CE981E4386BF6ABB30A521733CC0DC808AE8D9CCDEB5A40848a2T5M" TargetMode = "External"/>
	<Relationship Id="rId82" Type="http://schemas.openxmlformats.org/officeDocument/2006/relationships/hyperlink" Target="consultantplus://offline/ref=4C826687087804B9A1DBE9F3FF45B1A812C65E83FCA46597D9500B696E8BF1CE981E4386BF6ABB30A021733CC0DC808AE8D9CCDEB5A40848a2T5M" TargetMode = "External"/>
	<Relationship Id="rId83" Type="http://schemas.openxmlformats.org/officeDocument/2006/relationships/hyperlink" Target="consultantplus://offline/ref=4C826687087804B9A1DBE9F3FF45B1A815C05384FEA96597D9500B696E8BF1CE981E4386BF6ABB30A421733CC0DC808AE8D9CCDEB5A40848a2T5M" TargetMode = "External"/>
	<Relationship Id="rId84" Type="http://schemas.openxmlformats.org/officeDocument/2006/relationships/hyperlink" Target="consultantplus://offline/ref=4C826687087804B9A1DBE9F3FF45B1A815C35382F9A56597D9500B696E8BF1CE981E4386BF6AB335A421733CC0DC808AE8D9CCDEB5A40848a2T5M" TargetMode = "External"/>
	<Relationship Id="rId85" Type="http://schemas.openxmlformats.org/officeDocument/2006/relationships/hyperlink" Target="consultantplus://offline/ref=4C826687087804B9A1DBE9F3FF45B1A815C35382F9A56597D9500B696E8BF1CE981E4382BA63B065F76E72608588938AE8D9CFDFA9aAT5M" TargetMode = "External"/>
	<Relationship Id="rId86" Type="http://schemas.openxmlformats.org/officeDocument/2006/relationships/hyperlink" Target="consultantplus://offline/ref=4C826687087804B9A1DBE9F3FF45B1A812C6508FF8AB6597D9500B696E8BF1CE8A1E1B8ABE6BA530A734256D86a8TAM" TargetMode = "External"/>
	<Relationship Id="rId87" Type="http://schemas.openxmlformats.org/officeDocument/2006/relationships/hyperlink" Target="consultantplus://offline/ref=4C826687087804B9A1DBE9F3FF45B1A812CA5F86FBA96597D9500B696E8BF1CE8A1E1B8ABE6BA530A734256D86a8TAM" TargetMode = "External"/>
	<Relationship Id="rId88" Type="http://schemas.openxmlformats.org/officeDocument/2006/relationships/hyperlink" Target="consultantplus://offline/ref=4C826687087804B9A1DBE9F3FF45B1A812CA5F86FBAA6597D9500B696E8BF1CE8A1E1B8ABE6BA530A734256D86a8TAM" TargetMode = "External"/>
	<Relationship Id="rId89" Type="http://schemas.openxmlformats.org/officeDocument/2006/relationships/hyperlink" Target="consultantplus://offline/ref=4C826687087804B9A1DBE9F3FF45B1A815C05386F2A46597D9500B696E8BF1CE981E4386BF6ABB30A221733CC0DC808AE8D9CCDEB5A40848a2T5M" TargetMode = "External"/>
	<Relationship Id="rId90" Type="http://schemas.openxmlformats.org/officeDocument/2006/relationships/hyperlink" Target="consultantplus://offline/ref=4C826687087804B9A1DBE9F3FF45B1A815C05386F2A46597D9500B696E8BF1CE981E4386BF6ABB30A321733CC0DC808AE8D9CCDEB5A40848a2T5M" TargetMode = "External"/>
	<Relationship Id="rId91" Type="http://schemas.openxmlformats.org/officeDocument/2006/relationships/hyperlink" Target="consultantplus://offline/ref=4C826687087804B9A1DBE9F3FF45B1A815C05386F2A46597D9500B696E8BF1CE981E4386BF6ABB30A121733CC0DC808AE8D9CCDEB5A40848a2T5M" TargetMode = "External"/>
	<Relationship Id="rId92" Type="http://schemas.openxmlformats.org/officeDocument/2006/relationships/hyperlink" Target="consultantplus://offline/ref=4C826687087804B9A1DBE9F3FF45B1A815C05386F2A46597D9500B696E8BF1CE981E4386BF6ABB30AE21733CC0DC808AE8D9CCDEB5A40848a2T5M" TargetMode = "External"/>
	<Relationship Id="rId93" Type="http://schemas.openxmlformats.org/officeDocument/2006/relationships/hyperlink" Target="consultantplus://offline/ref=4C826687087804B9A1DBE9F3FF45B1A815C3538FF8AA6597D9500B696E8BF1CE981E4386BF6ABB30A621733CC0DC808AE8D9CCDEB5A40848a2T5M" TargetMode = "External"/>
	<Relationship Id="rId94" Type="http://schemas.openxmlformats.org/officeDocument/2006/relationships/hyperlink" Target="consultantplus://offline/ref=4C826687087804B9A1DBE9F3FF45B1A815C05384FEAB6597D9500B696E8BF1CE981E4386BF6ABA31A421733CC0DC808AE8D9CCDEB5A40848a2T5M" TargetMode = "External"/>
	<Relationship Id="rId95" Type="http://schemas.openxmlformats.org/officeDocument/2006/relationships/hyperlink" Target="consultantplus://offline/ref=4C826687087804B9A1DBE9F3FF45B1A815C05384FEAB6597D9500B696E8BF1CE981E4386BF6ABA31A421733CC0DC808AE8D9CCDEB5A40848a2T5M" TargetMode = "External"/>
	<Relationship Id="rId96" Type="http://schemas.openxmlformats.org/officeDocument/2006/relationships/hyperlink" Target="consultantplus://offline/ref=4C826687087804B9A1DBE9F3FF45B1A815C05384FEAB6597D9500B696E8BF1CE981E4386BF6ABA31A421733CC0DC808AE8D9CCDEB5A40848a2T5M" TargetMode = "External"/>
	<Relationship Id="rId97" Type="http://schemas.openxmlformats.org/officeDocument/2006/relationships/hyperlink" Target="consultantplus://offline/ref=4C826687087804B9A1DBE9F3FF45B1A815C05384FEAB6597D9500B696E8BF1CE981E4386BF6ABA31A421733CC0DC808AE8D9CCDEB5A40848a2T5M" TargetMode = "External"/>
	<Relationship Id="rId98" Type="http://schemas.openxmlformats.org/officeDocument/2006/relationships/hyperlink" Target="consultantplus://offline/ref=4C826687087804B9A1DBE9F3FF45B1A815C05384FEAB6597D9500B696E8BF1CE981E4386BF6ABA31A421733CC0DC808AE8D9CCDEB5A40848a2T5M" TargetMode = "External"/>
	<Relationship Id="rId99" Type="http://schemas.openxmlformats.org/officeDocument/2006/relationships/hyperlink" Target="consultantplus://offline/ref=4C826687087804B9A1DBE9F3FF45B1A815C05384FEAB6597D9500B696E8BF1CE981E4386BF6ABA31A421733CC0DC808AE8D9CCDEB5A40848a2T5M" TargetMode = "External"/>
	<Relationship Id="rId100" Type="http://schemas.openxmlformats.org/officeDocument/2006/relationships/hyperlink" Target="consultantplus://offline/ref=4C826687087804B9A1DBE9F3FF45B1A812CB5181F9A56597D9500B696E8BF1CE981E4386BF6ABA32A621733CC0DC808AE8D9CCDEB5A40848a2T5M" TargetMode = "External"/>
	<Relationship Id="rId101" Type="http://schemas.openxmlformats.org/officeDocument/2006/relationships/hyperlink" Target="consultantplus://offline/ref=4C826687087804B9A1DBE9F3FF45B1A815C05386F2A46597D9500B696E8BF1CE981E4386BF6ABA31A321733CC0DC808AE8D9CCDEB5A40848a2T5M" TargetMode = "External"/>
	<Relationship Id="rId102" Type="http://schemas.openxmlformats.org/officeDocument/2006/relationships/hyperlink" Target="consultantplus://offline/ref=4C826687087804B9A1DBE9F3FF45B1A815C05386F2A46597D9500B696E8BF1CE981E4386BF6ABB31AE21733CC0DC808AE8D9CCDEB5A40848a2T5M" TargetMode = "External"/>
	<Relationship Id="rId103" Type="http://schemas.openxmlformats.org/officeDocument/2006/relationships/hyperlink" Target="consultantplus://offline/ref=4C826687087804B9A1DBE9F3FF45B1A815C05386F2A46597D9500B696E8BF1CE981E4386BF6ABB30AF21733CC0DC808AE8D9CCDEB5A40848a2T5M" TargetMode = "External"/>
	<Relationship Id="rId104" Type="http://schemas.openxmlformats.org/officeDocument/2006/relationships/hyperlink" Target="consultantplus://offline/ref=4C826687087804B9A1DBE9F3FF45B1A815C65487F8AD6597D9500B696E8BF1CE981E4386BF6ABB31A321733CC0DC808AE8D9CCDEB5A40848a2T5M" TargetMode = "External"/>
	<Relationship Id="rId105" Type="http://schemas.openxmlformats.org/officeDocument/2006/relationships/hyperlink" Target="consultantplus://offline/ref=4C826687087804B9A1DBE9F3FF45B1A815C65385F2AB6597D9500B696E8BF1CE981E4386B861EF60E27F2A6C85978C8AF7C5CDDDaAT8M" TargetMode = "External"/>
	<Relationship Id="rId106" Type="http://schemas.openxmlformats.org/officeDocument/2006/relationships/hyperlink" Target="consultantplus://offline/ref=4C826687087804B9A1DBE9F3FF45B1A815C65487F8AD6597D9500B696E8BF1CE981E4386BF6ABB30A621733CC0DC808AE8D9CCDEB5A40848a2T5M" TargetMode = "External"/>
	<Relationship Id="rId107" Type="http://schemas.openxmlformats.org/officeDocument/2006/relationships/hyperlink" Target="consultantplus://offline/ref=4C826687087804B9A1DBE9F3FF45B1A815C65487F8AD6597D9500B696E8BF1CE981E4386BF6ABB30A421733CC0DC808AE8D9CCDEB5A40848a2T5M" TargetMode = "External"/>
	<Relationship Id="rId108" Type="http://schemas.openxmlformats.org/officeDocument/2006/relationships/hyperlink" Target="consultantplus://offline/ref=4C826687087804B9A1DBE9F3FF45B1A815C65487F8AD6597D9500B696E8BF1CE981E4386BF6ABB30A321733CC0DC808AE8D9CCDEB5A40848a2T5M" TargetMode = "External"/>
	<Relationship Id="rId109" Type="http://schemas.openxmlformats.org/officeDocument/2006/relationships/hyperlink" Target="consultantplus://offline/ref=4C826687087804B9A1DBE9F3FF45B1A815C65487F8AD6597D9500B696E8BF1CE981E4386BF6ABB30AE21733CC0DC808AE8D9CCDEB5A40848a2T5M" TargetMode = "External"/>
	<Relationship Id="rId110" Type="http://schemas.openxmlformats.org/officeDocument/2006/relationships/hyperlink" Target="consultantplus://offline/ref=4C826687087804B9A1DBE9F3FF45B1A815C65481F2AD6597D9500B696E8BF1CE981E4386BF6ABB35A221733CC0DC808AE8D9CCDEB5A40848a2T5M" TargetMode = "External"/>
	<Relationship Id="rId111" Type="http://schemas.openxmlformats.org/officeDocument/2006/relationships/hyperlink" Target="consultantplus://offline/ref=4C826687087804B9A1DBE9F3FF45B1A815C65580F8AF6597D9500B696E8BF1CE981E4386BF6ABB30A421733CC0DC808AE8D9CCDEB5A40848a2T5M" TargetMode = "External"/>
	<Relationship Id="rId112" Type="http://schemas.openxmlformats.org/officeDocument/2006/relationships/hyperlink" Target="consultantplus://offline/ref=4C826687087804B9A1DBE9F3FF45B1A815C65487F8AD6597D9500B696E8BF1CE981E4386BF6ABB30AF21733CC0DC808AE8D9CCDEB5A40848a2T5M" TargetMode = "External"/>
	<Relationship Id="rId113" Type="http://schemas.openxmlformats.org/officeDocument/2006/relationships/hyperlink" Target="consultantplus://offline/ref=4C826687087804B9A1DBE9F3FF45B1A815C65580FCAB6597D9500B696E8BF1CE981E4386BF6ABB31AE21733CC0DC808AE8D9CCDEB5A40848a2T5M" TargetMode = "External"/>
	<Relationship Id="rId114" Type="http://schemas.openxmlformats.org/officeDocument/2006/relationships/hyperlink" Target="consultantplus://offline/ref=4C826687087804B9A1DBE9F3FF45B1A815C75187F8AA6597D9500B696E8BF1CE8A1E1B8ABE6BA530A734256D86a8TAM" TargetMode = "External"/>
	<Relationship Id="rId115" Type="http://schemas.openxmlformats.org/officeDocument/2006/relationships/hyperlink" Target="consultantplus://offline/ref=4C826687087804B9A1DBE9F3FF45B1A815C75187F8A96597D9500B696E8BF1CE8A1E1B8ABE6BA530A734256D86a8TAM" TargetMode = "External"/>
	<Relationship Id="rId116" Type="http://schemas.openxmlformats.org/officeDocument/2006/relationships/hyperlink" Target="consultantplus://offline/ref=4C826687087804B9A1DBE9F3FF45B1A815C75187F8A86597D9500B696E8BF1CE8A1E1B8ABE6BA530A734256D86a8TAM" TargetMode = "External"/>
	<Relationship Id="rId117" Type="http://schemas.openxmlformats.org/officeDocument/2006/relationships/hyperlink" Target="consultantplus://offline/ref=4C826687087804B9A1DBE9F3FF45B1A815C75187F8AE6597D9500B696E8BF1CE8A1E1B8ABE6BA530A734256D86a8TAM" TargetMode = "External"/>
	<Relationship Id="rId118" Type="http://schemas.openxmlformats.org/officeDocument/2006/relationships/hyperlink" Target="consultantplus://offline/ref=4C826687087804B9A1DBE9F3FF45B1A815C65487F8AD6597D9500B696E8BF1CE981E4386BF6ABB33A721733CC0DC808AE8D9CCDEB5A40848a2T5M" TargetMode = "External"/>
	<Relationship Id="rId119" Type="http://schemas.openxmlformats.org/officeDocument/2006/relationships/hyperlink" Target="consultantplus://offline/ref=4C826687087804B9A1DBE9F3FF45B1A815C05386F2A46597D9500B696E8BF1CE981E4386BF6ABB31AE21733CC0DC808AE8D9CCDEB5A40848a2T5M" TargetMode = "External"/>
	<Relationship Id="rId120" Type="http://schemas.openxmlformats.org/officeDocument/2006/relationships/hyperlink" Target="consultantplus://offline/ref=4C826687087804B9A1DBE9F3FF45B1A815C65487F8AD6597D9500B696E8BF1CE981E4386BF6ABB33A521733CC0DC808AE8D9CCDEB5A40848a2T5M" TargetMode = "External"/>
	<Relationship Id="rId121" Type="http://schemas.openxmlformats.org/officeDocument/2006/relationships/image" Target="media/image2.wmf"/>
	<Relationship Id="rId122" Type="http://schemas.openxmlformats.org/officeDocument/2006/relationships/hyperlink" Target="consultantplus://offline/ref=4C826687087804B9A1DBE9F3FF45B1A815C65481F2AD6597D9500B696E8BF1CE981E4384B66EB065F76E72608588938AE8D9CFDFA9aAT5M" TargetMode = "External"/>
	<Relationship Id="rId123" Type="http://schemas.openxmlformats.org/officeDocument/2006/relationships/hyperlink" Target="consultantplus://offline/ref=4C826687087804B9A1DBE9F3FF45B1A815C65487F8AD6597D9500B696E8BF1CE981E4386BF6ABB33A321733CC0DC808AE8D9CCDEB5A40848a2T5M" TargetMode = "External"/>
	<Relationship Id="rId124" Type="http://schemas.openxmlformats.org/officeDocument/2006/relationships/image" Target="media/image3.wmf"/>
	<Relationship Id="rId125" Type="http://schemas.openxmlformats.org/officeDocument/2006/relationships/hyperlink" Target="consultantplus://offline/ref=4C826687087804B9A1DBE9F3FF45B1A815C65487F8AD6597D9500B696E8BF1CE981E4386BF6ABB32A521733CC0DC808AE8D9CCDEB5A40848a2T5M" TargetMode = "External"/>
	<Relationship Id="rId126" Type="http://schemas.openxmlformats.org/officeDocument/2006/relationships/image" Target="media/image4.wmf"/>
	<Relationship Id="rId127" Type="http://schemas.openxmlformats.org/officeDocument/2006/relationships/image" Target="media/image5.wmf"/>
	<Relationship Id="rId128" Type="http://schemas.openxmlformats.org/officeDocument/2006/relationships/image" Target="media/image6.wmf"/>
	<Relationship Id="rId129" Type="http://schemas.openxmlformats.org/officeDocument/2006/relationships/hyperlink" Target="consultantplus://offline/ref=4C826687087804B9A1DBE9F3FF45B1A815C65487F8AD6597D9500B696E8BF1CE981E4386BF6ABB32A021733CC0DC808AE8D9CCDEB5A40848a2T5M" TargetMode = "External"/>
	<Relationship Id="rId130" Type="http://schemas.openxmlformats.org/officeDocument/2006/relationships/image" Target="media/image7.wmf"/>
	<Relationship Id="rId131" Type="http://schemas.openxmlformats.org/officeDocument/2006/relationships/hyperlink" Target="consultantplus://offline/ref=4C826687087804B9A1DBE9F3FF45B1A815C65487F8AD6597D9500B696E8BF1CE981E4386BF6ABB32AE21733CC0DC808AE8D9CCDEB5A40848a2T5M" TargetMode = "External"/>
	<Relationship Id="rId132" Type="http://schemas.openxmlformats.org/officeDocument/2006/relationships/image" Target="media/image8.wmf"/>
	<Relationship Id="rId133" Type="http://schemas.openxmlformats.org/officeDocument/2006/relationships/hyperlink" Target="consultantplus://offline/ref=4C826687087804B9A1DBE9F3FF45B1A815C65481F2AD6597D9500B696E8BF1CE981E4386BF6ABB30A421733CC0DC808AE8D9CCDEB5A40848a2T5M" TargetMode = "External"/>
	<Relationship Id="rId134" Type="http://schemas.openxmlformats.org/officeDocument/2006/relationships/image" Target="media/image9.wmf"/>
	<Relationship Id="rId135" Type="http://schemas.openxmlformats.org/officeDocument/2006/relationships/hyperlink" Target="consultantplus://offline/ref=4C826687087804B9A1DBE9F3FF45B1A815C65487F8AD6597D9500B696E8BF1CE981E4386BF6ABB35A621733CC0DC808AE8D9CCDEB5A40848a2T5M" TargetMode = "External"/>
	<Relationship Id="rId136" Type="http://schemas.openxmlformats.org/officeDocument/2006/relationships/image" Target="media/image10.wmf"/>
	<Relationship Id="rId137" Type="http://schemas.openxmlformats.org/officeDocument/2006/relationships/hyperlink" Target="consultantplus://offline/ref=4C826687087804B9A1DBE9F3FF45B1A815C65481F2AD6597D9500B696E8BF1CE981E4386BF6ABB30A421733CC0DC808AE8D9CCDEB5A40848a2T5M" TargetMode = "External"/>
	<Relationship Id="rId138" Type="http://schemas.openxmlformats.org/officeDocument/2006/relationships/hyperlink" Target="consultantplus://offline/ref=4C826687087804B9A1DBE9F3FF45B1A815C65487F8AD6597D9500B696E8BF1CE981E4386BF6ABB35A421733CC0DC808AE8D9CCDEB5A40848a2T5M" TargetMode = "External"/>
	<Relationship Id="rId139" Type="http://schemas.openxmlformats.org/officeDocument/2006/relationships/hyperlink" Target="consultantplus://offline/ref=4C826687087804B9A1DBE9F3FF45B1A815C65487F8AD6597D9500B696E8BF1CE981E4386BF6ABB35A521733CC0DC808AE8D9CCDEB5A40848a2T5M" TargetMode = "External"/>
	<Relationship Id="rId140" Type="http://schemas.openxmlformats.org/officeDocument/2006/relationships/hyperlink" Target="consultantplus://offline/ref=4C826687087804B9A1DBE9F3FF45B1A815C65481F2AD6597D9500B696E8BF1CE981E4384BC69B065F76E72608588938AE8D9CFDFA9aAT5M" TargetMode = "External"/>
	<Relationship Id="rId141" Type="http://schemas.openxmlformats.org/officeDocument/2006/relationships/hyperlink" Target="consultantplus://offline/ref=4C826687087804B9A1DBE9F3FF45B1A815C65481F2AD6597D9500B696E8BF1CE981E4384B66EB065F76E72608588938AE8D9CFDFA9aAT5M" TargetMode = "External"/>
	<Relationship Id="rId142" Type="http://schemas.openxmlformats.org/officeDocument/2006/relationships/hyperlink" Target="consultantplus://offline/ref=4C826687087804B9A1DBE9F3FF45B1A815C65481F2AD6597D9500B696E8BF1CE981E4384B66CB065F76E72608588938AE8D9CFDFA9aAT5M" TargetMode = "External"/>
	<Relationship Id="rId143" Type="http://schemas.openxmlformats.org/officeDocument/2006/relationships/hyperlink" Target="consultantplus://offline/ref=4C826687087804B9A1DBE9F3FF45B1A815C65481F2AD6597D9500B696E8BF1CE981E4385B86EB065F76E72608588938AE8D9CFDFA9aAT5M" TargetMode = "External"/>
	<Relationship Id="rId144" Type="http://schemas.openxmlformats.org/officeDocument/2006/relationships/hyperlink" Target="consultantplus://offline/ref=4C826687087804B9A1DBE9F3FF45B1A815C65481F2AD6597D9500B696E8BF1CE981E4386B763B065F76E72608588938AE8D9CFDFA9aAT5M" TargetMode = "External"/>
	<Relationship Id="rId145" Type="http://schemas.openxmlformats.org/officeDocument/2006/relationships/hyperlink" Target="consultantplus://offline/ref=4C826687087804B9A1DBE9F3FF45B1A815C05386F2A46597D9500B696E8BF1CE981E4386BF6ABA31A321733CC0DC808AE8D9CCDEB5A40848a2T5M" TargetMode = "External"/>
	<Relationship Id="rId146" Type="http://schemas.openxmlformats.org/officeDocument/2006/relationships/hyperlink" Target="consultantplus://offline/ref=4C826687087804B9A1DBE9F3FF45B1A815C05384FEAE6597D9500B696E8BF1CE981E4386BF6ABB37A121733CC0DC808AE8D9CCDEB5A40848a2T5M" TargetMode = "External"/>
	<Relationship Id="rId147" Type="http://schemas.openxmlformats.org/officeDocument/2006/relationships/hyperlink" Target="consultantplus://offline/ref=4C826687087804B9A1DBE9F3FF45B1A813CB5E86F2AE6597D9500B696E8BF1CE981E4386BF6ABB31A321733CC0DC808AE8D9CCDEB5A40848a2T5M" TargetMode = "External"/>
	<Relationship Id="rId148" Type="http://schemas.openxmlformats.org/officeDocument/2006/relationships/hyperlink" Target="consultantplus://offline/ref=4C826687087804B9A1DBE9F3FF45B1A815C05384FEAF6597D9500B696E8BF1CE981E4386BF6ABB34A721733CC0DC808AE8D9CCDEB5A40848a2T5M" TargetMode = "External"/>
	<Relationship Id="rId149" Type="http://schemas.openxmlformats.org/officeDocument/2006/relationships/hyperlink" Target="consultantplus://offline/ref=4C826687087804B9A1DBE9F3FF45B1A815C35482FBAB6597D9500B696E8BF1CE981E4386BF6ABB30A121733CC0DC808AE8D9CCDEB5A40848a2T5M" TargetMode = "External"/>
	<Relationship Id="rId150" Type="http://schemas.openxmlformats.org/officeDocument/2006/relationships/hyperlink" Target="consultantplus://offline/ref=4C826687087804B9A1DBE9F3FF45B1A815C05384FEAA6597D9500B696E8BF1CE981E4386BF6ABB32A721733CC0DC808AE8D9CCDEB5A40848a2T5M" TargetMode = "External"/>
	<Relationship Id="rId151" Type="http://schemas.openxmlformats.org/officeDocument/2006/relationships/hyperlink" Target="consultantplus://offline/ref=4C826687087804B9A1DBE9F3FF45B1A815C05384FEA96597D9500B696E8BF1CE981E4386BF6ABB32A621733CC0DC808AE8D9CCDEB5A40848a2T5M" TargetMode = "External"/>
	<Relationship Id="rId152" Type="http://schemas.openxmlformats.org/officeDocument/2006/relationships/hyperlink" Target="consultantplus://offline/ref=4C826687087804B9A1DBE9F3FF45B1A815C05384FEA96597D9500B696E8BF1CE981E4386BF6ABB32A721733CC0DC808AE8D9CCDEB5A40848a2T5M" TargetMode = "External"/>
	<Relationship Id="rId153" Type="http://schemas.openxmlformats.org/officeDocument/2006/relationships/hyperlink" Target="consultantplus://offline/ref=4C826687087804B9A1DBE9F3FF45B1A813CB5E86F2AE6597D9500B696E8BF1CE981E4386BF6ABB31AF21733CC0DC808AE8D9CCDEB5A40848a2T5M" TargetMode = "External"/>
	<Relationship Id="rId154" Type="http://schemas.openxmlformats.org/officeDocument/2006/relationships/hyperlink" Target="consultantplus://offline/ref=4C826687087804B9A1DBE9F3FF45B1A815C05384FEA96597D9500B696E8BF1CE981E4386BF6ABB32A321733CC0DC808AE8D9CCDEB5A40848a2T5M" TargetMode = "External"/>
	<Relationship Id="rId155" Type="http://schemas.openxmlformats.org/officeDocument/2006/relationships/hyperlink" Target="consultantplus://offline/ref=4C826687087804B9A1DBE9F3FF45B1A815C05384FEA96597D9500B696E8BF1CE981E4386BF6ABB32AE21733CC0DC808AE8D9CCDEB5A40848a2T5M" TargetMode = "External"/>
	<Relationship Id="rId156" Type="http://schemas.openxmlformats.org/officeDocument/2006/relationships/hyperlink" Target="consultantplus://offline/ref=4C826687087804B9A1DBE9F3FF45B1A815C65481F2AD6597D9500B696E8BF1CE981E4386BF6ABB35A221733CC0DC808AE8D9CCDEB5A40848a2T5M" TargetMode = "External"/>
	<Relationship Id="rId157" Type="http://schemas.openxmlformats.org/officeDocument/2006/relationships/hyperlink" Target="consultantplus://offline/ref=4C826687087804B9A1DBE9F3FF45B1A815C05384FEAF6597D9500B696E8BF1CE981E4386BF6ABB34A421733CC0DC808AE8D9CCDEB5A40848a2T5M" TargetMode = "External"/>
	<Relationship Id="rId158" Type="http://schemas.openxmlformats.org/officeDocument/2006/relationships/hyperlink" Target="consultantplus://offline/ref=4C826687087804B9A1DBE9F3FF45B1A815C05384FEAF6597D9500B696E8BF1CE981E4386BF6ABB34A121733CC0DC808AE8D9CCDEB5A40848a2T5M" TargetMode = "External"/>
	<Relationship Id="rId159" Type="http://schemas.openxmlformats.org/officeDocument/2006/relationships/hyperlink" Target="consultantplus://offline/ref=4C826687087804B9A1DBE9F3FF45B1A812CA5182F8A46597D9500B696E8BF1CE981E4386BF6ABB31A221733CC0DC808AE8D9CCDEB5A40848a2T5M" TargetMode = "External"/>
	<Relationship Id="rId160" Type="http://schemas.openxmlformats.org/officeDocument/2006/relationships/hyperlink" Target="consultantplus://offline/ref=4C826687087804B9A1DBE9F3FF45B1A815C05384FEA96597D9500B696E8BF1CE981E4386BF6ABB32AF21733CC0DC808AE8D9CCDEB5A40848a2T5M" TargetMode = "External"/>
	<Relationship Id="rId161" Type="http://schemas.openxmlformats.org/officeDocument/2006/relationships/hyperlink" Target="consultantplus://offline/ref=4C826687087804B9A1DBE9F3FF45B1A815C35482FBAB6597D9500B696E8BF1CE981E4386BF6ABB30AE21733CC0DC808AE8D9CCDEB5A40848a2T5M" TargetMode = "External"/>
	<Relationship Id="rId162" Type="http://schemas.openxmlformats.org/officeDocument/2006/relationships/hyperlink" Target="consultantplus://offline/ref=4C826687087804B9A1DBE9F3FF45B1A815C05384FEAF6597D9500B696E8BF1CE981E4386BF6ABB34AE21733CC0DC808AE8D9CCDEB5A40848a2T5M" TargetMode = "External"/>
	<Relationship Id="rId163" Type="http://schemas.openxmlformats.org/officeDocument/2006/relationships/hyperlink" Target="consultantplus://offline/ref=4C826687087804B9A1DBE9F3FF45B1A815C05384FEA96597D9500B696E8BF1CE981E4386BF6ABB35A621733CC0DC808AE8D9CCDEB5A40848a2T5M" TargetMode = "External"/>
	<Relationship Id="rId164" Type="http://schemas.openxmlformats.org/officeDocument/2006/relationships/hyperlink" Target="consultantplus://offline/ref=4C826687087804B9A1DBE9F3FF45B1A815C35482FBAB6597D9500B696E8BF1CE981E4386BF6ABB33A621733CC0DC808AE8D9CCDEB5A40848a2T5M" TargetMode = "External"/>
	<Relationship Id="rId165" Type="http://schemas.openxmlformats.org/officeDocument/2006/relationships/hyperlink" Target="consultantplus://offline/ref=4C826687087804B9A1DBE9F3FF45B1A815C05384FEAF6597D9500B696E8BF1CE981E4386BF6ABB37A521733CC0DC808AE8D9CCDEB5A40848a2T5M" TargetMode = "External"/>
	<Relationship Id="rId166" Type="http://schemas.openxmlformats.org/officeDocument/2006/relationships/hyperlink" Target="consultantplus://offline/ref=4C826687087804B9A1DBE9F3FF45B1A815C05384FEAF6597D9500B696E8BF1CE981E4386BF6ABB37A221733CC0DC808AE8D9CCDEB5A40848a2T5M" TargetMode = "External"/>
	<Relationship Id="rId167" Type="http://schemas.openxmlformats.org/officeDocument/2006/relationships/hyperlink" Target="consultantplus://offline/ref=4C826687087804B9A1DBE9F3FF45B1A815C05384FEAA6597D9500B696E8BF1CE981E4386BF6ABB32A221733CC0DC808AE8D9CCDEB5A40848a2T5M" TargetMode = "External"/>
	<Relationship Id="rId168" Type="http://schemas.openxmlformats.org/officeDocument/2006/relationships/hyperlink" Target="consultantplus://offline/ref=4C826687087804B9A1DBE9F3FF45B1A815C05384FEA96597D9500B696E8BF1CE981E4386BF6ABB35A621733CC0DC808AE8D9CCDEB5A40848a2T5M" TargetMode = "External"/>
	<Relationship Id="rId169" Type="http://schemas.openxmlformats.org/officeDocument/2006/relationships/hyperlink" Target="consultantplus://offline/ref=4C826687087804B9A1DBE9F3FF45B1A815C05384FEAA6597D9500B696E8BF1CE981E4386BF6ABB32A321733CC0DC808AE8D9CCDEB5A40848a2T5M" TargetMode = "External"/>
	<Relationship Id="rId170" Type="http://schemas.openxmlformats.org/officeDocument/2006/relationships/hyperlink" Target="consultantplus://offline/ref=4C826687087804B9A1DBE9F3FF45B1A815C05384FEA96597D9500B696E8BF1CE981E4386BF6ABB35A721733CC0DC808AE8D9CCDEB5A40848a2T5M" TargetMode = "External"/>
	<Relationship Id="rId171" Type="http://schemas.openxmlformats.org/officeDocument/2006/relationships/hyperlink" Target="consultantplus://offline/ref=4C826687087804B9A1DBE9F3FF45B1A815C35482FBAB6597D9500B696E8BF1CE981E4386BF6ABB33A721733CC0DC808AE8D9CCDEB5A40848a2T5M" TargetMode = "External"/>
	<Relationship Id="rId172" Type="http://schemas.openxmlformats.org/officeDocument/2006/relationships/hyperlink" Target="consultantplus://offline/ref=4C826687087804B9A1DBE9F3FF45B1A815C05384FEAF6597D9500B696E8BF1CE981E4386BF6ABB37A021733CC0DC808AE8D9CCDEB5A40848a2T5M" TargetMode = "External"/>
	<Relationship Id="rId173" Type="http://schemas.openxmlformats.org/officeDocument/2006/relationships/hyperlink" Target="consultantplus://offline/ref=4C826687087804B9A1DBE9F3FF45B1A815C05384FEA96597D9500B696E8BF1CE981E4386BF6ABB35A421733CC0DC808AE8D9CCDEB5A40848a2T5M" TargetMode = "External"/>
	<Relationship Id="rId174" Type="http://schemas.openxmlformats.org/officeDocument/2006/relationships/hyperlink" Target="consultantplus://offline/ref=4C826687087804B9A1DBE9F3FF45B1A815C65481F2AD6597D9500B696E8BF1CE981E4386B862B065F76E72608588938AE8D9CFDFA9aAT5M" TargetMode = "External"/>
	<Relationship Id="rId175" Type="http://schemas.openxmlformats.org/officeDocument/2006/relationships/hyperlink" Target="consultantplus://offline/ref=4C826687087804B9A1DBE9F3FF45B1A815C05384FEAF6597D9500B696E8BF1CE981E4386BF6ABB37A121733CC0DC808AE8D9CCDEB5A40848a2T5M" TargetMode = "External"/>
	<Relationship Id="rId176" Type="http://schemas.openxmlformats.org/officeDocument/2006/relationships/hyperlink" Target="consultantplus://offline/ref=4C826687087804B9A1DBE9F3FF45B1A815C35482FBAB6597D9500B696E8BF1CE981E4386BF6ABB33A121733CC0DC808AE8D9CCDEB5A40848a2T5M" TargetMode = "External"/>
	<Relationship Id="rId177" Type="http://schemas.openxmlformats.org/officeDocument/2006/relationships/hyperlink" Target="consultantplus://offline/ref=4C826687087804B9A1DBE9F3FF45B1A815C05384FEAA6597D9500B696E8BF1CE981E4386BF6ABB32A021733CC0DC808AE8D9CCDEB5A40848a2T5M" TargetMode = "External"/>
	<Relationship Id="rId178" Type="http://schemas.openxmlformats.org/officeDocument/2006/relationships/hyperlink" Target="consultantplus://offline/ref=4C826687087804B9A1DBE9F3FF45B1A815C65481F2AD6597D9500B696E8BF1CE981E4384B66CB065F76E72608588938AE8D9CFDFA9aAT5M" TargetMode = "External"/>
	<Relationship Id="rId179" Type="http://schemas.openxmlformats.org/officeDocument/2006/relationships/hyperlink" Target="consultantplus://offline/ref=4C826687087804B9A1DBE9F3FF45B1A815C65481F2AD6597D9500B696E8BF1CE981E4385B86EB065F76E72608588938AE8D9CFDFA9aAT5M" TargetMode = "External"/>
	<Relationship Id="rId180" Type="http://schemas.openxmlformats.org/officeDocument/2006/relationships/hyperlink" Target="consultantplus://offline/ref=4C826687087804B9A1DBE9F3FF45B1A815C65481F2AD6597D9500B696E8BF1CE981E4386B763B065F76E72608588938AE8D9CFDFA9aAT5M" TargetMode = "External"/>
	<Relationship Id="rId181" Type="http://schemas.openxmlformats.org/officeDocument/2006/relationships/hyperlink" Target="consultantplus://offline/ref=4C826687087804B9A1DBE9F3FF45B1A815C05384FEA96597D9500B696E8BF1CE981E4386BF6ABB35A221733CC0DC808AE8D9CCDEB5A40848a2T5M" TargetMode = "External"/>
	<Relationship Id="rId182" Type="http://schemas.openxmlformats.org/officeDocument/2006/relationships/hyperlink" Target="consultantplus://offline/ref=4C826687087804B9A1DBE9F3FF45B1A815C35482FBAB6597D9500B696E8BF1CE981E4386BF6ABB33AE21733CC0DC808AE8D9CCDEB5A40848a2T5M" TargetMode = "External"/>
	<Relationship Id="rId183" Type="http://schemas.openxmlformats.org/officeDocument/2006/relationships/hyperlink" Target="consultantplus://offline/ref=4C826687087804B9A1DBE9F3FF45B1A815C05384FEAF6597D9500B696E8BF1CE981E4386BF6ABB36A421733CC0DC808AE8D9CCDEB5A40848a2T5M" TargetMode = "External"/>
	<Relationship Id="rId184" Type="http://schemas.openxmlformats.org/officeDocument/2006/relationships/hyperlink" Target="consultantplus://offline/ref=4C826687087804B9A1DBE9F3FF45B1A815C05384FEA96597D9500B696E8BF1CE981E4386BF6ABB35A021733CC0DC808AE8D9CCDEB5A40848a2T5M" TargetMode = "External"/>
	<Relationship Id="rId185" Type="http://schemas.openxmlformats.org/officeDocument/2006/relationships/hyperlink" Target="consultantplus://offline/ref=4C826687087804B9A1DBE9F3FF45B1A815C05384FEAF6597D9500B696E8BF1CE981E4386BF6ABB36A221733CC0DC808AE8D9CCDEB5A40848a2T5M" TargetMode = "External"/>
	<Relationship Id="rId186" Type="http://schemas.openxmlformats.org/officeDocument/2006/relationships/hyperlink" Target="consultantplus://offline/ref=4C826687087804B9A1DBE9F3FF45B1A813CB5E86F2AE6597D9500B696E8BF1CE981E4386BF6ABB30A021733CC0DC808AE8D9CCDEB5A40848a2T5M" TargetMode = "External"/>
	<Relationship Id="rId187" Type="http://schemas.openxmlformats.org/officeDocument/2006/relationships/hyperlink" Target="consultantplus://offline/ref=4C826687087804B9A1DBE9F3FF45B1A815C05384FEA96597D9500B696E8BF1CE981E4386BF6ABB35AE21733CC0DC808AE8D9CCDEB5A40848a2T5M" TargetMode = "External"/>
	<Relationship Id="rId188" Type="http://schemas.openxmlformats.org/officeDocument/2006/relationships/hyperlink" Target="consultantplus://offline/ref=4C826687087804B9A1DBE9F3FF45B1A815C35482F8AD6597D9500B696E8BF1CE981E4386BF6DB937A221733CC0DC808AE8D9CCDEB5A40848a2T5M" TargetMode = "External"/>
	<Relationship Id="rId189" Type="http://schemas.openxmlformats.org/officeDocument/2006/relationships/hyperlink" Target="consultantplus://offline/ref=4C826687087804B9A1DBE9F3FF45B1A815C05384FEAB6597D9500B696E8BF1CE981E4386BF6ABA31A421733CC0DC808AE8D9CCDEB5A40848a2T5M" TargetMode = "External"/>
	<Relationship Id="rId190" Type="http://schemas.openxmlformats.org/officeDocument/2006/relationships/hyperlink" Target="consultantplus://offline/ref=4C826687087804B9A1DBE9F3FF45B1A815C05384FEAB6597D9500B696E8BF1CE981E4386BF6ABA31A421733CC0DC808AE8D9CCDEB5A40848a2T5M" TargetMode = "External"/>
	<Relationship Id="rId191" Type="http://schemas.openxmlformats.org/officeDocument/2006/relationships/hyperlink" Target="consultantplus://offline/ref=4C826687087804B9A1DBE9F3FF45B1A815C05384FEAB6597D9500B696E8BF1CE981E4386BF6ABA31A421733CC0DC808AE8D9CCDEB5A40848a2T5M" TargetMode = "External"/>
	<Relationship Id="rId192" Type="http://schemas.openxmlformats.org/officeDocument/2006/relationships/hyperlink" Target="consultantplus://offline/ref=4C826687087804B9A1DBE9F3FF45B1A815C05384FEAB6597D9500B696E8BF1CE981E4386BF6ABA31A421733CC0DC808AE8D9CCDEB5A40848a2T5M" TargetMode = "External"/>
	<Relationship Id="rId193" Type="http://schemas.openxmlformats.org/officeDocument/2006/relationships/hyperlink" Target="consultantplus://offline/ref=4C826687087804B9A1DBE9F3FF45B1A815C05384FEAB6597D9500B696E8BF1CE981E4386BF6ABA31A421733CC0DC808AE8D9CCDEB5A40848a2T5M" TargetMode = "External"/>
	<Relationship Id="rId194" Type="http://schemas.openxmlformats.org/officeDocument/2006/relationships/hyperlink" Target="consultantplus://offline/ref=4C826687087804B9A1DBE9F3FF45B1A815C05384FEAB6597D9500B696E8BF1CE981E4386BF6ABA31A421733CC0DC808AE8D9CCDEB5A40848a2T5M" TargetMode = "External"/>
	<Relationship Id="rId195" Type="http://schemas.openxmlformats.org/officeDocument/2006/relationships/hyperlink" Target="consultantplus://offline/ref=4C826687087804B9A1DBE9F3FF45B1A815C05384FEAB6597D9500B696E8BF1CE981E4386BF6ABA31A421733CC0DC808AE8D9CCDEB5A40848a2T5M" TargetMode = "External"/>
	<Relationship Id="rId196" Type="http://schemas.openxmlformats.org/officeDocument/2006/relationships/hyperlink" Target="consultantplus://offline/ref=4C826687087804B9A1DBE9F3FF45B1A815C05384FEAB6597D9500B696E8BF1CE981E4386BF6ABA31A421733CC0DC808AE8D9CCDEB5A40848a2T5M" TargetMode = "External"/>
	<Relationship Id="rId197" Type="http://schemas.openxmlformats.org/officeDocument/2006/relationships/hyperlink" Target="consultantplus://offline/ref=4C826687087804B9A1DBE9F3FF45B1A815C05384FEAB6597D9500B696E8BF1CE981E4386BF6ABA31A421733CC0DC808AE8D9CCDEB5A40848a2T5M" TargetMode = "External"/>
	<Relationship Id="rId198" Type="http://schemas.openxmlformats.org/officeDocument/2006/relationships/hyperlink" Target="consultantplus://offline/ref=4C826687087804B9A1DBE9F3FF45B1A815C05384FEAB6597D9500B696E8BF1CE981E4386BF6ABA31A421733CC0DC808AE8D9CCDEB5A40848a2T5M" TargetMode = "External"/>
	<Relationship Id="rId199" Type="http://schemas.openxmlformats.org/officeDocument/2006/relationships/hyperlink" Target="consultantplus://offline/ref=4C826687087804B9A1DBE9F3FF45B1A815C05384FEAB6597D9500B696E8BF1CE981E4386BF6ABA31A421733CC0DC808AE8D9CCDEB5A40848a2T5M" TargetMode = "External"/>
	<Relationship Id="rId200" Type="http://schemas.openxmlformats.org/officeDocument/2006/relationships/hyperlink" Target="consultantplus://offline/ref=4C826687087804B9A1DBE9F3FF45B1A815C05384FEAB6597D9500B696E8BF1CE981E4386BF6ABA31A421733CC0DC808AE8D9CCDEB5A40848a2T5M" TargetMode = "External"/>
	<Relationship Id="rId201" Type="http://schemas.openxmlformats.org/officeDocument/2006/relationships/hyperlink" Target="consultantplus://offline/ref=4C826687087804B9A1DBE9F3FF45B1A815C05384FEAB6597D9500B696E8BF1CE981E4386BF6ABA31A421733CC0DC808AE8D9CCDEB5A40848a2T5M" TargetMode = "External"/>
	<Relationship Id="rId202" Type="http://schemas.openxmlformats.org/officeDocument/2006/relationships/hyperlink" Target="consultantplus://offline/ref=4C826687087804B9A1DBE9F3FF45B1A815C05384FEAB6597D9500B696E8BF1CE981E4386BF6ABA31A421733CC0DC808AE8D9CCDEB5A40848a2T5M" TargetMode = "External"/>
	<Relationship Id="rId203" Type="http://schemas.openxmlformats.org/officeDocument/2006/relationships/hyperlink" Target="consultantplus://offline/ref=4C826687087804B9A1DBE9F3FF45B1A815C05384FEAB6597D9500B696E8BF1CE981E4386BF6ABA31A421733CC0DC808AE8D9CCDEB5A40848a2T5M" TargetMode = "External"/>
	<Relationship Id="rId204" Type="http://schemas.openxmlformats.org/officeDocument/2006/relationships/hyperlink" Target="consultantplus://offline/ref=4C826687087804B9A1DBE9F3FF45B1A815C05384FEAB6597D9500B696E8BF1CE981E4386BF6ABA31A421733CC0DC808AE8D9CCDEB5A40848a2T5M" TargetMode = "External"/>
	<Relationship Id="rId205" Type="http://schemas.openxmlformats.org/officeDocument/2006/relationships/hyperlink" Target="consultantplus://offline/ref=4C826687087804B9A1DBE9F3FF45B1A815C05384FEAB6597D9500B696E8BF1CE981E4386BF6ABA31A421733CC0DC808AE8D9CCDEB5A40848a2T5M" TargetMode = "External"/>
	<Relationship Id="rId206" Type="http://schemas.openxmlformats.org/officeDocument/2006/relationships/hyperlink" Target="consultantplus://offline/ref=4C826687087804B9A1DBE9F3FF45B1A815C05384FEAB6597D9500B696E8BF1CE981E4386BF6ABA31A421733CC0DC808AE8D9CCDEB5A40848a2T5M" TargetMode = "External"/>
	<Relationship Id="rId207" Type="http://schemas.openxmlformats.org/officeDocument/2006/relationships/hyperlink" Target="consultantplus://offline/ref=4C826687087804B9A1DBE9F3FF45B1A815C3538FF8AA6597D9500B696E8BF1CE981E4386BF6ABB30A421733CC0DC808AE8D9CCDEB5A40848a2T5M" TargetMode = "External"/>
	<Relationship Id="rId208" Type="http://schemas.openxmlformats.org/officeDocument/2006/relationships/hyperlink" Target="consultantplus://offline/ref=4C826687087804B9A1DBE9F3FF45B1A815C05384FEA96597D9500B696E8BF1CE981E4386BF6ABB35AF21733CC0DC808AE8D9CCDEB5A40848a2T5M" TargetMode = "External"/>
	<Relationship Id="rId209" Type="http://schemas.openxmlformats.org/officeDocument/2006/relationships/hyperlink" Target="consultantplus://offline/ref=4C826687087804B9A1DBE9F3FF45B1A815C75287FBA96597D9500B696E8BF1CE981E4386BF6ABB31A321733CC0DC808AE8D9CCDEB5A40848a2T5M" TargetMode = "External"/>
	<Relationship Id="rId210" Type="http://schemas.openxmlformats.org/officeDocument/2006/relationships/hyperlink" Target="consultantplus://offline/ref=4C826687087804B9A1DBE9F3FF45B1A815C75387FEAB6597D9500B696E8BF1CE981E4386BF6ABB30A721733CC0DC808AE8D9CCDEB5A40848a2T5M" TargetMode = "External"/>
	<Relationship Id="rId211" Type="http://schemas.openxmlformats.org/officeDocument/2006/relationships/hyperlink" Target="consultantplus://offline/ref=4C826687087804B9A1DBE9F3FF45B1A815C75387FEAB6597D9500B696E8BF1CE981E4386BF6ABB30A721733CC0DC808AE8D9CCDEB5A40848a2T5M" TargetMode = "External"/>
	<Relationship Id="rId212" Type="http://schemas.openxmlformats.org/officeDocument/2006/relationships/hyperlink" Target="consultantplus://offline/ref=4C826687087804B9A1DBE9F3FF45B1A815C65580FCAB6597D9500B696E8BF1CE981E4386BF6ABB31AE21733CC0DC808AE8D9CCDEB5A40848a2T5M" TargetMode = "External"/>
	<Relationship Id="rId213" Type="http://schemas.openxmlformats.org/officeDocument/2006/relationships/hyperlink" Target="consultantplus://offline/ref=4C826687087804B9A1DBE9F3FF45B1A815C75387FEAB6597D9500B696E8BF1CE981E4386BF6ABB30A721733CC0DC808AE8D9CCDEB5A40848a2T5M" TargetMode = "External"/>
	<Relationship Id="rId214" Type="http://schemas.openxmlformats.org/officeDocument/2006/relationships/hyperlink" Target="consultantplus://offline/ref=4C826687087804B9A1DBE9F3FF45B1A815C05384FEA96597D9500B696E8BF1CE981E4386BF6ABB34A621733CC0DC808AE8D9CCDEB5A40848a2T5M" TargetMode = "External"/>
	<Relationship Id="rId215" Type="http://schemas.openxmlformats.org/officeDocument/2006/relationships/hyperlink" Target="consultantplus://offline/ref=4C826687087804B9A1DBE9F3FF45B1A815C65481F2AD6597D9500B696E8BF1CE981E4386BF6ABB35A221733CC0DC808AE8D9CCDEB5A40848a2T5M" TargetMode = "External"/>
	<Relationship Id="rId216" Type="http://schemas.openxmlformats.org/officeDocument/2006/relationships/hyperlink" Target="consultantplus://offline/ref=4C826687087804B9A1DBE9F3FF45B1A815C05384FEA96597D9500B696E8BF1CE981E4386BF6ABB34A721733CC0DC808AE8D9CCDEB5A40848a2T5M" TargetMode = "External"/>
	<Relationship Id="rId217" Type="http://schemas.openxmlformats.org/officeDocument/2006/relationships/hyperlink" Target="consultantplus://offline/ref=4C826687087804B9A1DBE9F3FF45B1A815C05384FEA96597D9500B696E8BF1CE981E4386BF6ABB34A421733CC0DC808AE8D9CCDEB5A40848a2T5M" TargetMode = "External"/>
	<Relationship Id="rId218" Type="http://schemas.openxmlformats.org/officeDocument/2006/relationships/hyperlink" Target="consultantplus://offline/ref=4C826687087804B9A1DBE9F3FF45B1A815C65481F2AD6597D9500B696E8BF1CE981E4386BF6ABA37A221733CC0DC808AE8D9CCDEB5A40848a2T5M" TargetMode = "External"/>
	<Relationship Id="rId219" Type="http://schemas.openxmlformats.org/officeDocument/2006/relationships/hyperlink" Target="consultantplus://offline/ref=4C826687087804B9A1DBE9F3FF45B1A815C65481F2AD6597D9500B696E8BF1CE981E4386BF6AB931A621733CC0DC808AE8D9CCDEB5A40848a2T5M" TargetMode = "External"/>
	<Relationship Id="rId220" Type="http://schemas.openxmlformats.org/officeDocument/2006/relationships/image" Target="media/image11.wmf"/>
	<Relationship Id="rId221" Type="http://schemas.openxmlformats.org/officeDocument/2006/relationships/hyperlink" Target="consultantplus://offline/ref=4C826687087804B9A1DBE9F3FF45B1A815C65481F2AD6597D9500B696E8BF1CE981E4385BA6DB065F76E72608588938AE8D9CFDFA9aAT5M" TargetMode = "External"/>
	<Relationship Id="rId222" Type="http://schemas.openxmlformats.org/officeDocument/2006/relationships/hyperlink" Target="consultantplus://offline/ref=4C826687087804B9A1DBE9F3FF45B1A815C75287FBA96597D9500B696E8BF1CE981E4386BF6ABB31A321733CC0DC808AE8D9CCDEB5A40848a2T5M" TargetMode = "External"/>
	<Relationship Id="rId223" Type="http://schemas.openxmlformats.org/officeDocument/2006/relationships/hyperlink" Target="consultantplus://offline/ref=4C826687087804B9A1DBE9F3FF45B1A815C05384FEA96597D9500B696E8BF1CE981E4386BF6ABB34A521733CC0DC808AE8D9CCDEB5A40848a2T5M" TargetMode = "External"/>
	<Relationship Id="rId224" Type="http://schemas.openxmlformats.org/officeDocument/2006/relationships/hyperlink" Target="consultantplus://offline/ref=4C826687087804B9A1DBE9F3FF45B1A815C65481F2AD6597D9500B696E8BF1CE981E4385B963B065F76E72608588938AE8D9CFDFA9aAT5M" TargetMode = "External"/>
	<Relationship Id="rId225" Type="http://schemas.openxmlformats.org/officeDocument/2006/relationships/hyperlink" Target="consultantplus://offline/ref=4C826687087804B9A1DBE9F3FF45B1A815C65481F2AD6597D9500B696E8BF1CE981E4386B763B065F76E72608588938AE8D9CFDFA9aAT5M" TargetMode = "External"/>
	<Relationship Id="rId226" Type="http://schemas.openxmlformats.org/officeDocument/2006/relationships/hyperlink" Target="consultantplus://offline/ref=4C826687087804B9A1DBE9F3FF45B1A815C05384FEA96597D9500B696E8BF1CE981E4386BF6ABB34A221733CC0DC808AE8D9CCDEB5A40848a2T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29.12.2016 N 1532
(ред. от 27.07.2023)
"Об утверждении государственной программы Российской Федерации "Реализация государственной национальной политики"</dc:title>
  <dcterms:created xsi:type="dcterms:W3CDTF">2023-11-11T12:19:25Z</dcterms:created>
</cp:coreProperties>
</file>