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ФАС России от 15.02.2021 N 109/21</w:t>
              <w:br/>
              <w:t xml:space="preserve">(ред. от 23.08.2023)</w:t>
              <w:br/>
              <w:t xml:space="preserve">"Об утверждении положения об Общественном совете при территориальном органе Федеральной антимонопольной службы"</w:t>
              <w:br/>
              <w:t xml:space="preserve">(вместе с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и кандидатам в члены Общественного совета при территориальном органе Федеральной антимонопольной службы")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ФЕДЕРАЛЬНАЯ АНТИМОНОПОЛЬНАЯ СЛУЖБА</w:t>
      </w:r>
    </w:p>
    <w:p>
      <w:pPr>
        <w:pStyle w:val="2"/>
        <w:jc w:val="both"/>
      </w:pPr>
      <w:r>
        <w:rPr>
          <w:sz w:val="20"/>
        </w:rPr>
      </w:r>
    </w:p>
    <w:p>
      <w:pPr>
        <w:pStyle w:val="2"/>
        <w:jc w:val="center"/>
      </w:pPr>
      <w:r>
        <w:rPr>
          <w:sz w:val="20"/>
        </w:rPr>
        <w:t xml:space="preserve">ПРИКАЗ</w:t>
      </w:r>
    </w:p>
    <w:p>
      <w:pPr>
        <w:pStyle w:val="2"/>
        <w:jc w:val="center"/>
      </w:pPr>
      <w:r>
        <w:rPr>
          <w:sz w:val="20"/>
        </w:rPr>
        <w:t xml:space="preserve">от 15 февраля 2021 г. N 109/21</w:t>
      </w:r>
    </w:p>
    <w:p>
      <w:pPr>
        <w:pStyle w:val="2"/>
        <w:jc w:val="both"/>
      </w:pPr>
      <w:r>
        <w:rPr>
          <w:sz w:val="20"/>
        </w:rPr>
      </w:r>
    </w:p>
    <w:p>
      <w:pPr>
        <w:pStyle w:val="2"/>
        <w:jc w:val="center"/>
      </w:pPr>
      <w:r>
        <w:rPr>
          <w:sz w:val="20"/>
        </w:rPr>
        <w:t xml:space="preserve">ОБ УТВЕРЖДЕНИИ ПОЛОЖЕНИЯ</w:t>
      </w:r>
    </w:p>
    <w:p>
      <w:pPr>
        <w:pStyle w:val="2"/>
        <w:jc w:val="center"/>
      </w:pPr>
      <w:r>
        <w:rPr>
          <w:sz w:val="20"/>
        </w:rPr>
        <w:t xml:space="preserve">ОБ ОБЩЕСТВЕННОМ СОВЕТЕ ПРИ ТЕРРИТОРИАЛЬНОМ ОРГАНЕ</w:t>
      </w:r>
    </w:p>
    <w:p>
      <w:pPr>
        <w:pStyle w:val="2"/>
        <w:jc w:val="center"/>
      </w:pPr>
      <w:r>
        <w:rPr>
          <w:sz w:val="20"/>
        </w:rPr>
        <w:t xml:space="preserve">ФЕДЕРАЛЬНОЙ АНТИМОНОПОЛЬНОЙ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ФАС России от 25.10.2021 </w:t>
            </w:r>
            <w:hyperlink w:history="0" r:id="rId7" w:tooltip="Приказ ФАС России от 25.10.2021 N 1168/21 &quot;О внесении изменений в приказ ФАС России от 15.02.2021 N 109/21 &quot;Об утверждении положения об Общественном совете при территориальном органе Федеральной антимонопольной службы&quot; {КонсультантПлюс}">
              <w:r>
                <w:rPr>
                  <w:sz w:val="20"/>
                  <w:color w:val="0000ff"/>
                </w:rPr>
                <w:t xml:space="preserve">N 1168/21</w:t>
              </w:r>
            </w:hyperlink>
            <w:r>
              <w:rPr>
                <w:sz w:val="20"/>
                <w:color w:val="392c69"/>
              </w:rPr>
              <w:t xml:space="preserve">, от 23.08.2023 </w:t>
            </w:r>
            <w:hyperlink w:history="0" r:id="rId8" w:tooltip="Приказ ФАС России от 23.08.2023 N 570/23 &quot;О внесении изменений в положение об Общественном совете при территориальном органе Федеральной антимонопольной службы, утвержденное приказом ФАС России от 15 февраля 2021 г. N 109/21&quot; {КонсультантПлюс}">
              <w:r>
                <w:rPr>
                  <w:sz w:val="20"/>
                  <w:color w:val="0000ff"/>
                </w:rPr>
                <w:t xml:space="preserve">N 570/23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требований новой редакции </w:t>
      </w:r>
      <w:hyperlink w:history="0" r:id="rId9" w:tooltip="&quot;Стандарт деятельности общественного совета при федеральном органе исполнительной власти (Типовое положение)&quot; (утв. решением совета Общественной палаты РФ от 05.07.2018 N 55-С) (ред. от 16.06.2023) {КонсультантПлюс}">
        <w:r>
          <w:rPr>
            <w:sz w:val="20"/>
            <w:color w:val="0000ff"/>
          </w:rPr>
          <w:t xml:space="preserve">Стандарта</w:t>
        </w:r>
      </w:hyperlink>
      <w:r>
        <w:rPr>
          <w:sz w:val="20"/>
        </w:rPr>
        <w:t xml:space="preserve"> деятельности общественного совета при федеральном органе исполнительной власти, утвержденной решением совета Общественной палаты Российской Федерации от 02.12.2020 N 43-С приказываю:</w:t>
      </w:r>
    </w:p>
    <w:p>
      <w:pPr>
        <w:pStyle w:val="0"/>
        <w:spacing w:before="200" w:line-rule="auto"/>
        <w:ind w:firstLine="540"/>
        <w:jc w:val="both"/>
      </w:pPr>
      <w:r>
        <w:rPr>
          <w:sz w:val="20"/>
        </w:rPr>
        <w:t xml:space="preserve">1. Утвердить прилагаемое положение об Общественном совете при территориальном органе Федеральной антимонопольной службы </w:t>
      </w:r>
      <w:hyperlink w:history="0" w:anchor="P29" w:tooltip="ПОЛОЖЕНИЕ">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2. Утвердить прилагаемые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и кандидатам в члены Общественного совета при территориальном органе Федеральной антимонопольной службы </w:t>
      </w:r>
      <w:hyperlink w:history="0" w:anchor="P254" w:tooltip="ДОПОЛНИТЕЛЬНЫЕ (СПЕЦИФИЧЕСКИЕ) ТРЕБОВАНИЯ">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3. Признать утратившим силу </w:t>
      </w:r>
      <w:hyperlink w:history="0" r:id="rId10" w:tooltip="Приказ ФАС России от 26.12.2018 N 1865/18 (ред. от 06.07.2020) &quot;Об утверждении Положения об Общественном совете при территориальном органе Федеральной антимонопольной службы&quot; (вместе с &quot;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и кандидатам в члены Общественного совета при территориальном орган ------------ Утратил силу или отменен {КонсультантПлюс}">
        <w:r>
          <w:rPr>
            <w:sz w:val="20"/>
            <w:color w:val="0000ff"/>
          </w:rPr>
          <w:t xml:space="preserve">приказ</w:t>
        </w:r>
      </w:hyperlink>
      <w:r>
        <w:rPr>
          <w:sz w:val="20"/>
        </w:rPr>
        <w:t xml:space="preserve"> ФАС России от 26.12.2018 N 1865/18 "Об утверждении Положения об Общественном совете при территориальном органе Федеральной антимонопольной службы", </w:t>
      </w:r>
      <w:hyperlink w:history="0" r:id="rId11" w:tooltip="Приказ ФАС России от 18.07.2019 N 966/19 &quot;О внесении изменений в приказ ФАС России от 26.12.2018 N 1865/18 &quot;Об утверждении Положения об Общественном совете при территориальном органе Федеральной антимонопольной службы&quot; ------------ Утратил силу или отменен {КонсультантПлюс}">
        <w:r>
          <w:rPr>
            <w:sz w:val="20"/>
            <w:color w:val="0000ff"/>
          </w:rPr>
          <w:t xml:space="preserve">приказ</w:t>
        </w:r>
      </w:hyperlink>
      <w:r>
        <w:rPr>
          <w:sz w:val="20"/>
        </w:rPr>
        <w:t xml:space="preserve"> ФАС России от 18.07.2019 N 966/19 "О внесении изменений в приказ ФАС России от 26.12.2018 N 1865/18", </w:t>
      </w:r>
      <w:hyperlink w:history="0" r:id="rId12" w:tooltip="Приказ ФАС России от 06.07.2020 N 611/20 &quot;О внесении изменений в Положение об Общественном совете при территориальном органе Федеральной антимонопольной службы, утвержденное приказом ФАС России от 26.12.2018 N 1865/18 &quot;Об утверждении Положения об Общественном совете при территориальном органе Федеральной антимонопольной службы&quot; ------------ Утратил силу или отменен {КонсультантПлюс}">
        <w:r>
          <w:rPr>
            <w:sz w:val="20"/>
            <w:color w:val="0000ff"/>
          </w:rPr>
          <w:t xml:space="preserve">приказ</w:t>
        </w:r>
      </w:hyperlink>
      <w:r>
        <w:rPr>
          <w:sz w:val="20"/>
        </w:rPr>
        <w:t xml:space="preserve"> ФАС России от 06.07.2020 N 611/20 "О внесении изменений в Положение об Общественном совете при территориальном органе Федеральной антимонопольной службы".</w:t>
      </w:r>
    </w:p>
    <w:p>
      <w:pPr>
        <w:pStyle w:val="0"/>
        <w:spacing w:before="200" w:line-rule="auto"/>
        <w:ind w:firstLine="540"/>
        <w:jc w:val="both"/>
      </w:pPr>
      <w:r>
        <w:rPr>
          <w:sz w:val="20"/>
        </w:rPr>
        <w:t xml:space="preserve">4. Контроль исполнения настоящего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М.А.ШАСКОЛЬСКИЙ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ФАС России</w:t>
      </w:r>
    </w:p>
    <w:p>
      <w:pPr>
        <w:pStyle w:val="0"/>
        <w:jc w:val="right"/>
      </w:pPr>
      <w:r>
        <w:rPr>
          <w:sz w:val="20"/>
        </w:rPr>
        <w:t xml:space="preserve">от 15.02.2021 N 109/21</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ОБ ОБЩЕСТВЕННОМ СОВЕТЕ ПРИ ТЕРРИТОРИАЛЬНОМ ОРГАНЕ</w:t>
      </w:r>
    </w:p>
    <w:p>
      <w:pPr>
        <w:pStyle w:val="2"/>
        <w:jc w:val="center"/>
      </w:pPr>
      <w:r>
        <w:rPr>
          <w:sz w:val="20"/>
        </w:rPr>
        <w:t xml:space="preserve">ФЕДЕРАЛЬНОЙ АНТИМОНОПОЛЬНОЙ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ФАС России от 25.10.2021 </w:t>
            </w:r>
            <w:hyperlink w:history="0" r:id="rId13" w:tooltip="Приказ ФАС России от 25.10.2021 N 1168/21 &quot;О внесении изменений в приказ ФАС России от 15.02.2021 N 109/21 &quot;Об утверждении положения об Общественном совете при территориальном органе Федеральной антимонопольной службы&quot; {КонсультантПлюс}">
              <w:r>
                <w:rPr>
                  <w:sz w:val="20"/>
                  <w:color w:val="0000ff"/>
                </w:rPr>
                <w:t xml:space="preserve">N 1168/21</w:t>
              </w:r>
            </w:hyperlink>
            <w:r>
              <w:rPr>
                <w:sz w:val="20"/>
                <w:color w:val="392c69"/>
              </w:rPr>
              <w:t xml:space="preserve">, от 23.08.2023 </w:t>
            </w:r>
            <w:hyperlink w:history="0" r:id="rId14" w:tooltip="Приказ ФАС России от 23.08.2023 N 570/23 &quot;О внесении изменений в положение об Общественном совете при территориальном органе Федеральной антимонопольной службы, утвержденное приказом ФАС России от 15 февраля 2021 г. N 109/21&quot; {КонсультантПлюс}">
              <w:r>
                <w:rPr>
                  <w:sz w:val="20"/>
                  <w:color w:val="0000ff"/>
                </w:rPr>
                <w:t xml:space="preserve">N 570/23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территориальном органе Федеральной антимонопольной службы (далее - Положение) определяет компетенцию, порядок деятельности и формирования Общественного совета при территориальном органе Федеральной антимонопольной службы (далее - Общественный совет), порядок взаимодействия территориального органа Федеральной антимонопольной службы (далее - территориальный орган) с Общественной палатой субъекта Российской Федерации (далее - региональная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иных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иных некоммерческих организаций при осуществлении государственной политики в части, относящейся к сфере деятельности антимонопольных органов, а также в целях осуществления общественного контроля за деятельностью территориального органа.</w:t>
      </w:r>
    </w:p>
    <w:p>
      <w:pPr>
        <w:pStyle w:val="0"/>
        <w:spacing w:before="200" w:line-rule="auto"/>
        <w:ind w:firstLine="540"/>
        <w:jc w:val="both"/>
      </w:pPr>
      <w:r>
        <w:rPr>
          <w:sz w:val="20"/>
        </w:rPr>
        <w:t xml:space="preserve">1.3. Общественный совет является совещательно-консультативным органом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Положение и вносимые в него изменения утверждаются ФАС России, в том числе с учетом предложений Общественной палаты Российской Федерации и региональных общественных палат.</w:t>
      </w:r>
    </w:p>
    <w:p>
      <w:pPr>
        <w:pStyle w:val="0"/>
        <w:spacing w:before="200" w:line-rule="auto"/>
        <w:ind w:firstLine="540"/>
        <w:jc w:val="both"/>
      </w:pPr>
      <w:r>
        <w:rPr>
          <w:sz w:val="20"/>
        </w:rPr>
        <w:t xml:space="preserve">1.6. Общественный совет осуществляет свою деятельность на основе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нормативных правовых актов, конституции (устава) субъекта Российской Федерации, законов и иных нормативных актов субъекта Российской Федерации, а также методических рекомендаций и стандартов функционирования советов и экспертных групп при территориальных органах федеральных органов исполнительной власти, а также настоящего Положения.</w:t>
      </w:r>
    </w:p>
    <w:p>
      <w:pPr>
        <w:pStyle w:val="0"/>
        <w:spacing w:before="200" w:line-rule="auto"/>
        <w:ind w:firstLine="540"/>
        <w:jc w:val="both"/>
      </w:pPr>
      <w:r>
        <w:rPr>
          <w:sz w:val="20"/>
        </w:rPr>
        <w:t xml:space="preserve">1.7. Обеспечение деятельности Общественного совета осуществляет территориальный орган.</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территориального органа, участие в общественном обсуждении общественно значимых нормативных правовых актов, разрабатываемых ФАС России, в мониторинге качества оказания государственных услуг, реализации контрольных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территориального органа и отчета об их исполнении, вопросов развития конкуренции в регионе, оценки результатов ее развития, достижения плановых показателей,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антимонопольными органами;</w:t>
      </w:r>
    </w:p>
    <w:p>
      <w:pPr>
        <w:pStyle w:val="0"/>
        <w:spacing w:before="200" w:line-rule="auto"/>
        <w:ind w:firstLine="540"/>
        <w:jc w:val="both"/>
      </w:pPr>
      <w:r>
        <w:rPr>
          <w:sz w:val="20"/>
        </w:rPr>
        <w:t xml:space="preserve">2.2.2. Участвовать в мониторинге качества реализации контрольных функций территориального органа;</w:t>
      </w:r>
    </w:p>
    <w:p>
      <w:pPr>
        <w:pStyle w:val="0"/>
        <w:spacing w:before="200" w:line-rule="auto"/>
        <w:ind w:firstLine="540"/>
        <w:jc w:val="both"/>
      </w:pPr>
      <w:r>
        <w:rPr>
          <w:sz w:val="20"/>
        </w:rPr>
        <w:t xml:space="preserve">2.2.3. Участвовать в антикоррупционной работе, оценке эффективности государственных закупок и кадровой работе территориального органа;</w:t>
      </w:r>
    </w:p>
    <w:p>
      <w:pPr>
        <w:pStyle w:val="0"/>
        <w:spacing w:before="200" w:line-rule="auto"/>
        <w:ind w:firstLine="540"/>
        <w:jc w:val="both"/>
      </w:pPr>
      <w:r>
        <w:rPr>
          <w:sz w:val="20"/>
        </w:rPr>
        <w:t xml:space="preserve">2.2.4. Рассматривать доклад о результатах внедрения антимонопольного комплаенса;</w:t>
      </w:r>
    </w:p>
    <w:p>
      <w:pPr>
        <w:pStyle w:val="0"/>
        <w:spacing w:before="200" w:line-rule="auto"/>
        <w:ind w:firstLine="540"/>
        <w:jc w:val="both"/>
      </w:pPr>
      <w:r>
        <w:rPr>
          <w:sz w:val="20"/>
        </w:rPr>
        <w:t xml:space="preserve">2.2.5.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2.2.6. Рассматривать все аспекты, связанные с развитием конкуренции в регионе, в том числе давать оценку деятельности органов государственной власти субъекта Российской Федерации, формированием лучших и худших практик;</w:t>
      </w:r>
    </w:p>
    <w:p>
      <w:pPr>
        <w:pStyle w:val="0"/>
        <w:spacing w:before="200" w:line-rule="auto"/>
        <w:ind w:firstLine="540"/>
        <w:jc w:val="both"/>
      </w:pPr>
      <w:r>
        <w:rPr>
          <w:sz w:val="20"/>
        </w:rPr>
        <w:t xml:space="preserve">2.2.7.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 Российской Федерации, региональной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pPr>
        <w:pStyle w:val="0"/>
        <w:spacing w:before="200" w:line-rule="auto"/>
        <w:ind w:firstLine="540"/>
        <w:jc w:val="both"/>
      </w:pPr>
      <w:r>
        <w:rPr>
          <w:sz w:val="20"/>
        </w:rPr>
        <w:t xml:space="preserve">2.3.2. Участвовать в публичном обсуждении реализации территориальным органом открытости и прозрачности деятельности, в соответствии с порядком организации работы по обеспечению доступа к информации о деятельности Федеральной антимонопольной службы и ее территориальных органов;</w:t>
      </w:r>
    </w:p>
    <w:p>
      <w:pPr>
        <w:pStyle w:val="0"/>
        <w:spacing w:before="200" w:line-rule="auto"/>
        <w:ind w:firstLine="540"/>
        <w:jc w:val="both"/>
      </w:pPr>
      <w:r>
        <w:rPr>
          <w:sz w:val="20"/>
        </w:rPr>
        <w:t xml:space="preserve">2.3.3. Проводить слушания по приоритетным направлениям деятельности территориального органа;</w:t>
      </w:r>
    </w:p>
    <w:p>
      <w:pPr>
        <w:pStyle w:val="0"/>
        <w:spacing w:before="200" w:line-rule="auto"/>
        <w:ind w:firstLine="540"/>
        <w:jc w:val="both"/>
      </w:pPr>
      <w:r>
        <w:rPr>
          <w:sz w:val="20"/>
        </w:rPr>
        <w:t xml:space="preserve">2.3.4.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территориальным органом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2.3.5. Осуществлять мероприятия, рекомендованные </w:t>
      </w:r>
      <w:hyperlink w:history="0" r:id="rId16" w:tooltip="Распоряжение Правительства РФ от 30.01.2014 N 93-р &lt;Об утверждении Концепции открытости федеральных органов исполнительной власти&gt; {КонсультантПлюс}">
        <w:r>
          <w:rPr>
            <w:sz w:val="20"/>
            <w:color w:val="0000ff"/>
          </w:rPr>
          <w:t xml:space="preserve">Концепцией</w:t>
        </w:r>
      </w:hyperlink>
      <w:r>
        <w:rPr>
          <w:sz w:val="20"/>
        </w:rPr>
        <w:t xml:space="preserve"> открытости и рекомендациями по реализации принципов открытости в территориальном органе:</w:t>
      </w:r>
    </w:p>
    <w:p>
      <w:pPr>
        <w:pStyle w:val="0"/>
        <w:spacing w:before="200" w:line-rule="auto"/>
        <w:ind w:firstLine="540"/>
        <w:jc w:val="both"/>
      </w:pPr>
      <w:r>
        <w:rPr>
          <w:sz w:val="20"/>
        </w:rPr>
        <w:t xml:space="preserve">- 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деятельности территориального органа за отчетный год) доклада территориального органа;</w:t>
      </w:r>
    </w:p>
    <w:p>
      <w:pPr>
        <w:pStyle w:val="0"/>
        <w:spacing w:before="200" w:line-rule="auto"/>
        <w:ind w:firstLine="540"/>
        <w:jc w:val="both"/>
      </w:pPr>
      <w:r>
        <w:rPr>
          <w:sz w:val="20"/>
        </w:rPr>
        <w:t xml:space="preserve">- осуществлять выборочный анализ качества ответов территориального органа на обращения граждан;</w:t>
      </w:r>
    </w:p>
    <w:p>
      <w:pPr>
        <w:pStyle w:val="0"/>
        <w:spacing w:before="200" w:line-rule="auto"/>
        <w:ind w:firstLine="540"/>
        <w:jc w:val="both"/>
      </w:pPr>
      <w:r>
        <w:rPr>
          <w:sz w:val="20"/>
        </w:rPr>
        <w:t xml:space="preserve">- утверждать основные мероприятия (операционные планы) территориального органа ФАС России по выполнению намеченных приоритетных мероприятий и (или) достижению установленных конечных результатов ФАС России.</w:t>
      </w:r>
    </w:p>
    <w:p>
      <w:pPr>
        <w:pStyle w:val="0"/>
        <w:spacing w:before="200" w:line-rule="auto"/>
        <w:ind w:firstLine="540"/>
        <w:jc w:val="both"/>
      </w:pPr>
      <w:r>
        <w:rPr>
          <w:sz w:val="20"/>
        </w:rPr>
        <w:t xml:space="preserve">2.3.6. Взаимодействовать со средствами массовой информации по освещению вопросов, обсуждаемых на заседаниях Общественного совета, в соответствии с порядком организации работы по обеспечению доступа к информации о деятельности Федеральной антимонопольной службы и ее территориальных органов.</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территориального органа,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Общественный совет вправе принимать участие (по согласованию) в заседаниях Общественного совета при ФАС России, предлагать к рассмотрению общие вопросы в повестку дня, приглашать членов Общественного совета при ФАС России на свои заседания.</w:t>
      </w:r>
    </w:p>
    <w:p>
      <w:pPr>
        <w:pStyle w:val="0"/>
        <w:spacing w:before="200" w:line-rule="auto"/>
        <w:ind w:firstLine="540"/>
        <w:jc w:val="both"/>
      </w:pPr>
      <w:r>
        <w:rPr>
          <w:sz w:val="20"/>
        </w:rPr>
        <w:t xml:space="preserve">2.6. Региональная общественная палата вправе вносить в повестку работы Общественного совета общественные, социально-значимые вопросы для рассмотрения на заседании, относящиеся к сфере деятельности территориального органа.</w:t>
      </w:r>
    </w:p>
    <w:p>
      <w:pPr>
        <w:pStyle w:val="0"/>
        <w:spacing w:before="200" w:line-rule="auto"/>
        <w:ind w:firstLine="540"/>
        <w:jc w:val="both"/>
      </w:pPr>
      <w:r>
        <w:rPr>
          <w:sz w:val="20"/>
        </w:rPr>
        <w:t xml:space="preserve">2.7.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руководителей региональных органов исполнительной власти, представителей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территориального органа государственные гражданские служащие,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Федерации, в соответствии с Федеральным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региональные органы исполнительной власти;</w:t>
      </w:r>
    </w:p>
    <w:p>
      <w:pPr>
        <w:pStyle w:val="0"/>
        <w:spacing w:before="200" w:line-rule="auto"/>
        <w:ind w:firstLine="540"/>
        <w:jc w:val="both"/>
      </w:pPr>
      <w:r>
        <w:rPr>
          <w:sz w:val="20"/>
        </w:rPr>
        <w:t xml:space="preserve">- информировать органы государственной власти субъекта Российской Федерации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руководителем территориального органа создавать в информационно-телекоммуникационной сети "Интернет" (далее - сеть Интернет) свой сайт, в том числе в виде страницы на официальном сайте территориального органа.</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w:t>
      </w:r>
      <w:hyperlink w:history="0" r:id="rId18"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Указом</w:t>
        </w:r>
      </w:hyperlink>
      <w:r>
        <w:rPr>
          <w:sz w:val="20"/>
        </w:rPr>
        <w:t xml:space="preserve"> Президента Российской Федерации от 21 декабря 2017 г. N 618 "Об основных направлениях государственной политики по развитию конкуренции", Федеральным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Федеральным </w:t>
      </w:r>
      <w:hyperlink w:history="0" r:id="rId2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и настоящим Положением. Общественный совет создается при каждом территориальном органе, осуществляющем свою деятельность на территории одного или нескольких субъектов Российской Федерации.</w:t>
      </w:r>
    </w:p>
    <w:p>
      <w:pPr>
        <w:pStyle w:val="0"/>
        <w:jc w:val="both"/>
      </w:pPr>
      <w:r>
        <w:rPr>
          <w:sz w:val="20"/>
        </w:rPr>
        <w:t xml:space="preserve">(п. 3.1 в ред. </w:t>
      </w:r>
      <w:hyperlink w:history="0" r:id="rId21" w:tooltip="Приказ ФАС России от 23.08.2023 N 570/23 &quot;О внесении изменений в положение об Общественном совете при территориальном органе Федеральной антимонопольной службы, утвержденное приказом ФАС России от 15 февраля 2021 г. N 109/21&quot; {КонсультантПлюс}">
        <w:r>
          <w:rPr>
            <w:sz w:val="20"/>
            <w:color w:val="0000ff"/>
          </w:rPr>
          <w:t xml:space="preserve">Приказа</w:t>
        </w:r>
      </w:hyperlink>
      <w:r>
        <w:rPr>
          <w:sz w:val="20"/>
        </w:rPr>
        <w:t xml:space="preserve"> ФАС России от 23.08.2023 N 570/23)</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региональной общественной палаты, общественных объединений, иных некоммерческих организаций.</w:t>
      </w:r>
    </w:p>
    <w:p>
      <w:pPr>
        <w:pStyle w:val="0"/>
        <w:spacing w:before="200" w:line-rule="auto"/>
        <w:ind w:firstLine="540"/>
        <w:jc w:val="both"/>
      </w:pPr>
      <w:r>
        <w:rPr>
          <w:sz w:val="20"/>
        </w:rPr>
        <w:t xml:space="preserve">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территориального органа.</w:t>
      </w:r>
    </w:p>
    <w:p>
      <w:pPr>
        <w:pStyle w:val="0"/>
        <w:spacing w:before="200" w:line-rule="auto"/>
        <w:ind w:firstLine="540"/>
        <w:jc w:val="both"/>
      </w:pPr>
      <w:r>
        <w:rPr>
          <w:sz w:val="20"/>
        </w:rPr>
        <w:t xml:space="preserve">3.3. Количественный состав Общественного совета определяется руководителем территориального органа и устанавливается в пределах от 8 до 20 человек.</w:t>
      </w:r>
    </w:p>
    <w:p>
      <w:pPr>
        <w:pStyle w:val="0"/>
        <w:spacing w:before="200" w:line-rule="auto"/>
        <w:ind w:firstLine="540"/>
        <w:jc w:val="both"/>
      </w:pPr>
      <w:r>
        <w:rPr>
          <w:sz w:val="20"/>
        </w:rPr>
        <w:t xml:space="preserve">Территориальный орган, осуществляющий свою деятельность на территории нескольких субъектов Российской Федерации, формирует Общественный совет исходя из равного количества кандидатов в члены Общественного совета от каждого субъекта Российской Федерации.</w:t>
      </w:r>
    </w:p>
    <w:p>
      <w:pPr>
        <w:pStyle w:val="0"/>
        <w:jc w:val="both"/>
      </w:pPr>
      <w:r>
        <w:rPr>
          <w:sz w:val="20"/>
        </w:rPr>
        <w:t xml:space="preserve">(п. 3.3 в ред. </w:t>
      </w:r>
      <w:hyperlink w:history="0" r:id="rId22" w:tooltip="Приказ ФАС России от 23.08.2023 N 570/23 &quot;О внесении изменений в положение об Общественном совете при территориальном органе Федеральной антимонопольной службы, утвержденное приказом ФАС России от 15 февраля 2021 г. N 109/21&quot; {КонсультантПлюс}">
        <w:r>
          <w:rPr>
            <w:sz w:val="20"/>
            <w:color w:val="0000ff"/>
          </w:rPr>
          <w:t xml:space="preserve">Приказа</w:t>
        </w:r>
      </w:hyperlink>
      <w:r>
        <w:rPr>
          <w:sz w:val="20"/>
        </w:rPr>
        <w:t xml:space="preserve"> ФАС России от 23.08.2023 N 570/23)</w:t>
      </w:r>
    </w:p>
    <w:p>
      <w:pPr>
        <w:pStyle w:val="0"/>
        <w:spacing w:before="200" w:line-rule="auto"/>
        <w:ind w:firstLine="540"/>
        <w:jc w:val="both"/>
      </w:pPr>
      <w:r>
        <w:rPr>
          <w:sz w:val="20"/>
        </w:rPr>
        <w:t xml:space="preserve">3.4. Кандидаты в члены Общественного совета предлагаются территориальным органом и региональной общественной палатой.</w:t>
      </w:r>
    </w:p>
    <w:p>
      <w:pPr>
        <w:pStyle w:val="0"/>
        <w:spacing w:before="200" w:line-rule="auto"/>
        <w:ind w:firstLine="540"/>
        <w:jc w:val="both"/>
      </w:pPr>
      <w:r>
        <w:rPr>
          <w:sz w:val="20"/>
        </w:rPr>
        <w:t xml:space="preserve">3.5. При формировании состава Общественного совета территориальный орган направляет запросы о кандидатурах для включения в состав Общественного совета в общественные организации, некоммерческие организации и ведущие бизнес-объединения России, осуществляющие свою деятельность на территории субъекта Российской Федерации.</w:t>
      </w:r>
    </w:p>
    <w:p>
      <w:pPr>
        <w:pStyle w:val="0"/>
        <w:spacing w:before="200" w:line-rule="auto"/>
        <w:ind w:firstLine="540"/>
        <w:jc w:val="both"/>
      </w:pPr>
      <w:r>
        <w:rPr>
          <w:sz w:val="20"/>
        </w:rPr>
        <w:t xml:space="preserve">3.6.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3.7. Решение о начале формирования состава Общественного совета принимается руководителем территориального органа в случае его создания,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3.8. Региональная общественная палата вправе инициировать формирование состава Общественного совета путем направления в территориальный орган соответствующего предложения.</w:t>
      </w:r>
    </w:p>
    <w:p>
      <w:pPr>
        <w:pStyle w:val="0"/>
        <w:spacing w:before="200" w:line-rule="auto"/>
        <w:ind w:firstLine="540"/>
        <w:jc w:val="both"/>
      </w:pPr>
      <w:r>
        <w:rPr>
          <w:sz w:val="20"/>
        </w:rPr>
        <w:t xml:space="preserve">3.9. Процедура формирования состава Общественного совета начинается с момента принятия акта территориального органа о формировании Общественного совета.</w:t>
      </w:r>
    </w:p>
    <w:p>
      <w:pPr>
        <w:pStyle w:val="0"/>
        <w:spacing w:before="200" w:line-rule="auto"/>
        <w:ind w:firstLine="540"/>
        <w:jc w:val="both"/>
      </w:pPr>
      <w:r>
        <w:rPr>
          <w:sz w:val="20"/>
        </w:rPr>
        <w:t xml:space="preserve">Одновременно руководитель территориального органа определяет ответственного секретаря Общественного совета из числа сотрудников в должности не ниже начальника отдела. Ответственный секретарь Общественного совета не входит в состав Общественного совета и не является его членом.</w:t>
      </w:r>
    </w:p>
    <w:p>
      <w:pPr>
        <w:pStyle w:val="0"/>
        <w:jc w:val="both"/>
      </w:pPr>
      <w:r>
        <w:rPr>
          <w:sz w:val="20"/>
        </w:rPr>
        <w:t xml:space="preserve">(в ред. </w:t>
      </w:r>
      <w:hyperlink w:history="0" r:id="rId23" w:tooltip="Приказ ФАС России от 23.08.2023 N 570/23 &quot;О внесении изменений в положение об Общественном совете при территориальном органе Федеральной антимонопольной службы, утвержденное приказом ФАС России от 15 февраля 2021 г. N 109/21&quot; {КонсультантПлюс}">
        <w:r>
          <w:rPr>
            <w:sz w:val="20"/>
            <w:color w:val="0000ff"/>
          </w:rPr>
          <w:t xml:space="preserve">Приказа</w:t>
        </w:r>
      </w:hyperlink>
      <w:r>
        <w:rPr>
          <w:sz w:val="20"/>
        </w:rPr>
        <w:t xml:space="preserve"> ФАС России от 23.08.2023 N 570/23)</w:t>
      </w:r>
    </w:p>
    <w:p>
      <w:pPr>
        <w:pStyle w:val="0"/>
        <w:spacing w:before="200" w:line-rule="auto"/>
        <w:ind w:firstLine="540"/>
        <w:jc w:val="both"/>
      </w:pPr>
      <w:r>
        <w:rPr>
          <w:sz w:val="20"/>
        </w:rPr>
        <w:t xml:space="preserve">3.10. Объявление о формировании состава Общественного совета с указанием требований к кандидатам и субъектам выдвижения кандидатов, перечня представляемых документов, сроков, времени и адресе приема документов размещается на официальном сайте территориального органа в сети Интернет, а также направляется в региональную общественную палату.</w:t>
      </w:r>
    </w:p>
    <w:p>
      <w:pPr>
        <w:pStyle w:val="0"/>
        <w:spacing w:before="200" w:line-rule="auto"/>
        <w:ind w:firstLine="540"/>
        <w:jc w:val="both"/>
      </w:pPr>
      <w:r>
        <w:rPr>
          <w:sz w:val="20"/>
        </w:rPr>
        <w:t xml:space="preserve">3.11. Срок приема документов от кандидатов в Общественный совет должен составлять не менее 10 рабочих дней.</w:t>
      </w:r>
    </w:p>
    <w:p>
      <w:pPr>
        <w:pStyle w:val="0"/>
        <w:spacing w:before="200" w:line-rule="auto"/>
        <w:ind w:firstLine="540"/>
        <w:jc w:val="both"/>
      </w:pPr>
      <w:r>
        <w:rPr>
          <w:sz w:val="20"/>
        </w:rPr>
        <w:t xml:space="preserve">3.12. Правом выдвижения кандидатов в члены Общественного совета обладают региональная общественная палата, общественные объединения и иные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bookmarkStart w:id="101" w:name="P101"/>
    <w:bookmarkEnd w:id="101"/>
    <w:p>
      <w:pPr>
        <w:pStyle w:val="0"/>
        <w:spacing w:before="200" w:line-rule="auto"/>
        <w:ind w:firstLine="540"/>
        <w:jc w:val="both"/>
      </w:pPr>
      <w:r>
        <w:rPr>
          <w:sz w:val="20"/>
        </w:rPr>
        <w:t xml:space="preserve">3.13. 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bookmarkStart w:id="102" w:name="P102"/>
    <w:bookmarkEnd w:id="102"/>
    <w:p>
      <w:pPr>
        <w:pStyle w:val="0"/>
        <w:spacing w:before="200" w:line-rule="auto"/>
        <w:ind w:firstLine="540"/>
        <w:jc w:val="both"/>
      </w:pPr>
      <w:r>
        <w:rPr>
          <w:sz w:val="20"/>
        </w:rPr>
        <w:t xml:space="preserve">3.14. Общественное объединение и иная некоммерческая организация, обладающая правом выдвижения кандидатов в члены Общественного совета, должны:</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субъекта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иметь дели и направления деятельности, соответствующие деятельности территориального органа;</w:t>
      </w:r>
    </w:p>
    <w:p>
      <w:pPr>
        <w:pStyle w:val="0"/>
        <w:spacing w:before="200" w:line-rule="auto"/>
        <w:ind w:firstLine="540"/>
        <w:jc w:val="both"/>
      </w:pPr>
      <w:r>
        <w:rPr>
          <w:sz w:val="20"/>
        </w:rPr>
        <w:t xml:space="preserve">г) осуществлять деятельность в сфере полномочий территориального органа, при котором формируется Общественный совет;</w:t>
      </w:r>
    </w:p>
    <w:p>
      <w:pPr>
        <w:pStyle w:val="0"/>
        <w:spacing w:before="200" w:line-rule="auto"/>
        <w:ind w:firstLine="540"/>
        <w:jc w:val="both"/>
      </w:pPr>
      <w:r>
        <w:rPr>
          <w:sz w:val="20"/>
        </w:rPr>
        <w:t xml:space="preserve">д) не находиться в процессе ликвидации и не иметь запрета на осуществление своей деятельности;</w:t>
      </w:r>
    </w:p>
    <w:p>
      <w:pPr>
        <w:pStyle w:val="0"/>
        <w:spacing w:before="200" w:line-rule="auto"/>
        <w:ind w:firstLine="540"/>
        <w:jc w:val="both"/>
      </w:pPr>
      <w:r>
        <w:rPr>
          <w:sz w:val="20"/>
        </w:rPr>
        <w:t xml:space="preserve">е) не являться должником в рамках возбужденного дела о несостоятельности (банкротстве).</w:t>
      </w:r>
    </w:p>
    <w:bookmarkStart w:id="109" w:name="P109"/>
    <w:bookmarkEnd w:id="109"/>
    <w:p>
      <w:pPr>
        <w:pStyle w:val="0"/>
        <w:spacing w:before="200" w:line-rule="auto"/>
        <w:ind w:firstLine="540"/>
        <w:jc w:val="both"/>
      </w:pPr>
      <w:r>
        <w:rPr>
          <w:sz w:val="20"/>
        </w:rPr>
        <w:t xml:space="preserve">3.15. В дополнение к изложенным выше условиям не могут выдвигать кандидатов в состав Общественного совета общественные объединения, иные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4"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5"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bookmarkStart w:id="112" w:name="P112"/>
    <w:bookmarkEnd w:id="112"/>
    <w:p>
      <w:pPr>
        <w:pStyle w:val="0"/>
        <w:spacing w:before="200" w:line-rule="auto"/>
        <w:ind w:firstLine="540"/>
        <w:jc w:val="both"/>
      </w:pPr>
      <w:r>
        <w:rPr>
          <w:sz w:val="20"/>
        </w:rPr>
        <w:t xml:space="preserve">3.16. Членом Общественного совета может стать гражданин Российской Федерации:</w:t>
      </w:r>
    </w:p>
    <w:p>
      <w:pPr>
        <w:pStyle w:val="0"/>
        <w:spacing w:before="200" w:line-rule="auto"/>
        <w:ind w:firstLine="540"/>
        <w:jc w:val="both"/>
      </w:pPr>
      <w:r>
        <w:rPr>
          <w:sz w:val="20"/>
        </w:rPr>
        <w:t xml:space="preserve">а) достигший возраста 21 год;</w:t>
      </w:r>
    </w:p>
    <w:p>
      <w:pPr>
        <w:pStyle w:val="0"/>
        <w:spacing w:before="200" w:line-rule="auto"/>
        <w:ind w:firstLine="540"/>
        <w:jc w:val="both"/>
      </w:pPr>
      <w:r>
        <w:rPr>
          <w:sz w:val="20"/>
        </w:rPr>
        <w:t xml:space="preserve">б) имеющий опыт работы по профилю деятельности территориального органа, при котором формируется Общественный совет, не менее одного года;</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3.17.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а) лица, которые в соответствии с Федеральным </w:t>
      </w:r>
      <w:hyperlink w:history="0" r:id="rId2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не могут быть членами региональной общественной палаты;</w:t>
      </w:r>
    </w:p>
    <w:p>
      <w:pPr>
        <w:pStyle w:val="0"/>
        <w:spacing w:before="200" w:line-rule="auto"/>
        <w:ind w:firstLine="540"/>
        <w:jc w:val="both"/>
      </w:pPr>
      <w:r>
        <w:rPr>
          <w:sz w:val="20"/>
        </w:rPr>
        <w:t xml:space="preserve">б) лица, назначаемые на свою должность руководителем территориального органа, при котором действует Общественный совет.</w:t>
      </w:r>
    </w:p>
    <w:p>
      <w:pPr>
        <w:pStyle w:val="0"/>
        <w:spacing w:before="200" w:line-rule="auto"/>
        <w:ind w:firstLine="540"/>
        <w:jc w:val="both"/>
      </w:pPr>
      <w:r>
        <w:rPr>
          <w:sz w:val="20"/>
        </w:rPr>
        <w:t xml:space="preserve">3.18. В установленные сроки приема документов общественные объединения и иные некоммерческие организации направляют в территориальный орган:</w:t>
      </w:r>
    </w:p>
    <w:p>
      <w:pPr>
        <w:pStyle w:val="0"/>
        <w:spacing w:before="200" w:line-rule="auto"/>
        <w:ind w:firstLine="540"/>
        <w:jc w:val="both"/>
      </w:pPr>
      <w:r>
        <w:rPr>
          <w:sz w:val="20"/>
        </w:rPr>
        <w:t xml:space="preserve">1)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pPr>
        <w:pStyle w:val="0"/>
        <w:spacing w:before="200" w:line-rule="auto"/>
        <w:ind w:firstLine="540"/>
        <w:jc w:val="both"/>
      </w:pPr>
      <w:r>
        <w:rPr>
          <w:sz w:val="20"/>
        </w:rPr>
        <w:t xml:space="preserve">2) согласие кандидата на обработку персональных данных;</w:t>
      </w:r>
    </w:p>
    <w:p>
      <w:pPr>
        <w:pStyle w:val="0"/>
        <w:spacing w:before="200" w:line-rule="auto"/>
        <w:ind w:firstLine="540"/>
        <w:jc w:val="both"/>
      </w:pPr>
      <w:r>
        <w:rPr>
          <w:sz w:val="20"/>
        </w:rPr>
        <w:t xml:space="preserve">3) анкету по утвержденной форме с указанием трудовой, общественной деятельности, декларации отсутствия конфликта интересов, иных личных сведений;</w:t>
      </w:r>
    </w:p>
    <w:p>
      <w:pPr>
        <w:pStyle w:val="0"/>
        <w:spacing w:before="200" w:line-rule="auto"/>
        <w:ind w:firstLine="540"/>
        <w:jc w:val="both"/>
      </w:pPr>
      <w:r>
        <w:rPr>
          <w:sz w:val="20"/>
        </w:rPr>
        <w:t xml:space="preserve">4) представление - информационное письмо общественного объединения, иной некоммерческой организации, выдвигающей кандидата,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описание деятельности общественного объединения, иной некоммерческой организации, перечень реализованных и реализуемых проектов;</w:t>
      </w:r>
    </w:p>
    <w:p>
      <w:pPr>
        <w:pStyle w:val="0"/>
        <w:spacing w:before="200" w:line-rule="auto"/>
        <w:ind w:firstLine="540"/>
        <w:jc w:val="both"/>
      </w:pPr>
      <w:r>
        <w:rPr>
          <w:sz w:val="20"/>
        </w:rPr>
        <w:t xml:space="preserve">д) актуальные сведения о количестве членов, участников, волонтерах и сотрудниках общественного объединения, иной некоммерческой организации;</w:t>
      </w:r>
    </w:p>
    <w:p>
      <w:pPr>
        <w:pStyle w:val="0"/>
        <w:spacing w:before="200" w:line-rule="auto"/>
        <w:ind w:firstLine="540"/>
        <w:jc w:val="both"/>
      </w:pPr>
      <w:r>
        <w:rPr>
          <w:sz w:val="20"/>
        </w:rPr>
        <w:t xml:space="preserve">е) актуальные сведения об имеющихся у общественного объединения, иной некоммерческой организации отделениях, филиалах и представительствах.</w:t>
      </w:r>
    </w:p>
    <w:p>
      <w:pPr>
        <w:pStyle w:val="0"/>
        <w:spacing w:before="200" w:line-rule="auto"/>
        <w:ind w:firstLine="540"/>
        <w:jc w:val="both"/>
      </w:pPr>
      <w:r>
        <w:rPr>
          <w:sz w:val="20"/>
        </w:rPr>
        <w:t xml:space="preserve">3.19. Региональная общественная палата также обладает правом выдвижения кандидата/кандидатов в Общественный совет. В установленные сроки приема документов региональная общественная палата может направить в территориальный орган (при наличии кандидата/кандидатов):</w:t>
      </w:r>
    </w:p>
    <w:p>
      <w:pPr>
        <w:pStyle w:val="0"/>
        <w:spacing w:before="200" w:line-rule="auto"/>
        <w:ind w:firstLine="540"/>
        <w:jc w:val="both"/>
      </w:pPr>
      <w:r>
        <w:rPr>
          <w:sz w:val="20"/>
        </w:rPr>
        <w:t xml:space="preserve">1) решение руководящего органа региональной общественной палаты о выдвижении кандидата;</w:t>
      </w:r>
    </w:p>
    <w:p>
      <w:pPr>
        <w:pStyle w:val="0"/>
        <w:spacing w:before="200" w:line-rule="auto"/>
        <w:ind w:firstLine="540"/>
        <w:jc w:val="both"/>
      </w:pPr>
      <w:r>
        <w:rPr>
          <w:sz w:val="20"/>
        </w:rPr>
        <w:t xml:space="preserve">2)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pPr>
        <w:pStyle w:val="0"/>
        <w:spacing w:before="200" w:line-rule="auto"/>
        <w:ind w:firstLine="540"/>
        <w:jc w:val="both"/>
      </w:pPr>
      <w:r>
        <w:rPr>
          <w:sz w:val="20"/>
        </w:rPr>
        <w:t xml:space="preserve">3) согласие кандидата на обработку персональных данных;</w:t>
      </w:r>
    </w:p>
    <w:p>
      <w:pPr>
        <w:pStyle w:val="0"/>
        <w:spacing w:before="200" w:line-rule="auto"/>
        <w:ind w:firstLine="540"/>
        <w:jc w:val="both"/>
      </w:pPr>
      <w:r>
        <w:rPr>
          <w:sz w:val="20"/>
        </w:rPr>
        <w:t xml:space="preserve">4) анкету по утвержденной форме с указанием трудовой, общественной деятельности, декларации отсутствия конфликта интересов, иных личных сведений.</w:t>
      </w:r>
    </w:p>
    <w:p>
      <w:pPr>
        <w:pStyle w:val="0"/>
        <w:spacing w:before="200" w:line-rule="auto"/>
        <w:ind w:firstLine="540"/>
        <w:jc w:val="both"/>
      </w:pPr>
      <w:r>
        <w:rPr>
          <w:sz w:val="20"/>
        </w:rPr>
        <w:t xml:space="preserve">3.20. Не позднее, чем за один день до окончания приема документов от кандидатов в Общественный совет территориальный орган совместно с региональной общественной палатой создают конкурсную комиссию по отбору кандидатов в состав Общественного совета (далее - конкурсная комиссия).</w:t>
      </w:r>
    </w:p>
    <w:p>
      <w:pPr>
        <w:pStyle w:val="0"/>
        <w:spacing w:before="200" w:line-rule="auto"/>
        <w:ind w:firstLine="540"/>
        <w:jc w:val="both"/>
      </w:pPr>
      <w:r>
        <w:rPr>
          <w:sz w:val="20"/>
        </w:rPr>
        <w:t xml:space="preserve">3.21. Состав конкурсной комиссии утверждается приказом территориального органа и должен включать представителей территориального органа, ответственных за организацию Общественного совета, и региональной общественной палаты. В случае необходимости в состав конкурсной комиссии по согласованию могут включаться члены Общественной Палаты Российской Федерации и Общественного совета при ФАС России.</w:t>
      </w:r>
    </w:p>
    <w:p>
      <w:pPr>
        <w:pStyle w:val="0"/>
        <w:spacing w:before="200" w:line-rule="auto"/>
        <w:ind w:firstLine="540"/>
        <w:jc w:val="both"/>
      </w:pPr>
      <w:r>
        <w:rPr>
          <w:sz w:val="20"/>
        </w:rPr>
        <w:t xml:space="preserve">3.22. Конкурсная комиссия в течение 10 рабочих дней со дня окончания приема документов от кандидатов в состав Общественного совета рассматривает поступившие документы, проводит отбор кандидатов и принимает решение о включении кандидатур в состав Общественного совета.</w:t>
      </w:r>
    </w:p>
    <w:p>
      <w:pPr>
        <w:pStyle w:val="0"/>
        <w:spacing w:before="200" w:line-rule="auto"/>
        <w:ind w:firstLine="540"/>
        <w:jc w:val="both"/>
      </w:pPr>
      <w:r>
        <w:rPr>
          <w:sz w:val="20"/>
        </w:rPr>
        <w:t xml:space="preserve">3.23. Отбор кандидатов в состав Общественного совета производится конкурсной комиссией из числа кандидатур, выдвинутых региональной общественной палатой (при наличии) и выдвинутых общественными объединениями и иными некоммерческими организациями, которые отвечают требованиям, указанными в </w:t>
      </w:r>
      <w:hyperlink w:history="0" w:anchor="P101" w:tooltip="3.13. 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
        <w:r>
          <w:rPr>
            <w:sz w:val="20"/>
            <w:color w:val="0000ff"/>
          </w:rPr>
          <w:t xml:space="preserve">пунктах 3.13</w:t>
        </w:r>
      </w:hyperlink>
      <w:r>
        <w:rPr>
          <w:sz w:val="20"/>
        </w:rPr>
        <w:t xml:space="preserve"> - </w:t>
      </w:r>
      <w:hyperlink w:history="0" w:anchor="P109" w:tooltip="3.15. В дополнение к изложенным выше условиям не могут выдвигать кандидатов в состав Общественного совета общественные объединения, иные некоммерческие организации:">
        <w:r>
          <w:rPr>
            <w:sz w:val="20"/>
            <w:color w:val="0000ff"/>
          </w:rPr>
          <w:t xml:space="preserve">3.15</w:t>
        </w:r>
      </w:hyperlink>
      <w:r>
        <w:rPr>
          <w:sz w:val="20"/>
        </w:rPr>
        <w:t xml:space="preserve"> настоящего Положения, дополнительным (специфическим) требованиям к общественным объединениям и иным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3.24. Конкурсная комиссия вправе запрашивать дополнительную информацию о кандидатах,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3.25. Решения конкурсной комиссии оформляются протоколом.</w:t>
      </w:r>
    </w:p>
    <w:bookmarkStart w:id="142" w:name="P142"/>
    <w:bookmarkEnd w:id="142"/>
    <w:p>
      <w:pPr>
        <w:pStyle w:val="0"/>
        <w:spacing w:before="200" w:line-rule="auto"/>
        <w:ind w:firstLine="540"/>
        <w:jc w:val="both"/>
      </w:pPr>
      <w:r>
        <w:rPr>
          <w:sz w:val="20"/>
        </w:rPr>
        <w:t xml:space="preserve">3.26. Персональный состав Общественного совета утверждается руководителем территориального органа на основании решения конкурсной комиссии в течение 10 календарных дней со дня принятия такого решения.</w:t>
      </w:r>
    </w:p>
    <w:p>
      <w:pPr>
        <w:pStyle w:val="0"/>
        <w:spacing w:before="200" w:line-rule="auto"/>
        <w:ind w:firstLine="540"/>
        <w:jc w:val="both"/>
      </w:pPr>
      <w:r>
        <w:rPr>
          <w:sz w:val="20"/>
        </w:rPr>
        <w:t xml:space="preserve">3.27. В случае если совокупное число кандидатов меньше количественного состава Общественного совета, территориальный орган вправе провести дополнительный конкурсный отбор.</w:t>
      </w:r>
    </w:p>
    <w:p>
      <w:pPr>
        <w:pStyle w:val="0"/>
        <w:spacing w:before="200" w:line-rule="auto"/>
        <w:ind w:firstLine="540"/>
        <w:jc w:val="both"/>
      </w:pPr>
      <w:r>
        <w:rPr>
          <w:sz w:val="20"/>
        </w:rPr>
        <w:t xml:space="preserve">3.28. Сформированный Общественный совет собирается не позднее тридцати календарных дней со дня утверждения его состава руководителем территориального органа и избирает председателя Общественного совета.</w:t>
      </w:r>
    </w:p>
    <w:p>
      <w:pPr>
        <w:pStyle w:val="0"/>
        <w:spacing w:before="200" w:line-rule="auto"/>
        <w:ind w:firstLine="540"/>
        <w:jc w:val="both"/>
      </w:pPr>
      <w:r>
        <w:rPr>
          <w:sz w:val="20"/>
        </w:rPr>
        <w:t xml:space="preserve">3.29.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history="0" w:anchor="P146" w:tooltip="3.30. Полномочия члена Общественного совета прекращаются досрочно в случаях:">
        <w:r>
          <w:rPr>
            <w:sz w:val="20"/>
            <w:color w:val="0000ff"/>
          </w:rPr>
          <w:t xml:space="preserve">пункте 3.30</w:t>
        </w:r>
      </w:hyperlink>
      <w:r>
        <w:rPr>
          <w:sz w:val="20"/>
        </w:rPr>
        <w:t xml:space="preserve"> настоящего Положения.</w:t>
      </w:r>
    </w:p>
    <w:bookmarkStart w:id="146" w:name="P146"/>
    <w:bookmarkEnd w:id="146"/>
    <w:p>
      <w:pPr>
        <w:pStyle w:val="0"/>
        <w:spacing w:before="200" w:line-rule="auto"/>
        <w:ind w:firstLine="540"/>
        <w:jc w:val="both"/>
      </w:pPr>
      <w:r>
        <w:rPr>
          <w:sz w:val="20"/>
        </w:rPr>
        <w:t xml:space="preserve">3.30.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52" w:name="P152"/>
    <w:bookmarkEnd w:id="152"/>
    <w:p>
      <w:pPr>
        <w:pStyle w:val="0"/>
        <w:spacing w:before="200" w:line-rule="auto"/>
        <w:ind w:firstLine="540"/>
        <w:jc w:val="both"/>
      </w:pPr>
      <w:r>
        <w:rPr>
          <w:sz w:val="20"/>
        </w:rPr>
        <w:t xml:space="preserve">6) грубого нарушения </w:t>
      </w:r>
      <w:hyperlink w:history="0" r:id="rId27" w:tooltip="&quot;Кодекс этики членов Общественного совета при Федеральной антимонопольной службе&quot; (утв. Общественным советом при ФАС России 21.12.2017) {КонсультантПлюс}">
        <w:r>
          <w:rPr>
            <w:sz w:val="20"/>
            <w:color w:val="0000ff"/>
          </w:rPr>
          <w:t xml:space="preserve">Кодекса</w:t>
        </w:r>
      </w:hyperlink>
      <w:r>
        <w:rPr>
          <w:sz w:val="20"/>
        </w:rPr>
        <w:t xml:space="preserve">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43"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досрочном прекращении полномочий члена Общественного совета. Указанное решение региональной общественной палаты подлежит утверждению актом территориального органа.">
        <w:r>
          <w:rPr>
            <w:sz w:val="20"/>
            <w:color w:val="0000ff"/>
          </w:rPr>
          <w:t xml:space="preserve">пунктом 5.8</w:t>
        </w:r>
      </w:hyperlink>
      <w:r>
        <w:rPr>
          <w:sz w:val="20"/>
        </w:rPr>
        <w:t xml:space="preserve"> настоящего Положения;</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3.30.1. Полномочия члена Общественного совета приостанавливаются региональной общественной палатой в случаях, предусмотренных </w:t>
      </w:r>
      <w:hyperlink w:history="0" w:anchor="P238" w:tooltip="5.7. Региональная общественная палата принимает решение о приостановлении участия члена Общественного совета в работе Общественного совета в случаях:">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3.31. Вопрос о досрочном прекращении полномочий члена Общественного совета в случаях, указанных в </w:t>
      </w:r>
      <w:hyperlink w:history="0" w:anchor="P152" w:tooltip="6) грубого нарушения Кодекса этики члена Общественного совета;">
        <w:r>
          <w:rPr>
            <w:sz w:val="20"/>
            <w:color w:val="0000ff"/>
          </w:rPr>
          <w:t xml:space="preserve">подпунктах 6) пункта 3.30</w:t>
        </w:r>
      </w:hyperlink>
      <w:r>
        <w:rPr>
          <w:sz w:val="20"/>
        </w:rPr>
        <w:t xml:space="preserve"> настоящего Положения подлежит обязательному рассмотрению на заседании Общественного совета.</w:t>
      </w:r>
    </w:p>
    <w:p>
      <w:pPr>
        <w:pStyle w:val="0"/>
        <w:spacing w:before="200" w:line-rule="auto"/>
        <w:ind w:firstLine="540"/>
        <w:jc w:val="both"/>
      </w:pPr>
      <w:r>
        <w:rPr>
          <w:sz w:val="20"/>
        </w:rPr>
        <w:t xml:space="preserve">3.32. Решение о досрочном прекращении полномочий члена Общественного совета принимается актом территориального органа.</w:t>
      </w:r>
    </w:p>
    <w:p>
      <w:pPr>
        <w:pStyle w:val="0"/>
        <w:spacing w:before="200" w:line-rule="auto"/>
        <w:ind w:firstLine="540"/>
        <w:jc w:val="both"/>
      </w:pPr>
      <w:r>
        <w:rPr>
          <w:sz w:val="20"/>
        </w:rPr>
        <w:t xml:space="preserve">3.33. В случае досрочного прекращения полномочий члена Общественного совета территориальный орган организует процедуру доформирования состава Общественного совета в порядке, указанном в </w:t>
      </w:r>
      <w:hyperlink w:history="0" w:anchor="P102" w:tooltip="3.14. Общественное объединение и иная некоммерческая организация, обладающая правом выдвижения кандидатов в члены Общественного совета, должны:">
        <w:r>
          <w:rPr>
            <w:sz w:val="20"/>
            <w:color w:val="0000ff"/>
          </w:rPr>
          <w:t xml:space="preserve">пунктах 3.14</w:t>
        </w:r>
      </w:hyperlink>
      <w:r>
        <w:rPr>
          <w:sz w:val="20"/>
        </w:rPr>
        <w:t xml:space="preserve"> - </w:t>
      </w:r>
      <w:hyperlink w:history="0" w:anchor="P142" w:tooltip="3.26. Персональный состав Общественного совета утверждается руководителем территориального органа на основании решения конкурсной комиссии в течение 10 календарных дней со дня принятия такого решения.">
        <w:r>
          <w:rPr>
            <w:sz w:val="20"/>
            <w:color w:val="0000ff"/>
          </w:rPr>
          <w:t xml:space="preserve">3.26</w:t>
        </w:r>
      </w:hyperlink>
      <w:r>
        <w:rPr>
          <w:sz w:val="20"/>
        </w:rPr>
        <w:t xml:space="preserve"> настоящего Положения.</w:t>
      </w:r>
    </w:p>
    <w:p>
      <w:pPr>
        <w:pStyle w:val="0"/>
        <w:spacing w:before="200" w:line-rule="auto"/>
        <w:ind w:firstLine="540"/>
        <w:jc w:val="both"/>
      </w:pPr>
      <w:r>
        <w:rPr>
          <w:sz w:val="20"/>
        </w:rPr>
        <w:t xml:space="preserve">3.34. Прекращение деятельности Общественного совета допускается в случае неэффективности его работы или в случае упразднения территориального органа.</w:t>
      </w:r>
    </w:p>
    <w:p>
      <w:pPr>
        <w:pStyle w:val="0"/>
        <w:spacing w:before="200" w:line-rule="auto"/>
        <w:ind w:firstLine="540"/>
        <w:jc w:val="both"/>
      </w:pPr>
      <w:r>
        <w:rPr>
          <w:sz w:val="20"/>
        </w:rPr>
        <w:t xml:space="preserve">3.35. Деятельность Общественного совета может быть признана неэффективной Общественным советом при ФАС России по результатам мониторинга деятельности, проведенного территориальным органом либо Общественным советом при ФАС России. Решение Общественного совета при ФАС России о признании деятельности Общественного совета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3.36. Для формирования Общественного совета в связи с истечением срока полномочий предыдущего состава территориальный орган инициирует процедуру конкурсного отбора кандидатов в члены Общественного совета не позднее, чем за три месяца до истечения срока полномочий действующего Общественного совета.</w:t>
      </w:r>
    </w:p>
    <w:p>
      <w:pPr>
        <w:pStyle w:val="0"/>
        <w:spacing w:before="200" w:line-rule="auto"/>
        <w:ind w:firstLine="540"/>
        <w:jc w:val="both"/>
      </w:pPr>
      <w:r>
        <w:rPr>
          <w:sz w:val="20"/>
        </w:rPr>
        <w:t xml:space="preserve">3.37.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3.38.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введения территориального органа.</w:t>
      </w:r>
    </w:p>
    <w:p>
      <w:pPr>
        <w:pStyle w:val="0"/>
        <w:spacing w:before="200" w:line-rule="auto"/>
        <w:ind w:firstLine="540"/>
        <w:jc w:val="both"/>
      </w:pPr>
      <w:r>
        <w:rPr>
          <w:sz w:val="20"/>
        </w:rPr>
        <w:t xml:space="preserve">3.39.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руководителем территориального органа, региональной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3.40. Заместитель/заместители председателя Общественного совета избирается на первом заседании Общественного совета из числа кандидатур, выдвинутых членами Общественного совета, включая самовыдвижение.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руководителем территориального органа и утвержденным Общественным советом, включая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Региональная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простой письменной доверенности, а также членов Общественного совета, участвующих в заседании посредством аудио-видеосвязи.</w:t>
      </w:r>
    </w:p>
    <w:p>
      <w:pPr>
        <w:pStyle w:val="0"/>
        <w:spacing w:before="200" w:line-rule="auto"/>
        <w:ind w:firstLine="540"/>
        <w:jc w:val="both"/>
      </w:pPr>
      <w:r>
        <w:rPr>
          <w:sz w:val="20"/>
        </w:rPr>
        <w:t xml:space="preserve">4.3. Общественным советом при ФАС России, Общественной палатой Российской Федерации и региональной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территориального органа и членам Общественного совета.</w:t>
      </w:r>
    </w:p>
    <w:p>
      <w:pPr>
        <w:pStyle w:val="0"/>
        <w:spacing w:before="200" w:line-rule="auto"/>
        <w:ind w:firstLine="540"/>
        <w:jc w:val="both"/>
      </w:pPr>
      <w:r>
        <w:rPr>
          <w:sz w:val="20"/>
        </w:rPr>
        <w:t xml:space="preserve">4.6.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его заместителя Общественный совет вправе принимать решения по вопросам, входящим в его компетенцию, заочным голосованием членов Общественного совета.</w:t>
      </w:r>
    </w:p>
    <w:p>
      <w:pPr>
        <w:pStyle w:val="0"/>
        <w:spacing w:before="200" w:line-rule="auto"/>
        <w:ind w:firstLine="540"/>
        <w:jc w:val="both"/>
      </w:pPr>
      <w:r>
        <w:rPr>
          <w:sz w:val="20"/>
        </w:rPr>
        <w:t xml:space="preserve">Председатель Общественного совета или его заместитель/заместители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его заместителем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его заместителем,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или его заместителя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территориального органа в сети Интернет.</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Общественного совета в сети Интернет;</w:t>
      </w:r>
    </w:p>
    <w:p>
      <w:pPr>
        <w:pStyle w:val="0"/>
        <w:spacing w:before="200" w:line-rule="auto"/>
        <w:ind w:firstLine="540"/>
        <w:jc w:val="both"/>
      </w:pPr>
      <w:r>
        <w:rPr>
          <w:sz w:val="20"/>
        </w:rPr>
        <w:t xml:space="preserve">- 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в его отсутствие (отпуск, болезнь и т.п.) председательствует на заседаниях, осуществляет его полномочия и обладает правом решающего голоса при равном голосовании;</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вправе:</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территориальным органом, а также документы, касающиеся организационно-хозяйственной деятельности территориального органа;</w:t>
      </w:r>
    </w:p>
    <w:p>
      <w:pPr>
        <w:pStyle w:val="0"/>
        <w:spacing w:before="200" w:line-rule="auto"/>
        <w:ind w:firstLine="540"/>
        <w:jc w:val="both"/>
      </w:pPr>
      <w:r>
        <w:rPr>
          <w:sz w:val="20"/>
        </w:rPr>
        <w:t xml:space="preserve">- оказывать территориальному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Члены Общественного совета обязаны лично участвовать в заседаниях. Члены общественного совета вправе делегировать по простой письменной доверенности свои полномочия другому члену Общественного совета, в том числе право голоса. В этом случае в протоколе делается соответствующая отметка об участии и голосовании члена общественного совета в заседании по доверенности.</w:t>
      </w:r>
    </w:p>
    <w:p>
      <w:pPr>
        <w:pStyle w:val="0"/>
        <w:spacing w:before="200" w:line-rule="auto"/>
        <w:ind w:firstLine="540"/>
        <w:jc w:val="both"/>
      </w:pPr>
      <w:r>
        <w:rPr>
          <w:sz w:val="20"/>
        </w:rPr>
        <w:t xml:space="preserve">4.13.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территориального органа.</w:t>
      </w:r>
    </w:p>
    <w:p>
      <w:pPr>
        <w:pStyle w:val="0"/>
        <w:spacing w:before="200" w:line-rule="auto"/>
        <w:ind w:firstLine="540"/>
        <w:jc w:val="both"/>
      </w:pPr>
      <w:r>
        <w:rPr>
          <w:sz w:val="20"/>
        </w:rPr>
        <w:t xml:space="preserve">4.14. Члены Общественного совета обязаны соблюдать Кодекс этики члена Общественного совета, утвержденный Общественным советом при ФАС России.</w:t>
      </w:r>
    </w:p>
    <w:p>
      <w:pPr>
        <w:pStyle w:val="0"/>
        <w:spacing w:before="200" w:line-rule="auto"/>
        <w:ind w:firstLine="540"/>
        <w:jc w:val="both"/>
      </w:pPr>
      <w:r>
        <w:rPr>
          <w:sz w:val="20"/>
        </w:rPr>
        <w:t xml:space="preserve">4.15. Общественный совет направляет в региональную общественную палату и центральный аппарат ФАС России ежегодный отчет о своей работе,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руководителя территориального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региональную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региональную общественную палату.</w:t>
      </w:r>
    </w:p>
    <w:p>
      <w:pPr>
        <w:pStyle w:val="0"/>
        <w:spacing w:before="200" w:line-rule="auto"/>
        <w:ind w:firstLine="540"/>
        <w:jc w:val="both"/>
      </w:pPr>
      <w:r>
        <w:rPr>
          <w:sz w:val="20"/>
        </w:rPr>
        <w:t xml:space="preserve">5.5. Председатель Общественного совета или региональная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5.6. Председатель Общественного совета или региональная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bookmarkStart w:id="238" w:name="P238"/>
    <w:bookmarkEnd w:id="238"/>
    <w:p>
      <w:pPr>
        <w:pStyle w:val="0"/>
        <w:spacing w:before="200" w:line-rule="auto"/>
        <w:ind w:firstLine="540"/>
        <w:jc w:val="both"/>
      </w:pPr>
      <w:r>
        <w:rPr>
          <w:sz w:val="20"/>
        </w:rPr>
        <w:t xml:space="preserve">5.7. Региональная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государственного органа.</w:t>
      </w:r>
    </w:p>
    <w:bookmarkStart w:id="243" w:name="P243"/>
    <w:bookmarkEnd w:id="243"/>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досрочном прекращении полномочий члена Общественного совета. Указанное решение региональной общественной палаты подлежит утверждению актом территориального органа.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ФАС России</w:t>
      </w:r>
    </w:p>
    <w:p>
      <w:pPr>
        <w:pStyle w:val="0"/>
        <w:jc w:val="right"/>
      </w:pPr>
      <w:r>
        <w:rPr>
          <w:sz w:val="20"/>
        </w:rPr>
        <w:t xml:space="preserve">от 15.02.2021 N 109/21</w:t>
      </w:r>
    </w:p>
    <w:p>
      <w:pPr>
        <w:pStyle w:val="0"/>
        <w:jc w:val="both"/>
      </w:pPr>
      <w:r>
        <w:rPr>
          <w:sz w:val="20"/>
        </w:rPr>
      </w:r>
    </w:p>
    <w:bookmarkStart w:id="254" w:name="P254"/>
    <w:bookmarkEnd w:id="254"/>
    <w:p>
      <w:pPr>
        <w:pStyle w:val="2"/>
        <w:jc w:val="center"/>
      </w:pPr>
      <w:r>
        <w:rPr>
          <w:sz w:val="20"/>
        </w:rPr>
        <w:t xml:space="preserve">ДОПОЛНИТЕЛЬНЫЕ (СПЕЦИФИЧЕСКИЕ) ТРЕБОВАНИЯ</w:t>
      </w:r>
    </w:p>
    <w:p>
      <w:pPr>
        <w:pStyle w:val="2"/>
        <w:jc w:val="center"/>
      </w:pPr>
      <w:r>
        <w:rPr>
          <w:sz w:val="20"/>
        </w:rPr>
        <w:t xml:space="preserve">К ОБЩЕСТВЕННЫМ ОБЪЕДИНЕНИЯМ И ИНЫМ НЕГОСУДАРСТВЕННЫМ</w:t>
      </w:r>
    </w:p>
    <w:p>
      <w:pPr>
        <w:pStyle w:val="2"/>
        <w:jc w:val="center"/>
      </w:pPr>
      <w:r>
        <w:rPr>
          <w:sz w:val="20"/>
        </w:rPr>
        <w:t xml:space="preserve">НЕКОММЕРЧЕСКИМ ОРГАНИЗАЦИЯМ, ОБЛАДАЮЩИМ ПРАВОМ ВЫДВИЖЕНИЯ</w:t>
      </w:r>
    </w:p>
    <w:p>
      <w:pPr>
        <w:pStyle w:val="2"/>
        <w:jc w:val="center"/>
      </w:pPr>
      <w:r>
        <w:rPr>
          <w:sz w:val="20"/>
        </w:rPr>
        <w:t xml:space="preserve">КАНДИДАТУР В ЧЛЕНЫ ОБЩЕСТВЕННОГО СОВЕТА ПРИ ТЕРРИТОРИАЛЬНОМ</w:t>
      </w:r>
    </w:p>
    <w:p>
      <w:pPr>
        <w:pStyle w:val="2"/>
        <w:jc w:val="center"/>
      </w:pPr>
      <w:r>
        <w:rPr>
          <w:sz w:val="20"/>
        </w:rPr>
        <w:t xml:space="preserve">ОРГАНЕ ФЕДЕРАЛЬНОЙ АНТИМОНОПОЛЬНОЙ СЛУЖБЫ И КАНДИДАТАМ</w:t>
      </w:r>
    </w:p>
    <w:p>
      <w:pPr>
        <w:pStyle w:val="2"/>
        <w:jc w:val="center"/>
      </w:pPr>
      <w:r>
        <w:rPr>
          <w:sz w:val="20"/>
        </w:rPr>
        <w:t xml:space="preserve">В ЧЛЕНЫ ОБЩЕСТВЕННОГО СОВЕТА ПРИ ТЕРРИТОРИАЛЬНОМ ОРГАНЕ</w:t>
      </w:r>
    </w:p>
    <w:p>
      <w:pPr>
        <w:pStyle w:val="2"/>
        <w:jc w:val="center"/>
      </w:pPr>
      <w:r>
        <w:rPr>
          <w:sz w:val="20"/>
        </w:rPr>
        <w:t xml:space="preserve">ФЕДЕРАЛЬНОЙ АНТИМОНОПОЛЬНОЙ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 w:tooltip="Приказ ФАС России от 25.10.2021 N 1168/21 &quot;О внесении изменений в приказ ФАС России от 15.02.2021 N 109/21 &quot;Об утверждении положения об Общественном совете при территориальном органе Федеральной антимонопольной службы&quot; {КонсультантПлюс}">
              <w:r>
                <w:rPr>
                  <w:sz w:val="20"/>
                  <w:color w:val="0000ff"/>
                </w:rPr>
                <w:t xml:space="preserve">Приказа</w:t>
              </w:r>
            </w:hyperlink>
            <w:r>
              <w:rPr>
                <w:sz w:val="20"/>
                <w:color w:val="392c69"/>
              </w:rPr>
              <w:t xml:space="preserve"> ФАС России от 25.10.2021 N 1168/21)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соответствуют требованиям </w:t>
      </w:r>
      <w:hyperlink w:history="0" w:anchor="P102" w:tooltip="3.14. Общественное объединение и иная некоммерческая организация, обладающая правом выдвижения кандидатов в члены Общественного совета, должны:">
        <w:r>
          <w:rPr>
            <w:sz w:val="20"/>
            <w:color w:val="0000ff"/>
          </w:rPr>
          <w:t xml:space="preserve">п.п. 3.14</w:t>
        </w:r>
      </w:hyperlink>
      <w:r>
        <w:rPr>
          <w:sz w:val="20"/>
        </w:rPr>
        <w:t xml:space="preserve">, </w:t>
      </w:r>
      <w:hyperlink w:history="0" w:anchor="P109" w:tooltip="3.15. В дополнение к изложенным выше условиям не могут выдвигать кандидатов в состав Общественного совета общественные объединения, иные некоммерческие организации:">
        <w:r>
          <w:rPr>
            <w:sz w:val="20"/>
            <w:color w:val="0000ff"/>
          </w:rPr>
          <w:t xml:space="preserve">3.15</w:t>
        </w:r>
      </w:hyperlink>
      <w:r>
        <w:rPr>
          <w:sz w:val="20"/>
        </w:rPr>
        <w:t xml:space="preserve"> Положения об Общественном совете при территориальном органе ФАС России.</w:t>
      </w:r>
    </w:p>
    <w:p>
      <w:pPr>
        <w:pStyle w:val="0"/>
        <w:spacing w:before="200" w:line-rule="auto"/>
        <w:ind w:firstLine="540"/>
        <w:jc w:val="both"/>
      </w:pPr>
      <w:r>
        <w:rPr>
          <w:sz w:val="20"/>
        </w:rPr>
        <w:t xml:space="preserve">Дополнительным (специфическим) требованием к кандидатам в члены Общественного совета при территориальном органе Федеральной антимонопольной службы в соответствии с </w:t>
      </w:r>
      <w:hyperlink w:history="0" w:anchor="P112" w:tooltip="3.16. Членом Общественного совета может стать гражданин Российской Федерации:">
        <w:r>
          <w:rPr>
            <w:sz w:val="20"/>
            <w:color w:val="0000ff"/>
          </w:rPr>
          <w:t xml:space="preserve">п. 3.16</w:t>
        </w:r>
      </w:hyperlink>
      <w:r>
        <w:rPr>
          <w:sz w:val="20"/>
        </w:rPr>
        <w:t xml:space="preserve"> Положения об Общественном совете при территориальном органе Федеральной антимонопольной службы является наличие опыта общественной деятельности, в том числе в сфере ведения Федеральной антимонопольной службы и ее территориальных органов.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ФАС России от 15.02.2021 N 109/21</w:t>
            <w:br/>
            <w:t>(ред. от 23.08.2023)</w:t>
            <w:br/>
            <w:t>"Об утверждении положения об Общественном совете при терри...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92F50941EB206E540A972114C25A64277E44F8F2E94822D5E4F51C8C1D8AFFED9D0DD4849995CD6BEF71DAED4A51C8C0A264548CA98D09U5i9M" TargetMode = "External"/>
	<Relationship Id="rId8" Type="http://schemas.openxmlformats.org/officeDocument/2006/relationships/hyperlink" Target="consultantplus://offline/ref=BF92F50941EB206E540A972114C25A64207245F3F7E74822D5E4F51C8C1D8AFFED9D0DD4849995CD6BEF71DAED4A51C8C0A264548CA98D09U5i9M" TargetMode = "External"/>
	<Relationship Id="rId9" Type="http://schemas.openxmlformats.org/officeDocument/2006/relationships/hyperlink" Target="consultantplus://offline/ref=BF92F50941EB206E540A972114C25A64207248F1F6E14822D5E4F51C8C1D8AFFED9D0DD4849995C869EF71DAED4A51C8C0A264548CA98D09U5i9M" TargetMode = "External"/>
	<Relationship Id="rId10" Type="http://schemas.openxmlformats.org/officeDocument/2006/relationships/hyperlink" Target="consultantplus://offline/ref=BF92F50941EB206E540A972114C25A6427714DF9F1E64822D5E4F51C8C1D8AFFFF9D55D885988BCC6FFA278BABU1iCM" TargetMode = "External"/>
	<Relationship Id="rId11" Type="http://schemas.openxmlformats.org/officeDocument/2006/relationships/hyperlink" Target="consultantplus://offline/ref=BF92F50941EB206E540A972114C25A64277448F0FFE44822D5E4F51C8C1D8AFFFF9D55D885988BCC6FFA278BABU1iCM" TargetMode = "External"/>
	<Relationship Id="rId12" Type="http://schemas.openxmlformats.org/officeDocument/2006/relationships/hyperlink" Target="consultantplus://offline/ref=BF92F50941EB206E540A972114C25A6427714DF6F5E74822D5E4F51C8C1D8AFFFF9D55D885988BCC6FFA278BABU1iCM" TargetMode = "External"/>
	<Relationship Id="rId13" Type="http://schemas.openxmlformats.org/officeDocument/2006/relationships/hyperlink" Target="consultantplus://offline/ref=BF92F50941EB206E540A972114C25A64277E44F8F2E94822D5E4F51C8C1D8AFFED9D0DD4849995CD6BEF71DAED4A51C8C0A264548CA98D09U5i9M" TargetMode = "External"/>
	<Relationship Id="rId14" Type="http://schemas.openxmlformats.org/officeDocument/2006/relationships/hyperlink" Target="consultantplus://offline/ref=BF92F50941EB206E540A972114C25A64207245F3F7E74822D5E4F51C8C1D8AFFED9D0DD4849995CD6BEF71DAED4A51C8C0A264548CA98D09U5i9M" TargetMode = "External"/>
	<Relationship Id="rId15" Type="http://schemas.openxmlformats.org/officeDocument/2006/relationships/hyperlink" Target="consultantplus://offline/ref=BF92F50941EB206E540A972114C25A64267F4AF4FCB71F2084B1FB19844DD0EFFBD401D49A9894D36CE427U8i8M" TargetMode = "External"/>
	<Relationship Id="rId16" Type="http://schemas.openxmlformats.org/officeDocument/2006/relationships/hyperlink" Target="consultantplus://offline/ref=BF92F50941EB206E540A972114C25A64257245F3F0E24822D5E4F51C8C1D8AFFED9D0DD4849995CD69EF71DAED4A51C8C0A264548CA98D09U5i9M" TargetMode = "External"/>
	<Relationship Id="rId17" Type="http://schemas.openxmlformats.org/officeDocument/2006/relationships/hyperlink" Target="consultantplus://offline/ref=BF92F50941EB206E540A972114C25A64277649F9F4E74822D5E4F51C8C1D8AFFFF9D55D885988BCC6FFA278BABU1iCM" TargetMode = "External"/>
	<Relationship Id="rId18" Type="http://schemas.openxmlformats.org/officeDocument/2006/relationships/hyperlink" Target="consultantplus://offline/ref=BF92F50941EB206E540A972114C25A64267F48F6FEE74822D5E4F51C8C1D8AFFFF9D55D885988BCC6FFA278BABU1iCM" TargetMode = "External"/>
	<Relationship Id="rId19" Type="http://schemas.openxmlformats.org/officeDocument/2006/relationships/hyperlink" Target="consultantplus://offline/ref=BF92F50941EB206E540A972114C25A64277148F3F5E04822D5E4F51C8C1D8AFFFF9D55D885988BCC6FFA278BABU1iCM" TargetMode = "External"/>
	<Relationship Id="rId20" Type="http://schemas.openxmlformats.org/officeDocument/2006/relationships/hyperlink" Target="consultantplus://offline/ref=BF92F50941EB206E540A972114C25A64277649F9F4E74822D5E4F51C8C1D8AFFFF9D55D885988BCC6FFA278BABU1iCM" TargetMode = "External"/>
	<Relationship Id="rId21" Type="http://schemas.openxmlformats.org/officeDocument/2006/relationships/hyperlink" Target="consultantplus://offline/ref=BF92F50941EB206E540A972114C25A64207245F3F7E74822D5E4F51C8C1D8AFFED9D0DD4849995CD68EF71DAED4A51C8C0A264548CA98D09U5i9M" TargetMode = "External"/>
	<Relationship Id="rId22" Type="http://schemas.openxmlformats.org/officeDocument/2006/relationships/hyperlink" Target="consultantplus://offline/ref=BF92F50941EB206E540A972114C25A64207245F3F7E74822D5E4F51C8C1D8AFFED9D0DD4849995CD66EF71DAED4A51C8C0A264548CA98D09U5i9M" TargetMode = "External"/>
	<Relationship Id="rId23" Type="http://schemas.openxmlformats.org/officeDocument/2006/relationships/hyperlink" Target="consultantplus://offline/ref=BF92F50941EB206E540A972114C25A64207245F3F7E74822D5E4F51C8C1D8AFFED9D0DD4849995CC6FEF71DAED4A51C8C0A264548CA98D09U5i9M" TargetMode = "External"/>
	<Relationship Id="rId24" Type="http://schemas.openxmlformats.org/officeDocument/2006/relationships/hyperlink" Target="consultantplus://offline/ref=BF92F50941EB206E540A972114C25A6420744BF9F0E74822D5E4F51C8C1D8AFFFF9D55D885988BCC6FFA278BABU1iCM" TargetMode = "External"/>
	<Relationship Id="rId25" Type="http://schemas.openxmlformats.org/officeDocument/2006/relationships/hyperlink" Target="consultantplus://offline/ref=BF92F50941EB206E540A972114C25A6420744BF9F0E74822D5E4F51C8C1D8AFFFF9D55D885988BCC6FFA278BABU1iCM" TargetMode = "External"/>
	<Relationship Id="rId26" Type="http://schemas.openxmlformats.org/officeDocument/2006/relationships/hyperlink" Target="consultantplus://offline/ref=BF92F50941EB206E540A972114C25A64277148F3F5E04822D5E4F51C8C1D8AFFFF9D55D885988BCC6FFA278BABU1iCM" TargetMode = "External"/>
	<Relationship Id="rId27" Type="http://schemas.openxmlformats.org/officeDocument/2006/relationships/hyperlink" Target="consultantplus://offline/ref=BF92F50941EB206E540A9E3813C25A64237645F3F3E04822D5E4F51C8C1D8AFFFF9D55D885988BCC6FFA278BABU1iCM" TargetMode = "External"/>
	<Relationship Id="rId28" Type="http://schemas.openxmlformats.org/officeDocument/2006/relationships/hyperlink" Target="consultantplus://offline/ref=BF92F50941EB206E540A972114C25A64277E44F8F2E94822D5E4F51C8C1D8AFFED9D0DD4849995CD6BEF71DAED4A51C8C0A264548CA98D09U5i9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15.02.2021 N 109/21
(ред. от 23.08.2023)
"Об утверждении положения об Общественном совете при территориальном органе Федеральной антимонопольной службы"
(вместе с "Дополнительными (специфическими) требованиями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и кандидатам в члены Общественного совета при территориальном органе</dc:title>
  <dcterms:created xsi:type="dcterms:W3CDTF">2023-11-11T12:34:20Z</dcterms:created>
</cp:coreProperties>
</file>