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России от 31.08.2020 N 190</w:t>
              <w:br/>
              <w:t xml:space="preserve">(ред. от 09.08.2023)</w:t>
              <w:br/>
              <w:t xml:space="preserve">"Об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пожертвований"</w:t>
              <w:br/>
              <w:t xml:space="preserve">(Зарегистрировано в Минюсте России 07.09.2020 N 59685)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сентября 2020 г. N 59685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августа 2020 г. N 190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ФОРМЕ И СРОКАМ ОПУБЛИКОВАНИЯ ОТЧЕТА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ОБ ИСПОЛЬЗОВАНИИ СОБРАННЫХ</w:t>
      </w:r>
    </w:p>
    <w:p>
      <w:pPr>
        <w:pStyle w:val="2"/>
        <w:jc w:val="center"/>
      </w:pPr>
      <w:r>
        <w:rPr>
          <w:sz w:val="20"/>
        </w:rPr>
        <w:t xml:space="preserve">БЛАГОТВОРИТЕЛЬНЫХ ПОЖЕРТВОВАНИЙ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Минюста России от 09.08.2023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5 статьи 16.1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 (Собрание законодательства Российской Федерации, 1995, N 33, ст. 3340; 2020, N 15, ст. 2236), </w:t>
      </w:r>
      <w:hyperlink w:history="0" r:id="rId9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, </w:t>
      </w:r>
      <w:hyperlink w:history="0" r:id="rId10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1 пункта 19</w:t>
        </w:r>
      </w:hyperlink>
      <w:r>
        <w:rPr>
          <w:sz w:val="20"/>
        </w:rPr>
        <w:t xml:space="preserve"> Положения о Министерстве юстиции Российской Федерации, утвержденного Указом Президента Российской Федерации от 13 января 2023 г. N 10 "Вопросы Министерства юстиции Российской Федерации" (Собрание законодательства Российской Федерации, 2023, N 3, ст. 553),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юста России от 09.08.2023 N 210 (ред. от 11.10.2023) &quot;О внесении изменений в приказы Министерства юстиции Российской Федерации в связи с принятием Указа Президента Российской Федерации от 13.01.2023 N 10 &quot;Вопросы Министерства юстиции Российской Федерации&quot; (Зарегистрировано в Минюсте России 15.08.2023 N 7479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Минюста России от 09.08.2023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3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форме и срокам опубликования отчета некоммерческой организации об использовании собранных благотворительных пожертвований.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5 октября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К.А.ЧУЙЧЕНКО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31.08.2020 N 190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ФОРМЕ И СРОКАМ ОПУБЛИКОВАНИЯ ОТЧЕТА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ОБ ИСПОЛЬЗОВАНИИ СОБРАННЫХ</w:t>
      </w:r>
    </w:p>
    <w:p>
      <w:pPr>
        <w:pStyle w:val="2"/>
        <w:jc w:val="center"/>
      </w:pPr>
      <w:r>
        <w:rPr>
          <w:sz w:val="20"/>
        </w:rPr>
        <w:t xml:space="preserve">БЛАГОТВОРИТЕЛЬНЫХ ПОЖЕРТВОВАНИЙ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определяют содержание и сроки опубликования отчета некоммерческой организации об использовании благотворительных пожертвований, собранных посредством ящика (ящиков) для сбора благотворительных пожертвований (далее -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Отчет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наименование, адрес (место нахождения), основной государственный регистрационный номер некоммерческой организации, использующей ящик (ящики) для сбора благотворительных пожертвований, а также индивидуальный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сетевой адрес сайта некоммерческой организации в информационно-телекоммуникационной сети "Интернет" (при наличии сайта);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утверждения положения о программе или иного акта, в соответствии с которым проводится сбор благотворительных пожертвований, и наименование органа некоммерческой организации, утвердившего указанный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сбора благотворительных пожертвований;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сбора благотворительных пожертвований;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ящика (ящиков) для сбора благотворительных пожертвований (стационарный или переносной);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(места) размещения ящика (ящиков) для сбора благотворительных пожертвований (в случае установки и использования ящика (ящиков) для сбора благотворительных пожертвований во время проведения публичного или иного мероприятия, организованного некоммерческой организацией, дополнительно указывается наименование такого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извлечения благотворительных пожертвований из ящика (ящиков) для сбора благотворительных пожертвований в течение отчетного периода и сведения о суммах наличных денежных средств, ином имуществе в различных единицах измерения (килограммы, штуки, метры и прочее), извлеченных из ящика (ящиков) для сбора благотворительных пожертвований в течение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расходовании извлеченных из ящика (ящиков) для сбора благотворительных пожертвований в течение отчетного периода наличных денежных средств, иного имущества в различных единицах измерения (килограммы, штуки, метры и прочее);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не израсходованных (не использованных) в соответствии с целями сбора благотворительных пожертвований на конец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израсходованных (использованных) на иные благотворительные цели (при наличии не израсходованных (не использованных) наличных денежных средств, иного имущества в различных единицах измерения (килограммы, штуки, метры и прочее) в соответствии с целями сбора благотворительных пожертвований при достижении заявленной благотворительной цели некоммерческой организации) с указанием целей, на которые направлялись не израсходованные (не использованные) благотворительные пожертвования.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Некоммерческая организация, использующая ящик (ящики) для сбора благотворительных пожертвований, обязана публиковать отчет на информационных ресурсах Минюста России в информационно-телекоммуникационной сети "Интернет", предназначенных для размещения отчетов и сообщений, доступ к которым осуществляется через официальный сайт Минюста России (</w:t>
      </w:r>
      <w:r>
        <w:rPr>
          <w:sz w:val="20"/>
        </w:rPr>
        <w:t xml:space="preserve">www.minjust.gov.ru</w:t>
      </w:r>
      <w:r>
        <w:rPr>
          <w:sz w:val="20"/>
        </w:rPr>
        <w:t xml:space="preserve">) и официальные сайты его территориальных органов, а также на сайте некоммерческой организации (при наличии сайта) ежегодно, не позднее 15 апреля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использовании некоммерческой организацией в соответствии с положением о программе или иным актом, согласно которым проводится сбор благотворительных пожертвований, нескольких ящиков для сбора благотворительных пожертвований, публикуется один отчет, соответствующий настоящим требованиям.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31.08.2020 N 190</w:t>
            <w:br/>
            <w:t>(ред. от 09.08.2023)</w:t>
            <w:br/>
            <w:t>"Об утверждении требований к форме и срокам опубликования...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AAC388E931CA0AEDC8BC91DDC549DA5E9FA11F869EFD546C08D7FEE57CF5EB57A8610B26795E97343E2624FCBCA1F4720F0D718DE1555B90Fb6M" TargetMode = "External"/>
	<Relationship Id="rId8" Type="http://schemas.openxmlformats.org/officeDocument/2006/relationships/hyperlink" Target="consultantplus://offline/ref=8AAC388E931CA0AEDC8BC91DDC549DA5E9FD10FB6EEED546C08D7FEE57CF5EB57A8610B26794E22E16AD63138E9E0C4720F0D419C201b4M" TargetMode = "External"/>
	<Relationship Id="rId9" Type="http://schemas.openxmlformats.org/officeDocument/2006/relationships/hyperlink" Target="consultantplus://offline/ref=8AAC388E931CA0AEDC8BC91DDC549DA5E9FA11FF66EBD546C08D7FEE57CF5EB57A8610B26795E97B4EE2624FCBCA1F4720F0D718DE1555B90Fb6M" TargetMode = "External"/>
	<Relationship Id="rId10" Type="http://schemas.openxmlformats.org/officeDocument/2006/relationships/hyperlink" Target="consultantplus://offline/ref=8AAC388E931CA0AEDC8BC91DDC549DA5E9FA11FF66EBD546C08D7FEE57CF5EB57A8610B26795E97F42E2624FCBCA1F4720F0D718DE1555B90Fb6M" TargetMode = "External"/>
	<Relationship Id="rId11" Type="http://schemas.openxmlformats.org/officeDocument/2006/relationships/hyperlink" Target="consultantplus://offline/ref=8AAC388E931CA0AEDC8BC91DDC549DA5E9FA11F869EFD546C08D7FEE57CF5EB57A8610B26795E97343E2624FCBCA1F4720F0D718DE1555B90Fb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31.08.2020 N 190
(ред. от 09.08.2023)
"Об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пожертвований"
(Зарегистрировано в Минюсте России 07.09.2020 N 59685)</dc:title>
  <dcterms:created xsi:type="dcterms:W3CDTF">2023-11-11T12:27:52Z</dcterms:created>
</cp:coreProperties>
</file>