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июня 2023 г. N 440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ЕДИНОЙ АВТОМАТИЗИРОВАННОЙ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(АИС СОНКО)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Департаменту развития социальной сферы и сектора некоммерческих организаций (С.О. Сорокин) обеспечить в 2023 - 2025 годах развитие единой автоматизированной информационной системы поддержки социально ориентированных некоммерческих организаций (АИС СОНКО)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доработки системы ведения реестра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единого инструмента по сбору, хранению, мониторингу и публикации данных о развитии и поддержке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 доработки существующих аналитических панелей, характеризующих развитие некоммерческого сектора.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28.06.2023 N 440</w:t>
            <w:br/>
            <w:t>"О развитии единой автоматизированной информационной системы поддерж...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28.06.2023 N 440 "О развитии единой автоматизированной информационной системы поддерж...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28.06.2023 N 440
"О развитии единой автоматизированной информационной системы поддержки социально ориентированных некоммерческих организаций (АИС СОНКО)"</dc:title>
  <dcterms:created xsi:type="dcterms:W3CDTF">2023-11-11T12:52:46Z</dcterms:created>
</cp:coreProperties>
</file>