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09.02.2010 N 169</w:t>
              <w:br/>
              <w:t xml:space="preserve">(ред. от 26.06.2023)</w:t>
              <w:br/>
              <w:t xml:space="preserve">"О чинах членов казачьих обществ, внесенных в государственный реестр казачьих обществ в Российской Федерации"</w:t>
              <w:br/>
              <w:t xml:space="preserve">(вместе с "Положением о порядке присвоения чинов членам казачьих обществ, внесенных в государственный реестр казачьих обществ в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февраля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169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ЧИНАХ ЧЛЕНОВ КАЗАЧЬИХ ОБЩЕСТВ,</w:t>
      </w:r>
    </w:p>
    <w:p>
      <w:pPr>
        <w:pStyle w:val="2"/>
        <w:jc w:val="center"/>
      </w:pPr>
      <w:r>
        <w:rPr>
          <w:sz w:val="20"/>
        </w:rPr>
        <w:t xml:space="preserve">ВНЕСЕННЫХ 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04.02.2021 </w:t>
            </w:r>
            <w:hyperlink w:history="0" r:id="rId7" w:tooltip="Указ Президента РФ от 04.02.2021 N 69 &quot;О внесении изменений в некоторые акты Президента Российской Федерации по вопросам российского казачества и признании утратившим силу Указа Президента Российской Федерации от 7 мая 2005 г. N 515 &quot;О порядке присвоения главных чинов не проходящим военную службу членам казачьих обществ, внесенных в государственный реестр казачьих обществ в Российской Федераци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8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г. N 154-ФЗ "О государственной службе российского казачества" постановляю: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следующие чины членов казачьих обществ, внесенных в государственный реестр казачьих обществ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казак, приказный, младший урядник, урядник, старший урядник - нижние 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младший вахмистр, вахмистр, старший вахмистр - младшие 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подхорунжий, хорунжий, сотник, подъесаул - старшие 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есаул, войсковой старшина, казачий полковник - главные 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казачий генерал - высший 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чины, названные в </w:t>
      </w:r>
      <w:hyperlink w:history="0" w:anchor="P15" w:tooltip="1. Установить следующие чины членов казачьих обществ, внесенных в государственный реестр казачьих обществ в Российской Федераци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Указа, относятся к специальным званиям и не являются классными чинами государственной гражданской службы Российской Федерации или классными чинами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прилагаемое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присвоения чинов членам казачьих обществ, внесенных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чины и знаки различия по чинам лиц, не являющихся членами казачьих обществ, внесенных в государственный реестр казачьих обществ в Российской Федерации, не могут быть аналогичными чинам и знакам различия по чинам членов казачьих обществ, внесенных в государственный реестр казачьих обществ в Российской Федерации, а также сходными с ними до степени смешения.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9 февраля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169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февраля 2010 г. N 169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ПРИСВОЕНИЯ ЧИНОВ ЧЛЕНАМ КАЗАЧЬИХ ОБЩЕСТВ,</w:t>
      </w:r>
    </w:p>
    <w:p>
      <w:pPr>
        <w:pStyle w:val="2"/>
        <w:jc w:val="center"/>
      </w:pPr>
      <w:r>
        <w:rPr>
          <w:sz w:val="20"/>
        </w:rPr>
        <w:t xml:space="preserve">ВНЕСЕННЫХ В ГОСУДАРСТВЕННЫЙ РЕЕСТР КАЗАЧЬИХ</w:t>
      </w:r>
    </w:p>
    <w:p>
      <w:pPr>
        <w:pStyle w:val="2"/>
        <w:jc w:val="center"/>
      </w:pPr>
      <w:r>
        <w:rPr>
          <w:sz w:val="20"/>
        </w:rPr>
        <w:t xml:space="preserve">ОБЩЕСТВ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04.02.2021 </w:t>
            </w:r>
            <w:hyperlink w:history="0" r:id="rId10" w:tooltip="Указ Президента РФ от 04.02.2021 N 69 &quot;О внесении изменений в некоторые акты Президента Российской Федерации по вопросам российского казачества и признании утратившим силу Указа Президента Российской Федерации от 7 мая 2005 г. N 515 &quot;О порядке присвоения главных чинов не проходящим военную службу членам казачьих обществ, внесенных в государственный реестр казачьих обществ в Российской Федераци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11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присвоения чинов членам казачьих обществ, внесенных в государственный реестр казачьих обществ в Российской Федерации (далее - члены казачьих обществ), в соответствии со сроком выслуги и исходя из исторических традиций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присвоения чинов устанавливается для всех членов казачьих обществ, взявших обязательства по несению государственной или иной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Чины членам казачьих обществ присваиваются: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высший -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обществами, подготовленному на основании предложения Всероссийского казачьего общества;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Президента РФ от 04.02.2021 N 69 &quot;О внесении изменений в некоторые акты Президента Российской Федерации по вопросам российского казачества и признании утратившим силу Указа Президента Российской Федерации от 7 мая 2005 г. N 515 &quot;О порядке присвоения главных чинов не проходящим военную службу членам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04.02.2021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главные - атаманом Всероссийского казачьего общества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 на основании представления атамана войскового или окружного (отдельского) казачьего общества, не входящего в состав войскового казачьего общества;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3" w:tooltip="Указ Президента РФ от 04.02.2021 N 69 &quot;О внесении изменений в некоторые акты Президента Российской Федерации по вопросам российского казачества и признании утратившим силу Указа Президента Российской Федерации от 7 мая 2005 г. N 515 &quot;О порядке присвоения главных чинов не проходящим военную службу членам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04.02.2021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старшие и младшие - атаманом войскового казачьего общества по представлению атамана окружного (отдельского)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нижние - атаманом окружного (отдельского) казачьего общества по представлению атамана районного (юртового), городского, станичного или хуторского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Представление о присвоении чина члену казачьего общества осуществляется по </w:t>
      </w:r>
      <w:hyperlink w:history="0" r:id="rId14" w:tooltip="Приказ Минрегиона РФ от 29.10.2009 N 489 (ред. от 01.12.2010) &quot;Об утверждении формы представления о присвоении чина члену казачьего общества, внесенного в государственный реестр казачьих обществ в Российской Федерации&quot; (Зарегистрировано в Минюсте РФ 01.12.2009 N 15338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установленной уполномоченным Правительством Российской Федерации федеральным органом исполнительной власти по взаимодействию с казачьими обществами.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Представление о присвоении главного или высшего чина члену казачьего общества осуществляется по форме, установленной уполномоченным Правительством Российской Федерации федеральным органом исполнительной власти по взаимодействию с казачьими обществами по согласованию с Управлением Президента Российской Федерации по вопросам государственной службы, кадров и противодействия коррупции и Советом при Президенте Российской Федерации по делам казачества.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26.06.2023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присвоения очередного чина члену казачьего общества устанавливаются следующие сроки выслуги: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 младшего урядника до урядника - 6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урядника до старшего урядника - 6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старшего урядника до младшего вахмистра - 6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младшего вахмистра до вахмистра - 6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 вахмистра до старшего вахмистра - 1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 старшего вахмистра до подхорунжего - 1 год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 подхорунжего до хорунжего - 1 год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 хорунжего до сотника - 2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от сотника до подъесаула - 2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 подъесаула до есаула - 3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от есаула до войскового старшины - 3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от войскового старшины до казачьего полковника - 4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присвоения чинов "приказный" и "казачий генерал" срок выслуги не устанавливается.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Чины соответствуют следующим должностям в казачьем обществе: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атаман хуторского казачьего общества - до сотника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атаман станичного, городского казачьего общества - до есаула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атаман районного (юртового) казачьего общества - до войскового старшины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атаман окружного (отдельского) казачьего общества - до казачьего полковника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атаман Всероссийского казачьего общества и атаман войскового казачьего общества - до казачьего генерала (включительно).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16" w:tooltip="Указ Президента РФ от 04.02.2021 N 69 &quot;О внесении изменений в некоторые акты Президента Российской Федерации по вопросам российского казачества и признании утратившим силу Указа Президента Российской Федерации от 7 мая 2005 г. N 515 &quot;О порядке присвоения главных чинов не проходящим военную службу членам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04.02.2021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Заместителям (товарищам) атаманов, указанных в </w:t>
      </w:r>
      <w:hyperlink w:history="0" w:anchor="P75" w:tooltip="8. Чины соответствуют следующим должностям в казачьем обществе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предельный чин присваивается на одну ступень ниже чина атамана соответствующего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Члену казачьего общества, которому в связи с прохождением федеральной государственной службы ранее были присвоены классный чин, дипломатический ранг, воинское или специальное звание, ранее присвоенные классный чин, дипломатический ранг, воинское или специальное звание учитываются при присвоении чина в </w:t>
      </w:r>
      <w:hyperlink w:history="0" r:id="rId17" w:tooltip="Приказ ФАДН России от 14.07.2023 N 117 &quot;Об утверждении Порядка учета классного чина, дипломатического ранга, воинского или специального звания, ранее присвоенного члену казачьего общества, внесенного в государственный реестр казачьих обществ в Российской Федерации, в связи с прохождением им федеральной государственной службы, при присвоении чина члена казачьего общества, внесенного в государственный реестр казачьих обществ в Российской Федерации&quot; (Зарегистрировано в Минюсте России 29.09.2023 N 75378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уполномоченным Правительством Российской Федерации федеральным органом исполнительной власти по взаимодействию с казачьими обществами.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18" w:tooltip="Указ Президента РФ от 04.02.2021 N 69 &quot;О внесении изменений в некоторые акты Президента Российской Федерации по вопросам российского казачества и признании утратившим силу Указа Президента Российской Федерации от 7 мая 2005 г. N 515 &quot;О порядке присвоения главных чинов не проходящим военную службу членам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04.02.2021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Высший представительный орган (круг) Всероссийского казачьего общества, войскового, окружного (отдельского), районного (юртового), городского, станичного и хуторского казачьего общества утверждает структуру чинов, соответствующих другим должностям в казачьем обществе, не предусмотренным </w:t>
      </w:r>
      <w:hyperlink w:history="0" w:anchor="P75" w:tooltip="8. Чины соответствуют следующим должностям в казачьем обществе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Президента РФ от 04.02.2021 N 69 &quot;О внесении изменений в некоторые акты Президента Российской Федерации по вопросам российского казачества и признании утратившим силу Указа Президента Российской Федерации от 7 мая 2005 г. N 515 &quot;О порядке присвоения главных чинов не проходящим военную службу членам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04.02.2021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Очередной чин присваивается члену казачьего общества в день истечения срока его выслуги в предыдущем чине, если он занимает должность, для которой в установленном порядке предусмотрен чин, равный предыдущему чину члена казачьего общества или более высокий.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Очередной чин может быть присвоен члену казачьего общества досрочно за особые личные заслуги, но не выше чина, предусмотренного в установленном порядке для занимаемой им в казачьем обществе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Члену казачьего общества (независимо от занимаемой им в казачьем обществе должности) за значительный вклад в дело возрождения российского казачества может быть присвоен чин на ступень выше чина по занимаемой должности (но не выше главного чина) по согласованию с соответствующим высшим представительным органом (кругом) войскового, окружного (отдельского), районного (юртового), городского, станичного или хуторского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Лица, исключенные из казачьего общества согласно его уставу, не вправе использовать соответствующие знаки различия по чинам и носить форму одежды, если иное решение не принято лицом, присвоившим данный 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Незаконное присвоение и использование чинов, а также ношение соответствующих им знаков различия и формы одежды влекут за собой ответственность в установленном законом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09.02.2010 N 169</w:t>
            <w:br/>
            <w:t>(ред. от 26.06.2023)</w:t>
            <w:br/>
            <w:t>"О чинах членов казачьих обществ, внесенных в государственны...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FB42DE5B9449EA779BBEE314797CF8FAAA0AE16DCC642D17A05F082F3C747A292858DFF2E1E5D562E8BDB638D9183B3584780DE79E9EABB26DL" TargetMode = "External"/>
	<Relationship Id="rId8" Type="http://schemas.openxmlformats.org/officeDocument/2006/relationships/hyperlink" Target="consultantplus://offline/ref=75FB42DE5B9449EA779BBEE314797CF8FDA80FEC6CC8642D17A05F082F3C747A292858DFF2E1E5D067E8BDB638D9183B3584780DE79E9EABB26DL" TargetMode = "External"/>
	<Relationship Id="rId9" Type="http://schemas.openxmlformats.org/officeDocument/2006/relationships/hyperlink" Target="consultantplus://offline/ref=75FB42DE5B9449EA779BBEE314797CF8FDA80EEF63CA642D17A05F082F3C747A292858DFF2E1E5D363E8BDB638D9183B3584780DE79E9EABB26DL" TargetMode = "External"/>
	<Relationship Id="rId10" Type="http://schemas.openxmlformats.org/officeDocument/2006/relationships/hyperlink" Target="consultantplus://offline/ref=75FB42DE5B9449EA779BBEE314797CF8FAAA0AE16DCC642D17A05F082F3C747A292858DFF2E1E5D562E8BDB638D9183B3584780DE79E9EABB26DL" TargetMode = "External"/>
	<Relationship Id="rId11" Type="http://schemas.openxmlformats.org/officeDocument/2006/relationships/hyperlink" Target="consultantplus://offline/ref=75FB42DE5B9449EA779BBEE314797CF8FDA80FEC6CC8642D17A05F082F3C747A292858DFF2E1E5D067E8BDB638D9183B3584780DE79E9EABB26DL" TargetMode = "External"/>
	<Relationship Id="rId12" Type="http://schemas.openxmlformats.org/officeDocument/2006/relationships/hyperlink" Target="consultantplus://offline/ref=75FB42DE5B9449EA779BBEE314797CF8FAAA0AE16DCC642D17A05F082F3C747A292858DFF2E1E5D560E8BDB638D9183B3584780DE79E9EABB26DL" TargetMode = "External"/>
	<Relationship Id="rId13" Type="http://schemas.openxmlformats.org/officeDocument/2006/relationships/hyperlink" Target="consultantplus://offline/ref=75FB42DE5B9449EA779BBEE314797CF8FAAA0AE16DCC642D17A05F082F3C747A292858DFF2E1E5D561E8BDB638D9183B3584780DE79E9EABB26DL" TargetMode = "External"/>
	<Relationship Id="rId14" Type="http://schemas.openxmlformats.org/officeDocument/2006/relationships/hyperlink" Target="consultantplus://offline/ref=75FB42DE5B9449EA779BBEE314797CF8F8AC0FE864CF642D17A05F082F3C747A292858D9F9B5B49337EEE8E6628D1424369A7BB06FL" TargetMode = "External"/>
	<Relationship Id="rId15" Type="http://schemas.openxmlformats.org/officeDocument/2006/relationships/hyperlink" Target="consultantplus://offline/ref=75FB42DE5B9449EA779BBEE314797CF8FDA80FEC6CC8642D17A05F082F3C747A292858DFF2E1E5D067E8BDB638D9183B3584780DE79E9EABB26DL" TargetMode = "External"/>
	<Relationship Id="rId16" Type="http://schemas.openxmlformats.org/officeDocument/2006/relationships/hyperlink" Target="consultantplus://offline/ref=75FB42DE5B9449EA779BBEE314797CF8FAAA0AE16DCC642D17A05F082F3C747A292858DFF2E1E5D567E8BDB638D9183B3584780DE79E9EABB26DL" TargetMode = "External"/>
	<Relationship Id="rId17" Type="http://schemas.openxmlformats.org/officeDocument/2006/relationships/hyperlink" Target="consultantplus://offline/ref=75FB42DE5B9449EA779BBEE314797CF8FDA807EC6DC6642D17A05F082F3C747A292858DFF2E1E5D662E8BDB638D9183B3584780DE79E9EABB26DL" TargetMode = "External"/>
	<Relationship Id="rId18" Type="http://schemas.openxmlformats.org/officeDocument/2006/relationships/hyperlink" Target="consultantplus://offline/ref=75FB42DE5B9449EA779BBEE314797CF8FAAA0AE16DCC642D17A05F082F3C747A292858DFF2E1E5D565E8BDB638D9183B3584780DE79E9EABB26DL" TargetMode = "External"/>
	<Relationship Id="rId19" Type="http://schemas.openxmlformats.org/officeDocument/2006/relationships/hyperlink" Target="consultantplus://offline/ref=75FB42DE5B9449EA779BBEE314797CF8FAAA0AE16DCC642D17A05F082F3C747A292858DFF2E1E5D56BE8BDB638D9183B3584780DE79E9EABB26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09.02.2010 N 169
(ред. от 26.06.2023)
"О чинах членов казачьих обществ, внесенных в государственный реестр казачьих обществ в Российской Федерации"
(вместе с "Положением о порядке присвоения чинов членам казачьих обществ, внесенных в государственный реестр казачьих обществ в Российской Федерации")</dc:title>
  <dcterms:created xsi:type="dcterms:W3CDTF">2023-11-11T11:58:01Z</dcterms:created>
</cp:coreProperties>
</file>