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23.07.2003 N 827</w:t>
              <w:br/>
              <w:t xml:space="preserve">(ред. от 27.03.2023)</w:t>
              <w:br/>
              <w:t xml:space="preserve">"Об Общественном совете по инвестированию средств пенсионных накоплений"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июля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827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ПО ИНВЕСТИРОВАНИЮ СРЕДСТВ ПЕНСИОННЫХ НАКОПЛЕНИЙ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25.07.2013 </w:t>
            </w:r>
            <w:hyperlink w:history="0" r:id="rId7" w:tooltip="Указ Президента РФ от 25.07.2013 N 645 (ред. от 15.05.2018) &quot;Об упразднении Федеральной службы по финансовым рынкам,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645</w:t>
              </w:r>
            </w:hyperlink>
            <w:r>
              <w:rPr>
                <w:sz w:val="20"/>
                <w:color w:val="392c69"/>
              </w:rPr>
              <w:t xml:space="preserve">, от 27.03.2023 </w:t>
            </w:r>
            <w:hyperlink w:history="0" r:id="rId8" w:tooltip="Указ Президента РФ от 27.03.2023 N 202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202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9" w:tooltip="Ссылка на КонсультантПлюс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Президента РФ от 30.04.2008 N 655)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Федерального </w:t>
      </w:r>
      <w:hyperlink w:history="0" r:id="rId10" w:tooltip="Федеральный закон от 24.07.2002 N 111-ФЗ (ред. от 28.02.2023) &quot;Об инвестировании средств для финансирования накопительной пенсии в Российской Федерации&quot; (с изм. и доп., вступ. в силу с 21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 июля 2002 г. N 111-ФЗ "Об инвестировании средств для финансирования накопительной части трудовой пенсии в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по инвестированию средств пенсионных накоплений.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11" w:tooltip="Ссылка на КонсультантПлюс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Президента РФ от 30.04.2008 N 655 пункт 2 признан утратившим силу, в части касающейся утверждения состава Общественного совета по инвестированию средств пенсионных накоплений.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инвестированию средств пенсионных накоплений и его состав (не приводится).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Организационно-техническое обеспечение работы Общественного совета по инвестированию средств пенсионных накоплений возложить на Аппарат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23 июля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827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июля 2003 г. N 827</w:t>
      </w:r>
    </w:p>
    <w:p>
      <w:pPr>
        <w:pStyle w:val="0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ИНВЕСТИРОВАНИЮ</w:t>
      </w:r>
    </w:p>
    <w:p>
      <w:pPr>
        <w:pStyle w:val="2"/>
        <w:jc w:val="center"/>
      </w:pPr>
      <w:r>
        <w:rPr>
          <w:sz w:val="20"/>
        </w:rPr>
        <w:t xml:space="preserve">СРЕДСТВ ПЕНСИОННЫХ НАКОПЛЕНИЙ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25.07.2013 </w:t>
            </w:r>
            <w:hyperlink w:history="0" r:id="rId12" w:tooltip="Указ Президента РФ от 25.07.2013 N 645 (ред. от 15.05.2018) &quot;Об упразднении Федеральной службы по финансовым рынкам,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645</w:t>
              </w:r>
            </w:hyperlink>
            <w:r>
              <w:rPr>
                <w:sz w:val="20"/>
                <w:color w:val="392c69"/>
              </w:rPr>
              <w:t xml:space="preserve">, от 27.03.2023 </w:t>
            </w:r>
            <w:hyperlink w:history="0" r:id="rId13" w:tooltip="Указ Президента РФ от 27.03.2023 N 202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202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по инвестированию средств пенсионных накоплений (далее именуется - Совет) создается для обеспечения общественного контроля за формированием и инвестированием средств пенсионных накоплений.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5" w:tooltip="Федеральный закон от 24.07.2002 N 111-ФЗ (ред. от 28.02.2023) &quot;Об инвестировании средств для финансирования накопительной пенсии в Российской Федерации&quot; (с изм. и доп., вступ. в силу с 21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инвестировании средств для финансирования накопительной части трудовой пенсии в Российской Федерации", иными федеральными законами, указами Президента Российской Федерации,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Совете и его состав утверждаются Президентом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контроль деятельности субъектов отношений по формированию и инвестированию средств пенсионных накоплений;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законодательства Российской Федерации, а также разработка рекомендаций и проектов нормативных правовых актов, направленных на защиту прав и законных интересов застрахованных лиц, на создание системы гарантирования сохранности средств пенсионных накоплений и механизмов возмещения ущерба лицам, пострадавшим от правонарушений в сфере формирования и инвестирования средств пенсионных накоплений;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общедоступной информации, в том числе обращений граждан и публикаций в средствах массовой информации, затрагивающих вопросы инвестирования средств пенсионных накоплений.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для осуществления возложенных на него функций и в соответствии с положениями </w:t>
      </w:r>
      <w:hyperlink w:history="0" r:id="rId16" w:tooltip="Федеральный закон от 24.07.2002 N 111-ФЗ (ред. от 28.02.2023) &quot;Об инвестировании средств для финансирования накопительной пенсии в Российской Федерации&quot; (с изм. и доп., вступ. в силу с 21.05.2023) {КонсультантПлюс}">
        <w:r>
          <w:rPr>
            <w:sz w:val="20"/>
            <w:color w:val="0000ff"/>
          </w:rPr>
          <w:t xml:space="preserve">статьи 8</w:t>
        </w:r>
      </w:hyperlink>
      <w:r>
        <w:rPr>
          <w:sz w:val="20"/>
        </w:rPr>
        <w:t xml:space="preserve"> Федерального закона "Об инвестировании средств для финансирования накопительной части трудовой пенсии в Российской Федерации"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от уполномоченного федерального органа исполнительной власти в сфере формирования и инвестирования средств пенсионных накоплений (далее - уполномоченный федеральный орган исполнительной власти) и (или) Центрального банка Российской Федерации информацию о деятельности по формированию и инвестированию средств пенсионных накоплений, в том числе отчетность субъектов отношений по формированию и инвестированию средств пенсионных накоплений, а также аудиторские отчеты и аудиторские заключения на указанную отчетность, подготовленные в соответствии с требованиями законодательства Российской Федерации об аудите. Запрос подписывается председателем Совета или одним из его заместителей, ответ на этот запрос должен быть дан в 10-дневный срок со дня его поступления;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Президента РФ от 25.07.2013 N 645 (ред. от 15.05.2018) &quot;Об упразднении Федеральной службы по финансовым рынкам,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25.07.2013 N 645)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заслушивать доклады представителей Центрального банка Российской Федерации о результатах проверок деятельности субъектов отношений по формированию и инвестированию средств пенсионных накоплений;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Указ Президента РФ от 25.07.2013 N 645 (ред. от 15.05.2018) &quot;Об упразднении Федеральной службы по финансовым рынкам,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25.07.2013 N 645)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Центральный банк Российской Федерации с требованиями об устранении выявленных нарушений, о проведении дополнительных расследований и проверок деятельности специализированного депозитария, управляющих компаний, принятии иных неотложных мер, устраняющих выявленные факты нарушения прав и законных интересов собственника средств пенсионных накоплений;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Президента РФ от 25.07.2013 N 645 (ред. от 15.05.2018) &quot;Об упразднении Федеральной службы по финансовым рынкам,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25.07.2013 N 645)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экспертные группы из числа российских и международных специалистов в области пенсионного обеспечения, рынка ценных бумаг, формирования и инвестирования средств пенсионных накоплений, актуарного и финансового моделирования для решения вопросов, относящихся к формированию и инвестированию средств пенсионных накоплений. Руководство деятельностью таких групп осуществляют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формируется сроком на три года в составе председателя Совета, его заместителей и членов Совета. Численность Совета составляет от 12 до 30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 Совета входит равное количество, но не менее шести и не более десяти представителей общероссийских объединений профессиональных союзов и общероссийских объединений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Представительство в Совете осуществляется на паритетной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могут входить представители иных общественных объединений и организаций, в том числе объединений и организаций профессиональных участников рынка ценных бумаг.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Совета не могут входить лица, замещающие государственные должности государственной службы, а также должностные лица и сотрудники государственных внебюджетных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Совета избирается на должность по решению не менее чем двух третей членов Совета сроком на один год и не может исполнять полномочия председателя Совета в течение двух сроков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Досрочное освобождение председателя Совета от должности производится на основании решения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добровольного отказа председателя Совета от занимаемой должности, поддержанного более чем третью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представлению не менее чем двух третей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на рассмотрение Президента Российской Федерации предложения по изменению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информацию о деятельности Совета и решения Совета руководителям федеральных органов исполнительной власти и органов исполнительной власти субъектов Российской Федерации, Фонда пенсионного и социального страхования Российской Федерации, а также другим заинтересованным лицам;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Президента РФ от 27.03.2023 N 202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27.03.2023 N 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своими заместителями и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одному из заместителей председателя Совета полномочия по проведению заседания Совета в случае невозможности своего участия в этом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пользуется правами члена Совета наравне с другими членами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освобождения председателя Совета от должности по основаниям, предусмотренным настоящим Указом, в период до избрания нового председателя Совета его функции временно исполняет один из заместителей председателя Совета, определяемый по решению большинства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Заместители председателя Совета избираются на должность по решению простого большинства членов Совета сроком на один год и не могут исполнять полномочия заместителей председателя Совета в течение двух сроков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Заместители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Совета председательствуют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Совета официально представляют Совет в органах государственной власти Российской Федерации, общественных объединениях, организациях, иностранных государствах и международных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пользуются правами членов Совета наравне с другими членами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Включение в состав Совета новых членов и исключение членов Совета из его состава осуществляется Президентом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Исключение членов Совета из его состава осуществляется при наступлении любого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добровольный отказ члена Совета от членства в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3-летнего срока пребывания представителя соответствующего объединения или организации в составе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замещение членом Совета государственной должности государственной службы или должности в государственном внебюджетном фонде.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Исключение члена Совета из его состава может быть также осуществлено по иным основаниям в соответствии с решением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входят в состав конкурсной комиссии при проведении конкурсов на заключение договоров об оказании услуг специализированного депозитария Фонду пенсионного и социального страхования Российской Федерации и договоров доверительного управления средствами пенсионных накоплений для финансирования накопительной части трудовой пенсии;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Президента РФ от 27.03.2023 N 202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27.03.2023 N 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о включении в повестку дня заседания Совета вопросов, относящихся к компетенции Совета, а также об изменении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Совета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являются открытыми для представителей средств массовой информации и других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Отдельные вопросы повестки дня заседания Совета, предполагающие рассмотрение информации, относимой нормативными правовыми </w:t>
      </w:r>
      <w:hyperlink w:history="0" r:id="rId2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к конфиденциальной, обсуждаются в закрытом порядке, о чем делается публичное сообщение.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граждан и организаций к информации о дате и месте проведения очередного заседания Совета, а также о повестке дня заседания Совета обеспечивается уполномоченным федеральным органом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повестке дня заседания размещается уполномоченным федеральным органом исполнительной власти в информационных системах общего пользования не менее чем за десять дней до дня заседания Совета и не подлежит изменению с этого момента.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Заседание Совета считается правомочным,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Члены Совета не вправе делегировать свои полномочия другим лицам, в том числе другим членам Совета. В случае отсутствия члена Совета на заседании он имеет право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Мнение любого из членов Совета по вопросам повестки дня заседания Совета, выраженное в письменной форме, подлежит опубликованию, за исключением мнения по вопросам, отнесенным нормативными правовыми </w:t>
      </w:r>
      <w:hyperlink w:history="0" r:id="rId2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к конфиденциальной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Совета принимаются простым большинством голосов членов Совета, как присутствующих на заседании, так и отсутствующих, выразивших свое мнение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принятым считается решение, за которое проголосовал председательствующий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мнение членов Совета, голосовавших против принятого решения, излагается в письменном виде и прилагается к решению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принимаемые на заседаниях Совета, оформляются протоколами, которые подписывает председатель Совета или его заместитель, председательствовавший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Информация о решениях Совета, за исключением информации, относимой нормативными правовыми </w:t>
      </w:r>
      <w:hyperlink w:history="0" r:id="rId2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к конфиденциальной, размещается уполномоченным федеральным органом исполнительной власти в информационных системах общего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Члены Совета руководствуются в своей деятельности требованиями по недопущению конфликта интересов. </w:t>
      </w:r>
      <w:hyperlink w:history="0" r:id="rId25" w:tooltip="Постановление Правительства РФ от 02.03.2006 N 113 (ред. от 24.03.2023) &quot;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, вовлеченных в процесс регулирования, контроля и надзора в сфере обязательного пенсионного страхования, должностных лиц Фонда пенсионного и социального страхования Российской Федерации и членов Общественного совета по инвестированию средств пенсионных накоплений&quot; {КонсультантПлюс}">
        <w:r>
          <w:rPr>
            <w:sz w:val="20"/>
            <w:color w:val="0000ff"/>
          </w:rPr>
          <w:t xml:space="preserve">Меры</w:t>
        </w:r>
      </w:hyperlink>
      <w:r>
        <w:rPr>
          <w:sz w:val="20"/>
        </w:rPr>
        <w:t xml:space="preserve"> по недопущению возникновения конфликта интересов в отношении членов Совета устанавливаются Правительством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23.07.2003 N 827</w:t>
            <w:br/>
            <w:t>(ред. от 27.03.2023)</w:t>
            <w:br/>
            <w:t>"Об Общественном совете по инвестированию средств пенсионных...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10C30A8C85B05E70238C4F23F6B6EFAD4E75D52D89FA45326FD57D8A33FB369D8103E3E5B267186E88545D1CF76656AE2CF106FDD1E0ABjDU8O" TargetMode = "External"/>
	<Relationship Id="rId8" Type="http://schemas.openxmlformats.org/officeDocument/2006/relationships/hyperlink" Target="consultantplus://offline/ref=0410C30A8C85B05E70238C4F23F6B6EFAB437FDC2A87FA45326FD57D8A33FB369D8103E3E5B2671A6288545D1CF76656AE2CF106FDD1E0ABjDU8O" TargetMode = "External"/>
	<Relationship Id="rId9" Type="http://schemas.openxmlformats.org/officeDocument/2006/relationships/hyperlink" Target="consultantplus://offline/ref=0410C30A8C85B05E7023855624F6B6EFAB447BD0298DFA45326FD57D8A33FB369D8103E3E5B267196088545D1CF76656AE2CF106FDD1E0ABjDU8O" TargetMode = "External"/>
	<Relationship Id="rId10" Type="http://schemas.openxmlformats.org/officeDocument/2006/relationships/hyperlink" Target="consultantplus://offline/ref=0410C30A8C85B05E70238C4F23F6B6EFAB447CDD2A87FA45326FD57D8A33FB369D8103E3E5B2671F6588545D1CF76656AE2CF106FDD1E0ABjDU8O" TargetMode = "External"/>
	<Relationship Id="rId11" Type="http://schemas.openxmlformats.org/officeDocument/2006/relationships/hyperlink" Target="consultantplus://offline/ref=0410C30A8C85B05E7023855624F6B6EFAB447BD0298DFA45326FD57D8A33FB369D8103E3E5B267196088545D1CF76656AE2CF106FDD1E0ABjDU8O" TargetMode = "External"/>
	<Relationship Id="rId12" Type="http://schemas.openxmlformats.org/officeDocument/2006/relationships/hyperlink" Target="consultantplus://offline/ref=0410C30A8C85B05E70238C4F23F6B6EFAD4E75D52D89FA45326FD57D8A33FB369D8103E3E5B267186E88545D1CF76656AE2CF106FDD1E0ABjDU8O" TargetMode = "External"/>
	<Relationship Id="rId13" Type="http://schemas.openxmlformats.org/officeDocument/2006/relationships/hyperlink" Target="consultantplus://offline/ref=0410C30A8C85B05E70238C4F23F6B6EFAB437FDC2A87FA45326FD57D8A33FB369D8103E3E5B2671A6288545D1CF76656AE2CF106FDD1E0ABjDU8O" TargetMode = "External"/>
	<Relationship Id="rId14" Type="http://schemas.openxmlformats.org/officeDocument/2006/relationships/hyperlink" Target="consultantplus://offline/ref=0410C30A8C85B05E70238C4F23F6B6EFAD4F7AD027D8AD47633ADB788263A1268BC80EEAFBB26107658302j0UFO" TargetMode = "External"/>
	<Relationship Id="rId15" Type="http://schemas.openxmlformats.org/officeDocument/2006/relationships/hyperlink" Target="consultantplus://offline/ref=0410C30A8C85B05E70238C4F23F6B6EFAB447CDD2A87FA45326FD57D8A33FB368F815BEFE5BA7919619D020C5AjAU1O" TargetMode = "External"/>
	<Relationship Id="rId16" Type="http://schemas.openxmlformats.org/officeDocument/2006/relationships/hyperlink" Target="consultantplus://offline/ref=0410C30A8C85B05E70238C4F23F6B6EFAB447CDD2A87FA45326FD57D8A33FB369D8103E3E5B2671F6788545D1CF76656AE2CF106FDD1E0ABjDU8O" TargetMode = "External"/>
	<Relationship Id="rId17" Type="http://schemas.openxmlformats.org/officeDocument/2006/relationships/hyperlink" Target="consultantplus://offline/ref=0410C30A8C85B05E70238C4F23F6B6EFAD4E75D52D89FA45326FD57D8A33FB369D8103E3E5B2671B6788545D1CF76656AE2CF106FDD1E0ABjDU8O" TargetMode = "External"/>
	<Relationship Id="rId18" Type="http://schemas.openxmlformats.org/officeDocument/2006/relationships/hyperlink" Target="consultantplus://offline/ref=0410C30A8C85B05E70238C4F23F6B6EFAD4E75D52D89FA45326FD57D8A33FB369D8103E3E5B2671B6588545D1CF76656AE2CF106FDD1E0ABjDU8O" TargetMode = "External"/>
	<Relationship Id="rId19" Type="http://schemas.openxmlformats.org/officeDocument/2006/relationships/hyperlink" Target="consultantplus://offline/ref=0410C30A8C85B05E70238C4F23F6B6EFAD4E75D52D89FA45326FD57D8A33FB369D8103E3E5B2671B6488545D1CF76656AE2CF106FDD1E0ABjDU8O" TargetMode = "External"/>
	<Relationship Id="rId20" Type="http://schemas.openxmlformats.org/officeDocument/2006/relationships/hyperlink" Target="consultantplus://offline/ref=0410C30A8C85B05E70238C4F23F6B6EFAB437FDC2A87FA45326FD57D8A33FB369D8103E3E5B2671A6188545D1CF76656AE2CF106FDD1E0ABjDU8O" TargetMode = "External"/>
	<Relationship Id="rId21" Type="http://schemas.openxmlformats.org/officeDocument/2006/relationships/hyperlink" Target="consultantplus://offline/ref=0410C30A8C85B05E70238C4F23F6B6EFAB437FDC2A87FA45326FD57D8A33FB369D8103E3E5B2671A6088545D1CF76656AE2CF106FDD1E0ABjDU8O" TargetMode = "External"/>
	<Relationship Id="rId22" Type="http://schemas.openxmlformats.org/officeDocument/2006/relationships/hyperlink" Target="consultantplus://offline/ref=0410C30A8C85B05E70238C4F23F6B6EFA64474DD2C85A74F3A36D97F8D3CA4339A9003E2EDAC671F7981000Ej5UBO" TargetMode = "External"/>
	<Relationship Id="rId23" Type="http://schemas.openxmlformats.org/officeDocument/2006/relationships/hyperlink" Target="consultantplus://offline/ref=0410C30A8C85B05E70238C4F23F6B6EFA64474DD2C85A74F3A36D97F8D3CA4339A9003E2EDAC671F7981000Ej5UBO" TargetMode = "External"/>
	<Relationship Id="rId24" Type="http://schemas.openxmlformats.org/officeDocument/2006/relationships/hyperlink" Target="consultantplus://offline/ref=0410C30A8C85B05E70238C4F23F6B6EFA64474DD2C85A74F3A36D97F8D3CA4339A9003E2EDAC671F7981000Ej5UBO" TargetMode = "External"/>
	<Relationship Id="rId25" Type="http://schemas.openxmlformats.org/officeDocument/2006/relationships/hyperlink" Target="consultantplus://offline/ref=0410C30A8C85B05E70238C4F23F6B6EFAB437ED62586FA45326FD57D8A33FB369D8103E3E5B267196F88545D1CF76656AE2CF106FDD1E0ABjDU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23.07.2003 N 827
(ред. от 27.03.2023)
"Об Общественном совете по инвестированию средств пенсионных накоплений"</dc:title>
  <dcterms:created xsi:type="dcterms:W3CDTF">2023-06-08T14:20:35Z</dcterms:created>
</cp:coreProperties>
</file>