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23.08.1996 N 127-ФЗ</w:t>
              <w:br/>
              <w:t xml:space="preserve">(ред. от 24.07.2023)</w:t>
              <w:br/>
              <w:t xml:space="preserve">"О науке и государственной научно-технической политике"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августа 1996 года</w:t>
            </w:r>
          </w:p>
        </w:tc>
        <w:tc>
          <w:tcPr>
            <w:tcW w:w="5103" w:type="dxa"/>
            <w:tcBorders>
              <w:top w:val="nil"/>
              <w:left w:val="nil"/>
              <w:bottom w:val="nil"/>
              <w:right w:val="nil"/>
            </w:tcBorders>
          </w:tcPr>
          <w:p>
            <w:pPr>
              <w:pStyle w:val="0"/>
              <w:jc w:val="right"/>
            </w:pPr>
            <w:r>
              <w:rPr>
                <w:sz w:val="20"/>
              </w:rPr>
              <w:t xml:space="preserve">N 127-ФЗ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НАУКЕ И ГОСУДАРСТВЕННОЙ НАУЧНО-ТЕХНИЧЕСКОЙ ПОЛИТИКЕ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июля 1996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7 августа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19.07.1998 </w:t>
            </w:r>
            <w:hyperlink w:history="0" r:id="rId7" w:tooltip="Федеральный закон от 19.07.1998 N 111-ФЗ (ред. от 08.05.2010)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17.12.1998 </w:t>
            </w:r>
            <w:hyperlink w:history="0" r:id="rId8" w:tooltip="Федеральный закон от 17.12.1998 N 189-ФЗ &quot;О внесении изменений и дополнений в Федеральный закон &quot;О науке и государственной научно - технической политике&quot; {КонсультантПлюс}">
              <w:r>
                <w:rPr>
                  <w:sz w:val="20"/>
                  <w:color w:val="0000ff"/>
                </w:rPr>
                <w:t xml:space="preserve">N 189-ФЗ</w:t>
              </w:r>
            </w:hyperlink>
            <w:r>
              <w:rPr>
                <w:sz w:val="20"/>
                <w:color w:val="392c69"/>
              </w:rPr>
              <w:t xml:space="preserve">, от 03.01.2000 </w:t>
            </w:r>
            <w:hyperlink w:history="0" r:id="rId9" w:tooltip="Федеральный закон от 03.01.2000 N 41-ФЗ &quot;О внесении дополнения в статью 5 Федерального закона &quot;О науке и государственной научно-технической политике&quot; ------------ Утратил силу или отменен {КонсультантПлюс}">
              <w:r>
                <w:rPr>
                  <w:sz w:val="20"/>
                  <w:color w:val="0000ff"/>
                </w:rPr>
                <w:t xml:space="preserve">N 41-ФЗ</w:t>
              </w:r>
            </w:hyperlink>
            <w:r>
              <w:rPr>
                <w:sz w:val="20"/>
                <w:color w:val="392c69"/>
              </w:rPr>
              <w:t xml:space="preserve">, от 29.12.2000 </w:t>
            </w:r>
            <w:hyperlink w:history="0" r:id="rId10"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N 168-ФЗ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30.06.2005 </w:t>
            </w:r>
            <w:hyperlink w:history="0" r:id="rId12" w:tooltip="Федеральный закон от 30.06.2005 N 76-ФЗ &quot;О признании утратившими силу положений законодательных актов Российской Федерации по вопросам государственной аккредитации научных организаций&quot; {КонсультантПлюс}">
              <w:r>
                <w:rPr>
                  <w:sz w:val="20"/>
                  <w:color w:val="0000ff"/>
                </w:rPr>
                <w:t xml:space="preserve">N 76-ФЗ</w:t>
              </w:r>
            </w:hyperlink>
            <w:r>
              <w:rPr>
                <w:sz w:val="20"/>
                <w:color w:val="392c69"/>
              </w:rPr>
              <w:t xml:space="preserve">, от 31.12.2005 </w:t>
            </w:r>
            <w:hyperlink w:history="0" r:id="rId1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04.12.2006 </w:t>
            </w:r>
            <w:hyperlink w:history="0" r:id="rId14"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color w:val="392c69"/>
              </w:rPr>
              <w:t xml:space="preserve">, от 01.12.2007 </w:t>
            </w:r>
            <w:hyperlink w:history="0" r:id="rId15" w:tooltip="Федеральный закон от 01.12.2007 N 308-ФЗ (ред. от 29.12.2012) &quot;О внесении изменений в отдельные законодательные акты Российской Федерации по вопросам интеграции образования и науки&quot; {КонсультантПлюс}">
              <w:r>
                <w:rPr>
                  <w:sz w:val="20"/>
                  <w:color w:val="0000ff"/>
                </w:rPr>
                <w:t xml:space="preserve">N 308-ФЗ</w:t>
              </w:r>
            </w:hyperlink>
            <w:r>
              <w:rPr>
                <w:sz w:val="20"/>
                <w:color w:val="392c69"/>
              </w:rPr>
              <w:t xml:space="preserve">, от 23.07.2008 </w:t>
            </w:r>
            <w:hyperlink w:history="0" r:id="rId1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10.02.2009 </w:t>
            </w:r>
            <w:hyperlink w:history="0" r:id="rId18" w:tooltip="Федеральный закон от 10.02.2009 N 18-ФЗ (ред. от 29.12.2012) &quot;О внесении изменений в отдельные законодательные акты Российской Федерации по вопросам деятельности федеральных университетов&quot; {КонсультантПлюс}">
              <w:r>
                <w:rPr>
                  <w:sz w:val="20"/>
                  <w:color w:val="0000ff"/>
                </w:rPr>
                <w:t xml:space="preserve">N 18-ФЗ</w:t>
              </w:r>
            </w:hyperlink>
            <w:r>
              <w:rPr>
                <w:sz w:val="20"/>
                <w:color w:val="392c69"/>
              </w:rPr>
              <w:t xml:space="preserve">, от 02.08.2009 </w:t>
            </w:r>
            <w:hyperlink w:history="0" r:id="rId19"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20" w:tooltip="Федеральный закон от 27.12.2009 N 358-ФЗ &quot;О внесении изменения в статью 5 Федерального закона &quot;О науке и государственной научно-технической политике&quot; {КонсультантПлюс}">
              <w:r>
                <w:rPr>
                  <w:sz w:val="20"/>
                  <w:color w:val="0000ff"/>
                </w:rPr>
                <w:t xml:space="preserve">N 358-ФЗ</w:t>
              </w:r>
            </w:hyperlink>
            <w:r>
              <w:rPr>
                <w:sz w:val="20"/>
                <w:color w:val="392c69"/>
              </w:rPr>
              <w:t xml:space="preserve">, от 08.05.2010 </w:t>
            </w:r>
            <w:hyperlink w:history="0" r:id="rId2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27.07.2010 </w:t>
            </w:r>
            <w:hyperlink w:history="0" r:id="rId22"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01.03.2011 </w:t>
            </w:r>
            <w:hyperlink w:history="0" r:id="rId23"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20.07.2011 </w:t>
            </w:r>
            <w:hyperlink w:history="0" r:id="rId25" w:tooltip="Федеральный закон от 20.07.2011 N 249-ФЗ &quot;О внесении изменений в Федеральный закон &quot;О науке и государственной научно-технической политике&quot; и статью 251 части второй Налогового кодекса Российской Федерации в части уточнения правового статуса фондов поддержки научной, научно-технической и инновационной деятельности&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21.07.2011 </w:t>
            </w:r>
            <w:hyperlink w:history="0" r:id="rId26"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N 254-ФЗ</w:t>
              </w:r>
            </w:hyperlink>
            <w:r>
              <w:rPr>
                <w:sz w:val="20"/>
                <w:color w:val="392c69"/>
              </w:rPr>
              <w:t xml:space="preserve">, от 06.11.2011 </w:t>
            </w:r>
            <w:hyperlink w:history="0" r:id="rId27"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03.12.2011 </w:t>
            </w:r>
            <w:hyperlink w:history="0" r:id="rId28" w:tooltip="Федеральный закон от 03.12.2011 N 385-ФЗ (ред. от 29.12.2012)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от 28.07.2012 </w:t>
            </w:r>
            <w:hyperlink w:history="0" r:id="rId29" w:tooltip="Федеральный закон от 28.07.2012 N 135-ФЗ &quot;О внесении изменения в статью 15.1 Федерального закона &quot;О науке и государственной научно-технической политике&quot; {КонсультантПлюс}">
              <w:r>
                <w:rPr>
                  <w:sz w:val="20"/>
                  <w:color w:val="0000ff"/>
                </w:rPr>
                <w:t xml:space="preserve">N 135-ФЗ</w:t>
              </w:r>
            </w:hyperlink>
            <w:r>
              <w:rPr>
                <w:sz w:val="20"/>
                <w:color w:val="392c69"/>
              </w:rPr>
              <w:t xml:space="preserve">, от 03.12.2012 </w:t>
            </w:r>
            <w:hyperlink w:history="0" r:id="rId30"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07.05.2013 </w:t>
            </w:r>
            <w:hyperlink w:history="0" r:id="rId31" w:tooltip="Федеральный закон от 07.05.2013 N 93-ФЗ &quot;О внесении изменения в статью 16.1 Федерального закона &quot;О науке и государственной научно-технической политике&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02.07.2013 </w:t>
            </w:r>
            <w:hyperlink w:history="0" r:id="rId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27.09.2013 </w:t>
            </w:r>
            <w:hyperlink w:history="0" r:id="rId3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02.11.2013 </w:t>
            </w:r>
            <w:hyperlink w:history="0" r:id="rId34"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w:t>
            </w:r>
          </w:p>
          <w:p>
            <w:pPr>
              <w:pStyle w:val="0"/>
              <w:jc w:val="center"/>
            </w:pPr>
            <w:r>
              <w:rPr>
                <w:sz w:val="20"/>
                <w:color w:val="392c69"/>
              </w:rPr>
              <w:t xml:space="preserve">от 22.12.2014 </w:t>
            </w:r>
            <w:hyperlink w:history="0" r:id="rId35"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N 443-ФЗ</w:t>
              </w:r>
            </w:hyperlink>
            <w:r>
              <w:rPr>
                <w:sz w:val="20"/>
                <w:color w:val="392c69"/>
              </w:rPr>
              <w:t xml:space="preserve">, от 20.04.2015 </w:t>
            </w:r>
            <w:hyperlink w:history="0" r:id="rId36"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N 100-ФЗ</w:t>
              </w:r>
            </w:hyperlink>
            <w:r>
              <w:rPr>
                <w:sz w:val="20"/>
                <w:color w:val="392c69"/>
              </w:rPr>
              <w:t xml:space="preserve">, от 13.07.2015 </w:t>
            </w:r>
            <w:hyperlink w:history="0" r:id="rId37"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23.05.2016 </w:t>
            </w:r>
            <w:hyperlink w:history="0" r:id="rId38"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N 148-ФЗ</w:t>
              </w:r>
            </w:hyperlink>
            <w:r>
              <w:rPr>
                <w:sz w:val="20"/>
                <w:color w:val="392c69"/>
              </w:rPr>
              <w:t xml:space="preserve">, от 23.05.2016 </w:t>
            </w:r>
            <w:hyperlink w:history="0" r:id="rId39"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26.07.2019 </w:t>
            </w:r>
            <w:hyperlink w:history="0" r:id="rId4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24.04.2020 </w:t>
            </w:r>
            <w:hyperlink w:history="0" r:id="rId4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4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 от 31.07.2020 </w:t>
            </w:r>
            <w:hyperlink w:history="0" r:id="rId43"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08.12.2020 </w:t>
            </w:r>
            <w:hyperlink w:history="0" r:id="rId4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30.12.2020 </w:t>
            </w:r>
            <w:hyperlink w:history="0" r:id="rId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(ред. 30.04.2021),</w:t>
            </w:r>
          </w:p>
          <w:p>
            <w:pPr>
              <w:pStyle w:val="0"/>
              <w:jc w:val="center"/>
            </w:pPr>
            <w:r>
              <w:rPr>
                <w:sz w:val="20"/>
                <w:color w:val="392c69"/>
              </w:rPr>
              <w:t xml:space="preserve">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16.04.2022 </w:t>
            </w:r>
            <w:hyperlink w:history="0" r:id="rId47"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 от 28.06.2022 </w:t>
            </w:r>
            <w:hyperlink w:history="0" r:id="rId48" w:tooltip="Федеральный закон от 28.06.2022 N 195-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N 195-ФЗ</w:t>
              </w:r>
            </w:hyperlink>
            <w:r>
              <w:rPr>
                <w:sz w:val="20"/>
                <w:color w:val="392c69"/>
              </w:rPr>
              <w:t xml:space="preserve">,</w:t>
            </w:r>
          </w:p>
          <w:p>
            <w:pPr>
              <w:pStyle w:val="0"/>
              <w:jc w:val="center"/>
            </w:pPr>
            <w:r>
              <w:rPr>
                <w:sz w:val="20"/>
                <w:color w:val="392c69"/>
              </w:rPr>
              <w:t xml:space="preserve">от 07.10.2022 </w:t>
            </w:r>
            <w:hyperlink w:history="0" r:id="rId49"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 от 06.02.2023 </w:t>
            </w:r>
            <w:hyperlink w:history="0" r:id="rId50"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 от 17.02.2023 </w:t>
            </w:r>
            <w:hyperlink w:history="0" r:id="rId51"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24.07.2023 </w:t>
            </w:r>
            <w:hyperlink w:history="0" r:id="rId5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с изм., внесенными Федеральными законами от 27.12.2000 </w:t>
            </w:r>
            <w:hyperlink w:history="0" r:id="rId53" w:tooltip="Федеральный закон от 27.12.2000 N 150-ФЗ (ред. от 25.07.2002, с изм. от 23.12.2003) &quot;О федеральном бюджете на 2001 год&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30.12.2001 </w:t>
            </w:r>
            <w:hyperlink w:history="0" r:id="rId54"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 от 24.12.2002 </w:t>
            </w:r>
            <w:hyperlink w:history="0" r:id="rId55"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от 23.12.2003 </w:t>
            </w:r>
            <w:hyperlink w:history="0" r:id="rId56"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pPr>
        <w:pStyle w:val="0"/>
        <w:jc w:val="both"/>
      </w:pPr>
      <w:r>
        <w:rPr>
          <w:sz w:val="20"/>
        </w:rPr>
        <w:t xml:space="preserve">(в ред. Федерального </w:t>
      </w:r>
      <w:hyperlink w:history="0" r:id="rId57"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21.07.2011 N 254-ФЗ)</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Законодательство о науке и государственной научно-технической политике</w:t>
      </w:r>
    </w:p>
    <w:p>
      <w:pPr>
        <w:pStyle w:val="0"/>
        <w:ind w:firstLine="540"/>
        <w:jc w:val="both"/>
      </w:pPr>
      <w:r>
        <w:rPr>
          <w:sz w:val="20"/>
        </w:rPr>
        <w:t xml:space="preserve">(в ред. Федерального </w:t>
      </w:r>
      <w:hyperlink w:history="0" r:id="rId5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jc w:val="both"/>
      </w:pPr>
      <w:r>
        <w:rPr>
          <w:sz w:val="20"/>
        </w:rPr>
      </w:r>
    </w:p>
    <w:p>
      <w:pPr>
        <w:pStyle w:val="0"/>
        <w:ind w:firstLine="540"/>
        <w:jc w:val="both"/>
      </w:pPr>
      <w:r>
        <w:rPr>
          <w:sz w:val="20"/>
        </w:rPr>
        <w:t xml:space="preserve">1. Законодательство Российской Федерации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законов и иных нормативных правовых актов субъектов Российской Федерации, а также нормативных правовых актов органов публичной власти федеральной территории "Сириус".</w:t>
      </w:r>
    </w:p>
    <w:p>
      <w:pPr>
        <w:pStyle w:val="0"/>
        <w:spacing w:before="200" w:line-rule="auto"/>
        <w:ind w:firstLine="540"/>
        <w:jc w:val="both"/>
      </w:pPr>
      <w:r>
        <w:rPr>
          <w:sz w:val="20"/>
        </w:rPr>
        <w:t xml:space="preserve">2. Законодательство о науке и государственной научно-технической политике в отношении организаций, расположенных на территории инновационного центра "Сколково", на территориях инновационных научно-технологических центров и осуществляющих научную (научно-исследовательскую), научно-техническую и инновационную деятельность, применяется с учетом особенностей, установленных специальными федеральными законами.</w:t>
      </w:r>
    </w:p>
    <w:p>
      <w:pPr>
        <w:pStyle w:val="0"/>
        <w:spacing w:before="200" w:line-rule="auto"/>
        <w:ind w:firstLine="540"/>
        <w:jc w:val="both"/>
      </w:pPr>
      <w:r>
        <w:rPr>
          <w:sz w:val="20"/>
        </w:rPr>
        <w:t xml:space="preserve">3. Органами публичной власти федеральной территории "Сириус" могут устанавливаться особенности регулирования в федеральной территории "Сириус" деятельности организаций, осуществляющих научную (научно-исследовательскую), научно-техническую и инновационную деятельность, а также особенности регулирования отношений в области науки и государственной научно-технической политики, государственной поддержки инновационной деятельности.</w:t>
      </w:r>
    </w:p>
    <w:p>
      <w:pPr>
        <w:pStyle w:val="0"/>
        <w:spacing w:before="200" w:line-rule="auto"/>
        <w:ind w:firstLine="540"/>
        <w:jc w:val="both"/>
      </w:pPr>
      <w:r>
        <w:rPr>
          <w:sz w:val="20"/>
        </w:rPr>
        <w:t xml:space="preserve">4. Особенности правового регулирования отношений в сфере науки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w:history="0" r:id="rId59"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jc w:val="both"/>
      </w:pPr>
      <w:r>
        <w:rPr>
          <w:sz w:val="20"/>
        </w:rPr>
        <w:t xml:space="preserve">(п. 4 введен Федеральным </w:t>
      </w:r>
      <w:hyperlink w:history="0" r:id="rId60"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17.02.2023 N 19-ФЗ)</w:t>
      </w:r>
    </w:p>
    <w:p>
      <w:pPr>
        <w:pStyle w:val="0"/>
        <w:jc w:val="both"/>
      </w:pPr>
      <w:r>
        <w:rPr>
          <w:sz w:val="20"/>
        </w:rPr>
      </w:r>
    </w:p>
    <w:p>
      <w:pPr>
        <w:pStyle w:val="2"/>
        <w:outlineLvl w:val="1"/>
        <w:ind w:firstLine="540"/>
        <w:jc w:val="both"/>
      </w:pPr>
      <w:r>
        <w:rPr>
          <w:sz w:val="20"/>
        </w:rPr>
        <w:t xml:space="preserve">Статья 2. Основные понятия, применяемые в настоящем Федеральном законе</w:t>
      </w:r>
    </w:p>
    <w:p>
      <w:pPr>
        <w:pStyle w:val="0"/>
        <w:jc w:val="both"/>
      </w:pPr>
      <w:r>
        <w:rPr>
          <w:sz w:val="20"/>
        </w:rPr>
      </w:r>
    </w:p>
    <w:p>
      <w:pPr>
        <w:pStyle w:val="0"/>
        <w:ind w:firstLine="540"/>
        <w:jc w:val="both"/>
      </w:pPr>
      <w:r>
        <w:rPr>
          <w:sz w:val="20"/>
        </w:rPr>
        <w:t xml:space="preserve">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pPr>
        <w:pStyle w:val="0"/>
        <w:spacing w:before="200" w:line-rule="auto"/>
        <w:ind w:firstLine="540"/>
        <w:jc w:val="both"/>
      </w:pPr>
      <w:r>
        <w:rPr>
          <w:sz w:val="20"/>
        </w:rPr>
        <w:t xml:space="preserve">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pPr>
        <w:pStyle w:val="0"/>
        <w:jc w:val="both"/>
      </w:pPr>
      <w:r>
        <w:rPr>
          <w:sz w:val="20"/>
        </w:rPr>
        <w:t xml:space="preserve">(в ред. Федерального </w:t>
      </w:r>
      <w:hyperlink w:history="0" r:id="rId6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pPr>
        <w:pStyle w:val="0"/>
        <w:spacing w:before="200" w:line-rule="auto"/>
        <w:ind w:firstLine="540"/>
        <w:jc w:val="both"/>
      </w:pPr>
      <w:r>
        <w:rPr>
          <w:sz w:val="20"/>
        </w:rPr>
        <w:t xml:space="preserve">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pPr>
        <w:pStyle w:val="0"/>
        <w:jc w:val="both"/>
      </w:pPr>
      <w:r>
        <w:rPr>
          <w:sz w:val="20"/>
        </w:rPr>
        <w:t xml:space="preserve">(абзац введен Федеральным </w:t>
      </w:r>
      <w:hyperlink w:history="0" r:id="rId62"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291-ФЗ)</w:t>
      </w:r>
    </w:p>
    <w:p>
      <w:pPr>
        <w:pStyle w:val="0"/>
        <w:spacing w:before="200" w:line-rule="auto"/>
        <w:ind w:firstLine="540"/>
        <w:jc w:val="both"/>
      </w:pPr>
      <w:r>
        <w:rPr>
          <w:sz w:val="20"/>
        </w:rPr>
        <w:t xml:space="preserve">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pPr>
        <w:pStyle w:val="0"/>
        <w:spacing w:before="200" w:line-rule="auto"/>
        <w:ind w:firstLine="540"/>
        <w:jc w:val="both"/>
      </w:pPr>
      <w:r>
        <w:rPr>
          <w:sz w:val="20"/>
        </w:rPr>
        <w:t xml:space="preserve">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pPr>
        <w:pStyle w:val="0"/>
        <w:spacing w:before="200" w:line-rule="auto"/>
        <w:ind w:firstLine="540"/>
        <w:jc w:val="both"/>
      </w:pPr>
      <w:r>
        <w:rPr>
          <w:sz w:val="20"/>
        </w:rPr>
        <w:t xml:space="preserve">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pPr>
        <w:pStyle w:val="0"/>
        <w:spacing w:before="200" w:line-rule="auto"/>
        <w:ind w:firstLine="540"/>
        <w:jc w:val="both"/>
      </w:pPr>
      <w:r>
        <w:rPr>
          <w:sz w:val="20"/>
        </w:rPr>
        <w:t xml:space="preserve">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pPr>
        <w:pStyle w:val="0"/>
        <w:spacing w:before="200" w:line-rule="auto"/>
        <w:ind w:firstLine="540"/>
        <w:jc w:val="both"/>
      </w:pPr>
      <w:r>
        <w:rPr>
          <w:sz w:val="20"/>
        </w:rPr>
        <w:t xml:space="preserve">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pPr>
        <w:pStyle w:val="0"/>
        <w:spacing w:before="200" w:line-rule="auto"/>
        <w:ind w:firstLine="540"/>
        <w:jc w:val="both"/>
      </w:pPr>
      <w:r>
        <w:rPr>
          <w:sz w:val="20"/>
        </w:rP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w:history="0" r:id="rId63"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w:t>
      </w:r>
    </w:p>
    <w:p>
      <w:pPr>
        <w:pStyle w:val="0"/>
      </w:pPr>
      <w:r>
        <w:rPr>
          <w:sz w:val="20"/>
        </w:rPr>
        <w:t xml:space="preserve">(в ред. Федерального </w:t>
      </w:r>
      <w:hyperlink w:history="0" r:id="rId64" w:tooltip="Федеральный закон от 20.07.2011 N 249-ФЗ &quot;О внесении изменений в Федеральный закон &quot;О науке и государственной научно-технической политике&quot; и статью 251 части второй Налогового кодекса Российской Федерации в части уточнения правового статуса фондов поддержки научной, научно-технической и инновационной деятельности&quot; {КонсультантПлюс}">
        <w:r>
          <w:rPr>
            <w:sz w:val="20"/>
            <w:color w:val="0000ff"/>
          </w:rPr>
          <w:t xml:space="preserve">закона</w:t>
        </w:r>
      </w:hyperlink>
      <w:r>
        <w:rPr>
          <w:sz w:val="20"/>
        </w:rPr>
        <w:t xml:space="preserve"> от 20.07.2011 N 249-ФЗ)</w:t>
      </w:r>
    </w:p>
    <w:p>
      <w:pPr>
        <w:pStyle w:val="0"/>
        <w:spacing w:before="200" w:line-rule="auto"/>
        <w:ind w:firstLine="540"/>
        <w:jc w:val="both"/>
      </w:pPr>
      <w:r>
        <w:rPr>
          <w:sz w:val="20"/>
        </w:rPr>
        <w:t xml:space="preserve">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pPr>
        <w:pStyle w:val="0"/>
        <w:jc w:val="both"/>
      </w:pPr>
      <w:r>
        <w:rPr>
          <w:sz w:val="20"/>
        </w:rPr>
        <w:t xml:space="preserve">(часть восьмая введена Федеральным </w:t>
      </w:r>
      <w:hyperlink w:history="0" r:id="rId65"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pPr>
        <w:pStyle w:val="0"/>
        <w:jc w:val="both"/>
      </w:pPr>
      <w:r>
        <w:rPr>
          <w:sz w:val="20"/>
        </w:rPr>
        <w:t xml:space="preserve">(часть девятая введена Федеральным </w:t>
      </w:r>
      <w:hyperlink w:history="0" r:id="rId66"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недостижения запланированного результата, в том числе экономического эффекта от реализации такого проекта.</w:t>
      </w:r>
    </w:p>
    <w:p>
      <w:pPr>
        <w:pStyle w:val="0"/>
        <w:jc w:val="both"/>
      </w:pPr>
      <w:r>
        <w:rPr>
          <w:sz w:val="20"/>
        </w:rPr>
        <w:t xml:space="preserve">(часть десятая введена Федеральным </w:t>
      </w:r>
      <w:hyperlink w:history="0" r:id="rId67"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 в ред. Федерального </w:t>
      </w:r>
      <w:hyperlink w:history="0" r:id="rId68"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pPr>
        <w:pStyle w:val="0"/>
        <w:jc w:val="both"/>
      </w:pPr>
      <w:r>
        <w:rPr>
          <w:sz w:val="20"/>
        </w:rPr>
        <w:t xml:space="preserve">(часть одиннадцатая введена Федеральным </w:t>
      </w:r>
      <w:hyperlink w:history="0" r:id="rId69"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pPr>
        <w:pStyle w:val="0"/>
        <w:jc w:val="both"/>
      </w:pPr>
      <w:r>
        <w:rPr>
          <w:sz w:val="20"/>
        </w:rPr>
        <w:t xml:space="preserve">(часть двенадцатая введена Федеральным </w:t>
      </w:r>
      <w:hyperlink w:history="0" r:id="rId70"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spacing w:before="200" w:line-rule="auto"/>
        <w:ind w:firstLine="540"/>
        <w:jc w:val="both"/>
      </w:pPr>
      <w:r>
        <w:rPr>
          <w:sz w:val="20"/>
        </w:rPr>
        <w:t xml:space="preserve">Научный проект и (или) научно-технический проект - комплекс скоординированных и управляемых мероприятий, которые направлены на получение научных и (или) научно-технических результатов и осуществление которых ограничено временем и привлекаемыми ресурсами.</w:t>
      </w:r>
    </w:p>
    <w:p>
      <w:pPr>
        <w:pStyle w:val="0"/>
        <w:jc w:val="both"/>
      </w:pPr>
      <w:r>
        <w:rPr>
          <w:sz w:val="20"/>
        </w:rPr>
        <w:t xml:space="preserve">(часть тринадцатая введена Федеральным </w:t>
      </w:r>
      <w:hyperlink w:history="0" r:id="rId71"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Центр коллективного пользования научным оборудованием - структурное подразделение (совокупность структурных подразделений), которое создано научной организацией и (или) образовательной организацией, располагает научным и (или) технологическим оборудованием, квалифицированным персоналом и обеспечивает в интересах третьих лиц выполнение работ и оказание услуг для проведения научных исследований, а также осуществления экспериментальных разработок.</w:t>
      </w:r>
    </w:p>
    <w:p>
      <w:pPr>
        <w:pStyle w:val="0"/>
        <w:jc w:val="both"/>
      </w:pPr>
      <w:r>
        <w:rPr>
          <w:sz w:val="20"/>
        </w:rPr>
        <w:t xml:space="preserve">(часть четырнадцатая введена Федеральным </w:t>
      </w:r>
      <w:hyperlink w:history="0" r:id="rId72"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Уникальная научная установка - комплекс научного оборудования, не имеющий аналогов в Российской Федерации, функционирующий как единое целое и созданный научной организацией и (или) образовательной организацией в целях получения научных результатов, достижение которых невозможно при использовании другого оборудования.</w:t>
      </w:r>
    </w:p>
    <w:p>
      <w:pPr>
        <w:pStyle w:val="0"/>
        <w:jc w:val="both"/>
      </w:pPr>
      <w:r>
        <w:rPr>
          <w:sz w:val="20"/>
        </w:rPr>
        <w:t xml:space="preserve">(часть пятнадцатая введена Федеральным </w:t>
      </w:r>
      <w:hyperlink w:history="0" r:id="rId73"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Венчурное и (или) прямое финансирование инновационного проекта - финансовое обеспечение инновационного проекта за счет средств бюджетов бюджетной системы Российской Федерации и иных источников, предусмотренных либо не запрещенных законодательством Российской Федерации, осуществляемое институтом инновационного развития, иными организациями и фондами и физическими лицами посредством участия в уставных (складочных) капиталах коммерческих организаций, приобретения прав, связанных с таким участием, приобретения инвестиционных паев паевых инвестиционных фондов, участия в фондах, участия в договорах инвестиционных товариществ, участия в иных формах коллективных инвестиций, основанных на принципах совместного инвестирования денежных средств в рамках общей инвестиционной стратегии (политики) и совместного участия с другими инвесторами в распределении прибыли и убытков от инвестирования, предоставления займов, иных долговых инструментов (в том числе с условием их конвертации, зачета и (или) новации), выдачи гарантий и поручительств, предоставления грантов, кредитов и (или) использования иных не противоречащих законодательству Российской Федерации форм вложения средств.</w:t>
      </w:r>
    </w:p>
    <w:p>
      <w:pPr>
        <w:pStyle w:val="0"/>
        <w:jc w:val="both"/>
      </w:pPr>
      <w:r>
        <w:rPr>
          <w:sz w:val="20"/>
        </w:rPr>
        <w:t xml:space="preserve">(часть шестнадцатая введена Федеральным </w:t>
      </w:r>
      <w:hyperlink w:history="0" r:id="rId74"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31.07.2020 N 309-ФЗ)</w:t>
      </w:r>
    </w:p>
    <w:p>
      <w:pPr>
        <w:pStyle w:val="0"/>
        <w:spacing w:before="200" w:line-rule="auto"/>
        <w:ind w:firstLine="540"/>
        <w:jc w:val="both"/>
      </w:pPr>
      <w:r>
        <w:rPr>
          <w:sz w:val="20"/>
        </w:rPr>
        <w:t xml:space="preserve">Институт инновационного развития - коммерческая или некоммерческая организация (ее правопреемник), созданная (в том числе путем реорганизации) и (или) осуществляющая деятельность на основании федерального закона, указа или распоряжения Президента Российской Федерации, акта Правительства Российской Федерации, закона или иного нормативного правового акта субъекта Российской Федерации, являющаяся получателем средств государственной поддержки в допускаемой законодательством Российской Федерации форме, самостоятельно осуществляющая инновационную деятельность и (или) являющаяся субъектом инновационной деятельности, которому Российской Федерацией или субъектами Российской Федерации предоставляются средства на оказание поддержки юридическим и физическим лицам, осуществляющим инновационную деятельность. </w:t>
      </w:r>
      <w:hyperlink w:history="0" r:id="rId75" w:tooltip="Распоряжение Правительства РФ от 05.02.2021 N 241-р (ред. от 23.01.2023) &lt;Об утверждении перечня федеральных институтов инновационного развития&gt; {КонсультантПлюс}">
        <w:r>
          <w:rPr>
            <w:sz w:val="20"/>
            <w:color w:val="0000ff"/>
          </w:rPr>
          <w:t xml:space="preserve">Перечень</w:t>
        </w:r>
      </w:hyperlink>
      <w:r>
        <w:rPr>
          <w:sz w:val="20"/>
        </w:rPr>
        <w:t xml:space="preserve"> федеральных институтов инновационного развития с указанием федеральных органов исполнительной власти, осуществляющих координацию их деятельности, утверждается Правительством Российской Федерации. Перечни региональных институтов инновационного развития с указанием органов исполнительной власти субъектов Российской Федерации, осуществляющих координацию их деятельности,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семнадцатая введена Федеральным </w:t>
      </w:r>
      <w:hyperlink w:history="0" r:id="rId76"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31.07.2020 N 309-ФЗ)</w:t>
      </w:r>
    </w:p>
    <w:p>
      <w:pPr>
        <w:pStyle w:val="0"/>
        <w:jc w:val="both"/>
      </w:pPr>
      <w:r>
        <w:rPr>
          <w:sz w:val="20"/>
        </w:rPr>
      </w:r>
    </w:p>
    <w:p>
      <w:pPr>
        <w:pStyle w:val="2"/>
        <w:outlineLvl w:val="0"/>
        <w:jc w:val="center"/>
      </w:pPr>
      <w:r>
        <w:rPr>
          <w:sz w:val="20"/>
        </w:rPr>
        <w:t xml:space="preserve">Глава II. СУБЪЕКТЫ НАУЧНОЙ И (ИЛИ) НАУЧНО-ТЕХНИЧЕСКОЙ</w:t>
      </w:r>
    </w:p>
    <w:p>
      <w:pPr>
        <w:pStyle w:val="2"/>
        <w:jc w:val="center"/>
      </w:pPr>
      <w:r>
        <w:rPr>
          <w:sz w:val="20"/>
        </w:rPr>
        <w:t xml:space="preserve">ДЕЯТЕЛЬНОСТИ</w:t>
      </w:r>
    </w:p>
    <w:p>
      <w:pPr>
        <w:pStyle w:val="0"/>
        <w:jc w:val="both"/>
      </w:pPr>
      <w:r>
        <w:rPr>
          <w:sz w:val="20"/>
        </w:rPr>
      </w:r>
    </w:p>
    <w:p>
      <w:pPr>
        <w:pStyle w:val="2"/>
        <w:outlineLvl w:val="1"/>
        <w:ind w:firstLine="540"/>
        <w:jc w:val="both"/>
      </w:pPr>
      <w:r>
        <w:rPr>
          <w:sz w:val="20"/>
        </w:rPr>
        <w:t xml:space="preserve">Статья 3. Общие положения о субъектах научной и (или) научно-технической деятельности</w:t>
      </w:r>
    </w:p>
    <w:p>
      <w:pPr>
        <w:pStyle w:val="0"/>
        <w:jc w:val="both"/>
      </w:pPr>
      <w:r>
        <w:rPr>
          <w:sz w:val="20"/>
        </w:rPr>
      </w:r>
    </w:p>
    <w:p>
      <w:pPr>
        <w:pStyle w:val="0"/>
        <w:ind w:firstLine="540"/>
        <w:jc w:val="both"/>
      </w:pPr>
      <w:r>
        <w:rPr>
          <w:sz w:val="20"/>
        </w:rPr>
        <w:t xml:space="preserve">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законодательством субъектов Российской Федерации и нормативными правовыми актами органов публичной власти федеральной территории "Сириус", и юридическими лицами при условии, если научная и (или) научно-техническая деятельность предусмотрена их учредительными документами.</w:t>
      </w:r>
    </w:p>
    <w:p>
      <w:pPr>
        <w:pStyle w:val="0"/>
        <w:jc w:val="both"/>
      </w:pPr>
      <w:r>
        <w:rPr>
          <w:sz w:val="20"/>
        </w:rPr>
        <w:t xml:space="preserve">(в ред. Федерального </w:t>
      </w:r>
      <w:hyperlink w:history="0" r:id="rId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Органы государственной власти Российской Федерации в соответствии с настоящим Федеральным законом:</w:t>
      </w:r>
    </w:p>
    <w:p>
      <w:pPr>
        <w:pStyle w:val="0"/>
        <w:spacing w:before="200" w:line-rule="auto"/>
        <w:ind w:firstLine="540"/>
        <w:jc w:val="both"/>
      </w:pPr>
      <w:r>
        <w:rPr>
          <w:sz w:val="20"/>
        </w:rPr>
        <w:t xml:space="preserve">гарантируют субъектам научной и (или) научно-технической деятельности свободу творчества, предоставляя им право выбора направлений и методов проведения научных исследований и экспериментальных разработок;</w:t>
      </w:r>
    </w:p>
    <w:p>
      <w:pPr>
        <w:pStyle w:val="0"/>
        <w:spacing w:before="200" w:line-rule="auto"/>
        <w:ind w:firstLine="540"/>
        <w:jc w:val="both"/>
      </w:pPr>
      <w:r>
        <w:rPr>
          <w:sz w:val="20"/>
        </w:rPr>
        <w:t xml:space="preserve">гарантируют субъектам научной и (или) научно-технической деятельности защиту от недобросовестной конкуренции;</w:t>
      </w:r>
    </w:p>
    <w:p>
      <w:pPr>
        <w:pStyle w:val="0"/>
        <w:spacing w:before="200" w:line-rule="auto"/>
        <w:ind w:firstLine="540"/>
        <w:jc w:val="both"/>
      </w:pPr>
      <w:r>
        <w:rPr>
          <w:sz w:val="20"/>
        </w:rPr>
        <w:t xml:space="preserve">признают право на обоснованный риск в научной и (или) научно-технической деятельности;</w:t>
      </w:r>
    </w:p>
    <w:p>
      <w:pPr>
        <w:pStyle w:val="0"/>
        <w:spacing w:before="200" w:line-rule="auto"/>
        <w:ind w:firstLine="540"/>
        <w:jc w:val="both"/>
      </w:pPr>
      <w:r>
        <w:rPr>
          <w:sz w:val="20"/>
        </w:rPr>
        <w:t xml:space="preserve">обеспечивают свободу доступа к научной и научно-технической информации, за исключением случаев, предусмотренных </w:t>
      </w:r>
      <w:r>
        <w:rPr>
          <w:sz w:val="20"/>
        </w:rPr>
        <w:t xml:space="preserve">законодательством</w:t>
      </w:r>
      <w:r>
        <w:rPr>
          <w:sz w:val="20"/>
        </w:rPr>
        <w:t xml:space="preserve"> Российской Федерации в отношении государственной, служебной или коммерческой тайны;</w:t>
      </w:r>
    </w:p>
    <w:p>
      <w:pPr>
        <w:pStyle w:val="0"/>
        <w:spacing w:before="200" w:line-rule="auto"/>
        <w:ind w:firstLine="540"/>
        <w:jc w:val="both"/>
      </w:pPr>
      <w:r>
        <w:rPr>
          <w:sz w:val="20"/>
        </w:rPr>
        <w:t xml:space="preserve">гарантируют </w:t>
      </w:r>
      <w:hyperlink w:history="0" r:id="rId7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подготовку</w:t>
        </w:r>
      </w:hyperlink>
      <w:r>
        <w:rPr>
          <w:sz w:val="20"/>
        </w:rPr>
        <w:t xml:space="preserve"> кадров для научных организаций;</w:t>
      </w:r>
    </w:p>
    <w:p>
      <w:pPr>
        <w:pStyle w:val="0"/>
        <w:jc w:val="both"/>
      </w:pPr>
      <w:r>
        <w:rPr>
          <w:sz w:val="20"/>
        </w:rPr>
        <w:t xml:space="preserve">(в ред. Федерального </w:t>
      </w:r>
      <w:hyperlink w:history="0" r:id="rId7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гарантируют финансирование проектов, выполняемых по государственным заказам.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регулирования труда научных работников, руководителей научных организаций, их заместителей см. </w:t>
            </w:r>
            <w:hyperlink w:history="0" r:id="rId8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гл. 52.1</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 Научный работник, специалист научной организации и работник сферы научного обслуживания. Общественные объединения научных работников</w:t>
      </w:r>
    </w:p>
    <w:p>
      <w:pPr>
        <w:pStyle w:val="0"/>
        <w:jc w:val="both"/>
      </w:pPr>
      <w:r>
        <w:rPr>
          <w:sz w:val="20"/>
        </w:rPr>
      </w:r>
    </w:p>
    <w:p>
      <w:pPr>
        <w:pStyle w:val="0"/>
        <w:ind w:firstLine="540"/>
        <w:jc w:val="both"/>
      </w:pPr>
      <w:r>
        <w:rPr>
          <w:sz w:val="20"/>
        </w:rPr>
        <w:t xml:space="preserve">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pPr>
        <w:pStyle w:val="0"/>
        <w:spacing w:before="200" w:line-rule="auto"/>
        <w:ind w:firstLine="540"/>
        <w:jc w:val="both"/>
      </w:pPr>
      <w:r>
        <w:rPr>
          <w:sz w:val="20"/>
        </w:rPr>
        <w:t xml:space="preserve">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pPr>
        <w:pStyle w:val="0"/>
        <w:jc w:val="both"/>
      </w:pPr>
      <w:r>
        <w:rPr>
          <w:sz w:val="20"/>
        </w:rPr>
        <w:t xml:space="preserve">(абзац введен Федеральным </w:t>
      </w:r>
      <w:hyperlink w:history="0" r:id="rId81"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законом</w:t>
        </w:r>
      </w:hyperlink>
      <w:r>
        <w:rPr>
          <w:sz w:val="20"/>
        </w:rPr>
        <w:t xml:space="preserve"> от 22.12.2014 N 443-ФЗ)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порядка проведения аттестации работников, занимающих должности научных работников, см. </w:t>
            </w:r>
            <w:hyperlink w:history="0" r:id="rId82" w:tooltip="Приказ Минобрнауки России от 05.08.2021 N 714 &quot;Об утверждении Порядка проведения аттестации работников, занимающих должности научных работников&quot; (Зарегистрировано в Минюсте России 21.09.2021 N 65063) {КонсультантПлюс}">
              <w:r>
                <w:rPr>
                  <w:sz w:val="20"/>
                  <w:color w:val="0000ff"/>
                </w:rPr>
                <w:t xml:space="preserve">Приказ</w:t>
              </w:r>
            </w:hyperlink>
            <w:r>
              <w:rPr>
                <w:sz w:val="20"/>
                <w:color w:val="392c69"/>
              </w:rPr>
              <w:t xml:space="preserve"> Минобрнауки России от 05.08.2021 N 714.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pPr>
        <w:pStyle w:val="0"/>
        <w:jc w:val="both"/>
      </w:pPr>
      <w:r>
        <w:rPr>
          <w:sz w:val="20"/>
        </w:rPr>
        <w:t xml:space="preserve">(в ред. Федерального </w:t>
      </w:r>
      <w:hyperlink w:history="0" r:id="rId8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 Федеральный </w:t>
      </w:r>
      <w:hyperlink w:history="0" r:id="rId84"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w:t>
        </w:r>
      </w:hyperlink>
      <w:r>
        <w:rPr>
          <w:sz w:val="20"/>
        </w:rPr>
        <w:t xml:space="preserve"> от 27.07.2010 N 198-ФЗ.</w:t>
      </w:r>
    </w:p>
    <w:p>
      <w:pPr>
        <w:pStyle w:val="0"/>
        <w:spacing w:before="200" w:line-rule="auto"/>
        <w:ind w:firstLine="540"/>
        <w:jc w:val="both"/>
      </w:pPr>
      <w:r>
        <w:rPr>
          <w:sz w:val="20"/>
        </w:rPr>
        <w:t xml:space="preserve">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 установленных настоящей статьей.</w:t>
      </w:r>
    </w:p>
    <w:p>
      <w:pPr>
        <w:pStyle w:val="0"/>
        <w:jc w:val="both"/>
      </w:pPr>
      <w:r>
        <w:rPr>
          <w:sz w:val="20"/>
        </w:rPr>
        <w:t xml:space="preserve">(в ред. Федеральных законов от 02.07.2013 </w:t>
      </w:r>
      <w:hyperlink w:history="0" r:id="rId8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23.05.2016 </w:t>
      </w:r>
      <w:hyperlink w:history="0" r:id="rId86"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N 148-ФЗ</w:t>
        </w:r>
      </w:hyperlink>
      <w:r>
        <w:rPr>
          <w:sz w:val="20"/>
        </w:rPr>
        <w:t xml:space="preserve">)</w:t>
      </w:r>
    </w:p>
    <w:p>
      <w:pPr>
        <w:pStyle w:val="0"/>
        <w:spacing w:before="200" w:line-rule="auto"/>
        <w:ind w:firstLine="540"/>
        <w:jc w:val="both"/>
      </w:pPr>
      <w:r>
        <w:rPr>
          <w:sz w:val="20"/>
        </w:rPr>
        <w:t xml:space="preserve">Ученые степени кандидата наук, доктора наук присуждаются по научным специальностям в соответствии с </w:t>
      </w:r>
      <w:hyperlink w:history="0" r:id="rId87"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Указанная номенклатура является обязательной для всех ученых степеней, присуждаемых в рамках государственной системы научной аттестации.</w:t>
      </w:r>
    </w:p>
    <w:p>
      <w:pPr>
        <w:pStyle w:val="0"/>
        <w:jc w:val="both"/>
      </w:pPr>
      <w:r>
        <w:rPr>
          <w:sz w:val="20"/>
        </w:rPr>
        <w:t xml:space="preserve">(абзац введен Федеральным </w:t>
      </w:r>
      <w:hyperlink w:history="0" r:id="rId88"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23.05.2016 N 148-ФЗ)</w:t>
      </w:r>
    </w:p>
    <w:p>
      <w:pPr>
        <w:pStyle w:val="0"/>
        <w:spacing w:before="200" w:line-rule="auto"/>
        <w:ind w:firstLine="540"/>
        <w:jc w:val="both"/>
      </w:pPr>
      <w:r>
        <w:rPr>
          <w:sz w:val="20"/>
        </w:rPr>
        <w:t xml:space="preserve">Ученые степени кандидата наук, доктора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кандидата наук или диссертации на соискание ученой степени доктора наук.</w:t>
      </w:r>
    </w:p>
    <w:p>
      <w:pPr>
        <w:pStyle w:val="0"/>
        <w:jc w:val="both"/>
      </w:pPr>
      <w:r>
        <w:rPr>
          <w:sz w:val="20"/>
        </w:rPr>
        <w:t xml:space="preserve">(абзац введен Федеральным </w:t>
      </w:r>
      <w:hyperlink w:history="0" r:id="rId89"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23.05.2016 N 148-ФЗ)</w:t>
      </w:r>
    </w:p>
    <w:bookmarkStart w:id="122" w:name="P122"/>
    <w:bookmarkEnd w:id="122"/>
    <w:p>
      <w:pPr>
        <w:pStyle w:val="0"/>
        <w:spacing w:before="200" w:line-rule="auto"/>
        <w:ind w:firstLine="540"/>
        <w:jc w:val="both"/>
      </w:pPr>
      <w:r>
        <w:rPr>
          <w:sz w:val="20"/>
        </w:rPr>
        <w:t xml:space="preserve">2.1. </w:t>
      </w:r>
      <w:r>
        <w:rPr>
          <w:sz w:val="20"/>
        </w:rPr>
        <w:t xml:space="preserve">Порядок</w:t>
      </w:r>
      <w:r>
        <w:rPr>
          <w:sz w:val="20"/>
        </w:rPr>
        <w:t xml:space="preserve">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 если иное не установлено настоящей статьей.</w:t>
      </w:r>
    </w:p>
    <w:p>
      <w:pPr>
        <w:pStyle w:val="0"/>
        <w:jc w:val="both"/>
      </w:pPr>
      <w:r>
        <w:rPr>
          <w:sz w:val="20"/>
        </w:rPr>
        <w:t xml:space="preserve">(п. 2.1 в ред. Федерального </w:t>
      </w:r>
      <w:hyperlink w:history="0" r:id="rId90"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23.05.2016 N 148-ФЗ)</w:t>
      </w:r>
    </w:p>
    <w:p>
      <w:pPr>
        <w:pStyle w:val="0"/>
        <w:spacing w:before="200" w:line-rule="auto"/>
        <w:ind w:firstLine="540"/>
        <w:jc w:val="both"/>
      </w:pPr>
      <w:r>
        <w:rPr>
          <w:sz w:val="20"/>
        </w:rPr>
        <w:t xml:space="preserve">2.2. </w:t>
      </w:r>
      <w:r>
        <w:rPr>
          <w:sz w:val="20"/>
        </w:rPr>
        <w:t xml:space="preserve">Порядок</w:t>
      </w:r>
      <w:r>
        <w:rPr>
          <w:sz w:val="20"/>
        </w:rP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pPr>
        <w:pStyle w:val="0"/>
        <w:spacing w:before="200" w:line-rule="auto"/>
        <w:ind w:firstLine="540"/>
        <w:jc w:val="both"/>
      </w:pPr>
      <w:hyperlink w:history="0" r:id="rId91" w:tooltip="Приказ Минобрнауки России от 02.03.2020 N 268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quot; (Зарегистрировано в Минюсте России 21.08.2020 N 59376) {КонсультантПлюс}">
        <w:r>
          <w:rPr>
            <w:sz w:val="20"/>
            <w:color w:val="0000ff"/>
          </w:rPr>
          <w:t xml:space="preserve">Присвоение</w:t>
        </w:r>
      </w:hyperlink>
      <w:r>
        <w:rPr>
          <w:sz w:val="20"/>
        </w:rPr>
        <w:t xml:space="preserve"> ученых званий доцента и профессора и утверждение </w:t>
      </w:r>
      <w:r>
        <w:rPr>
          <w:sz w:val="20"/>
        </w:rPr>
        <w:t xml:space="preserve">форм</w:t>
      </w:r>
      <w:r>
        <w:rPr>
          <w:sz w:val="20"/>
        </w:rPr>
        <w:t xml:space="preserve">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jc w:val="both"/>
      </w:pPr>
      <w:r>
        <w:rPr>
          <w:sz w:val="20"/>
        </w:rPr>
        <w:t xml:space="preserve">(п. 2.2 введен Федеральным </w:t>
      </w:r>
      <w:hyperlink w:history="0" r:id="rId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bookmarkStart w:id="127" w:name="P127"/>
    <w:bookmarkEnd w:id="127"/>
    <w:p>
      <w:pPr>
        <w:pStyle w:val="0"/>
        <w:spacing w:before="200" w:line-rule="auto"/>
        <w:ind w:firstLine="540"/>
        <w:jc w:val="both"/>
      </w:pPr>
      <w:r>
        <w:rPr>
          <w:sz w:val="20"/>
        </w:rP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ученого звания, которые оформляются на государственном языке Российской Федерации. Диплом кандидата наук, диплом доктора наук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 </w:t>
      </w:r>
      <w:r>
        <w:rPr>
          <w:sz w:val="20"/>
        </w:rPr>
        <w:t xml:space="preserve">Формы</w:t>
      </w:r>
      <w:r>
        <w:rPr>
          <w:sz w:val="20"/>
        </w:rPr>
        <w:t xml:space="preserve"> дипломов об ученых степенях, аттестата о присвоении ученого звания, </w:t>
      </w:r>
      <w:r>
        <w:rPr>
          <w:sz w:val="20"/>
        </w:rPr>
        <w:t xml:space="preserve">технические требования</w:t>
      </w:r>
      <w:r>
        <w:rPr>
          <w:sz w:val="20"/>
        </w:rPr>
        <w:t xml:space="preserve"> к таким документам, </w:t>
      </w:r>
      <w:hyperlink w:history="0" r:id="rId93" w:tooltip="Приказ Минобрнауки России от 14.01.2019 N 2н (ред. от 14.12.2022) &quot;Об утверждении Порядка оформления и выдачи дипломов доктора наук и кандидата наук&quot; (Зарегистрировано в Минюсте России 19.04.2019 N 54449) {КонсультантПлюс}">
        <w:r>
          <w:rPr>
            <w:sz w:val="20"/>
            <w:color w:val="0000ff"/>
          </w:rPr>
          <w:t xml:space="preserve">порядок</w:t>
        </w:r>
      </w:hyperlink>
      <w:r>
        <w:rPr>
          <w:sz w:val="20"/>
        </w:rPr>
        <w:t xml:space="preserve"> их оформления и выдачи утверждаются в </w:t>
      </w:r>
      <w:hyperlink w:history="0" r:id="rId94" w:tooltip="Постановление Правительства РФ от 24.09.2013 N 842 (ред. от 26.10.2023) &quot;О порядке присуждения ученых степеней&quot; (вместе с &quot;Положением о присуждении ученых степеней&quot;) {КонсультантПлюс}">
        <w:r>
          <w:rPr>
            <w:sz w:val="20"/>
            <w:color w:val="0000ff"/>
          </w:rPr>
          <w:t xml:space="preserve">порядке</w:t>
        </w:r>
      </w:hyperlink>
      <w:r>
        <w:rPr>
          <w:sz w:val="20"/>
        </w:rPr>
        <w:t xml:space="preserve">, определяемом Правительством Российской Федерации, если иное не установлено настоящей статьей.</w:t>
      </w:r>
    </w:p>
    <w:p>
      <w:pPr>
        <w:pStyle w:val="0"/>
        <w:jc w:val="both"/>
      </w:pPr>
      <w:r>
        <w:rPr>
          <w:sz w:val="20"/>
        </w:rPr>
        <w:t xml:space="preserve">(в ред. Федерального </w:t>
      </w:r>
      <w:hyperlink w:history="0" r:id="rId95"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в установленном </w:t>
      </w:r>
      <w:hyperlink w:history="0" r:id="rId96" w:tooltip="Приказ Минобрнауки России от 13.01.2021 N 5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выдач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разрешений на создание на их базе советов по защите диссертаций на соискание ученой степени кандидата наук, на соискание ученой степени доктора наук, {КонсультантПлюс}">
        <w:r>
          <w:rPr>
            <w:sz w:val="20"/>
            <w:color w:val="0000ff"/>
          </w:rPr>
          <w:t xml:space="preserve">порядке</w:t>
        </w:r>
      </w:hyperlink>
      <w:r>
        <w:rPr>
          <w:sz w:val="20"/>
        </w:rPr>
        <w:t xml:space="preserve">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контроль за деятельностью этих советов, приостанавливает, возобновляет и прекращает деятельность этих советов.</w:t>
      </w:r>
    </w:p>
    <w:p>
      <w:pPr>
        <w:pStyle w:val="0"/>
        <w:jc w:val="both"/>
      </w:pPr>
      <w:r>
        <w:rPr>
          <w:sz w:val="20"/>
        </w:rPr>
        <w:t xml:space="preserve">(абзац введен Федеральным </w:t>
      </w:r>
      <w:hyperlink w:history="0" r:id="rId97"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27.07.2010 N 198-ФЗ, в ред. Федеральных законов от 02.07.2013 </w:t>
      </w:r>
      <w:hyperlink w:history="0" r:id="rId9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23.05.2016 </w:t>
      </w:r>
      <w:hyperlink w:history="0" r:id="rId99"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N 148-ФЗ</w:t>
        </w:r>
      </w:hyperlink>
      <w:r>
        <w:rPr>
          <w:sz w:val="20"/>
        </w:rPr>
        <w:t xml:space="preserve">)</w:t>
      </w:r>
    </w:p>
    <w:bookmarkStart w:id="131" w:name="P131"/>
    <w:bookmarkEnd w:id="131"/>
    <w:p>
      <w:pPr>
        <w:pStyle w:val="0"/>
        <w:spacing w:before="200" w:line-rule="auto"/>
        <w:ind w:firstLine="540"/>
        <w:jc w:val="both"/>
      </w:pPr>
      <w:hyperlink w:history="0" r:id="rId100" w:tooltip="Приказ Минобрнауки России от 10.11.2017 N 1093 (ред. от 21.06.2023) &quot;Об утверждении Положения о совете по защите диссертаций на соискание ученой степени кандидата наук, на соискание ученой степени доктора наук&quot; (Зарегистрировано в Минюсте России 05.12.2017 N 49121) {КонсультантПлюс}">
        <w:r>
          <w:rPr>
            <w:sz w:val="20"/>
            <w:color w:val="0000ff"/>
          </w:rPr>
          <w:t xml:space="preserve">Положение</w:t>
        </w:r>
      </w:hyperlink>
      <w:r>
        <w:rPr>
          <w:sz w:val="20"/>
        </w:rPr>
        <w:t xml:space="preserve">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w:t>
      </w:r>
    </w:p>
    <w:p>
      <w:pPr>
        <w:pStyle w:val="0"/>
        <w:jc w:val="both"/>
      </w:pPr>
      <w:r>
        <w:rPr>
          <w:sz w:val="20"/>
        </w:rPr>
        <w:t xml:space="preserve">(абзац введен Федеральным </w:t>
      </w:r>
      <w:hyperlink w:history="0" r:id="rId101"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27.07.2010 N 198-ФЗ; в ред. Федерального </w:t>
      </w:r>
      <w:hyperlink w:history="0" r:id="rId102"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23.05.2016 N 148-ФЗ)</w:t>
      </w:r>
    </w:p>
    <w:p>
      <w:pPr>
        <w:pStyle w:val="0"/>
        <w:spacing w:before="200" w:line-rule="auto"/>
        <w:ind w:firstLine="540"/>
        <w:jc w:val="both"/>
      </w:pPr>
      <w:r>
        <w:rPr>
          <w:sz w:val="20"/>
        </w:rPr>
        <w:t xml:space="preserve">Абзац утратил силу с 1 сентября 2013 года. - Федеральный </w:t>
      </w:r>
      <w:hyperlink w:history="0" r:id="rId10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jc w:val="both"/>
      </w:pPr>
      <w:r>
        <w:rPr>
          <w:sz w:val="20"/>
        </w:rPr>
        <w:t xml:space="preserve">(п. 3 введен Федеральным </w:t>
      </w:r>
      <w:hyperlink w:history="0" r:id="rId104"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29.12.2000 N 168-ФЗ)</w:t>
      </w:r>
    </w:p>
    <w:bookmarkStart w:id="135" w:name="P135"/>
    <w:bookmarkEnd w:id="135"/>
    <w:p>
      <w:pPr>
        <w:pStyle w:val="0"/>
        <w:spacing w:before="200" w:line-rule="auto"/>
        <w:ind w:firstLine="540"/>
        <w:jc w:val="both"/>
      </w:pPr>
      <w:r>
        <w:rPr>
          <w:sz w:val="20"/>
        </w:rPr>
        <w:t xml:space="preserve">3.1. Московский государственный университет имени М.В. Ломоносова и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w:t>
      </w:r>
      <w:hyperlink w:history="0" r:id="rId10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разрабатывать и утверждать самостоятельно требования к программам подготовки научных и научно-педагогических кадров в аспирантуре (адъюнктуре),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научные организации и образовательные организации высшего образования, которые достигли высоких результатов в научной и (или) научно-технической деятельности, обладают авторитетом в вопросах подготовки научных и научно-педагогических кадров высшей квалификации и </w:t>
      </w:r>
      <w:hyperlink w:history="0" r:id="rId106" w:tooltip="Распоряжение Правительства РФ от 23.08.2017 N 1792-р (ред. от 07.03.2023) &lt;Об утверждении перечня научных организаций и образовательных организаций высшего образования, которым предоставляются права, предусмотренные абзацами вторым - четвертым пункта 3.1 статьи 4 Федерального закона от 23.08.1996 N 127-ФЗ&g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вправе самостоятельно:</w:t>
      </w:r>
    </w:p>
    <w:p>
      <w:pPr>
        <w:pStyle w:val="0"/>
        <w:jc w:val="both"/>
      </w:pPr>
      <w:r>
        <w:rPr>
          <w:sz w:val="20"/>
        </w:rPr>
        <w:t xml:space="preserve">(в ред. Федерального </w:t>
      </w:r>
      <w:hyperlink w:history="0" r:id="rId107"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bookmarkStart w:id="137" w:name="P137"/>
    <w:bookmarkEnd w:id="137"/>
    <w:p>
      <w:pPr>
        <w:pStyle w:val="0"/>
        <w:spacing w:before="200" w:line-rule="auto"/>
        <w:ind w:firstLine="540"/>
        <w:jc w:val="both"/>
      </w:pPr>
      <w:r>
        <w:rPr>
          <w:sz w:val="20"/>
        </w:rPr>
        <w:t xml:space="preserve">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w:t>
      </w:r>
    </w:p>
    <w:p>
      <w:pPr>
        <w:pStyle w:val="0"/>
        <w:spacing w:before="200" w:line-rule="auto"/>
        <w:ind w:firstLine="540"/>
        <w:jc w:val="both"/>
      </w:pPr>
      <w:r>
        <w:rPr>
          <w:sz w:val="20"/>
        </w:rPr>
        <w:t xml:space="preserve">устанавливать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w:t>
      </w:r>
    </w:p>
    <w:bookmarkStart w:id="139" w:name="P139"/>
    <w:bookmarkEnd w:id="139"/>
    <w:p>
      <w:pPr>
        <w:pStyle w:val="0"/>
        <w:spacing w:before="200" w:line-rule="auto"/>
        <w:ind w:firstLine="540"/>
        <w:jc w:val="both"/>
      </w:pPr>
      <w:r>
        <w:rPr>
          <w:sz w:val="20"/>
        </w:rPr>
        <w:t xml:space="preserve">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w:t>
      </w:r>
    </w:p>
    <w:p>
      <w:pPr>
        <w:pStyle w:val="0"/>
        <w:spacing w:before="200" w:line-rule="auto"/>
        <w:ind w:firstLine="540"/>
        <w:jc w:val="both"/>
      </w:pPr>
      <w:r>
        <w:rPr>
          <w:sz w:val="20"/>
        </w:rPr>
        <w:t xml:space="preserve">Критерии, которым должны отвечать диссертации на соискание ученых степеней, присуждаемых в соответствии с настоящим пунктом, а также требования к научной квалификации членов советов по защите диссертаций на соискание ученой степени кандидата наук, на соискание ученой степени доктора наук, создаваемых в соответствии с настоящим пунктом, не могут быть ниже аналогичных критериев и требований, установленных в соответствии с </w:t>
      </w:r>
      <w:hyperlink w:history="0" w:anchor="P122" w:tooltip="2.1. Порядок присуждения ученых степеней, включая критерии, которым должны отвечать диссертации на соискание ученых степеней, порядок представления,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
        <w:r>
          <w:rPr>
            <w:sz w:val="20"/>
            <w:color w:val="0000ff"/>
          </w:rPr>
          <w:t xml:space="preserve">пунктом 2.1</w:t>
        </w:r>
      </w:hyperlink>
      <w:r>
        <w:rPr>
          <w:sz w:val="20"/>
        </w:rPr>
        <w:t xml:space="preserve"> и </w:t>
      </w:r>
      <w:hyperlink w:history="0" w:anchor="P131" w:tooltip="Положение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если иное не установлено настоящей статьей.">
        <w:r>
          <w:rPr>
            <w:sz w:val="20"/>
            <w:color w:val="0000ff"/>
          </w:rPr>
          <w:t xml:space="preserve">абзацем третьим пункта 3</w:t>
        </w:r>
      </w:hyperlink>
      <w:r>
        <w:rPr>
          <w:sz w:val="20"/>
        </w:rPr>
        <w:t xml:space="preserve"> настоящей статьи.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на основании информации, представленной в федеральную информационную систему государственной научной аттестации, предусмотренную </w:t>
      </w:r>
      <w:hyperlink w:history="0" w:anchor="P349" w:tooltip="Статья 6.4. Федеральная информационная система государственной научной аттестации">
        <w:r>
          <w:rPr>
            <w:sz w:val="20"/>
            <w:color w:val="0000ff"/>
          </w:rPr>
          <w:t xml:space="preserve">статьей 6.4</w:t>
        </w:r>
      </w:hyperlink>
      <w:r>
        <w:rPr>
          <w:sz w:val="20"/>
        </w:rPr>
        <w:t xml:space="preserve"> настоящего Федерального закона, в установленном им </w:t>
      </w:r>
      <w:hyperlink w:history="0" r:id="rId108" w:tooltip="Приказ Минобрнауки России от 04.05.2023 N 478 &quot;Об утверждении Порядка мониторинга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пунктом 3.1 статьи 4 Федерального закона от 23 августа 1996 г. N 127-ФЗ &quot;О науке и государственной научно-технической политике&quot;, и контроля соблюдения такими советами требований, предусмотренных абзацем пятым пункта 3.1 статьи 4 указанного Федерального закона&quot; (Зарегис {КонсультантПлюс}">
        <w:r>
          <w:rPr>
            <w:sz w:val="20"/>
            <w:color w:val="0000ff"/>
          </w:rPr>
          <w:t xml:space="preserve">порядке</w:t>
        </w:r>
      </w:hyperlink>
      <w:r>
        <w:rPr>
          <w:sz w:val="20"/>
        </w:rPr>
        <w:t xml:space="preserve"> осуществляет мониторинг деятельности советов по защите диссертаций на соискание ученой степени кандидата наук, на соискание ученой степени доктора наук, осуществляемой в соответствии с настоящим пунктом, и контролирует соблюдение такими советами требований настоящего абзаца, в том числе вправе приостановить или возобновить деятельность таких советов.</w:t>
      </w:r>
    </w:p>
    <w:p>
      <w:pPr>
        <w:pStyle w:val="0"/>
        <w:jc w:val="both"/>
      </w:pPr>
      <w:r>
        <w:rPr>
          <w:sz w:val="20"/>
        </w:rPr>
        <w:t xml:space="preserve">(в ред. Федерального </w:t>
      </w:r>
      <w:hyperlink w:history="0" r:id="rId109"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bookmarkStart w:id="142" w:name="P142"/>
    <w:bookmarkEnd w:id="142"/>
    <w:p>
      <w:pPr>
        <w:pStyle w:val="0"/>
        <w:spacing w:before="200" w:line-rule="auto"/>
        <w:ind w:firstLine="540"/>
        <w:jc w:val="both"/>
      </w:pPr>
      <w:hyperlink w:history="0" r:id="rId110" w:tooltip="Постановление Правительства РФ от 07.03.2023 N 357 &quot;О порядке формирования перечня научных организаций и образовательных организаций высшего образования, предусмотренного абзацем первым пункта 3.1 статьи 4 Федерального закона &quot;О науке и государственной научно-технической политике&quot; (вместе с &quot;Положением о формировании перечня научных организаций и образовательных организаций высшего образования, предусмотренного абзацем первым пункта 3.1 статьи 4 Федерального закона &quot;О науке и государственной научно-техничес {КонсультантПлюс}">
        <w:r>
          <w:rPr>
            <w:sz w:val="20"/>
            <w:color w:val="0000ff"/>
          </w:rPr>
          <w:t xml:space="preserve">Порядок</w:t>
        </w:r>
      </w:hyperlink>
      <w:r>
        <w:rPr>
          <w:sz w:val="20"/>
        </w:rPr>
        <w:t xml:space="preserve"> формирования </w:t>
      </w:r>
      <w:hyperlink w:history="0" r:id="rId111" w:tooltip="Распоряжение Правительства РФ от 23.08.2017 N 1792-р (ред. от 07.03.2023) &lt;Об утверждении перечня научных организаций и образовательных организаций высшего образования, которым предоставляются права, предусмотренные абзацами вторым - четвертым пункта 3.1 статьи 4 Федерального закона от 23.08.1996 N 127-ФЗ&gt; {КонсультантПлюс}">
        <w:r>
          <w:rPr>
            <w:sz w:val="20"/>
            <w:color w:val="0000ff"/>
          </w:rPr>
          <w:t xml:space="preserve">перечня</w:t>
        </w:r>
      </w:hyperlink>
      <w:r>
        <w:rPr>
          <w:sz w:val="20"/>
        </w:rPr>
        <w:t xml:space="preserve"> научных организаций и образовательных организаций высшего образования, предусмотренного </w:t>
      </w:r>
      <w:hyperlink w:history="0" w:anchor="P135" w:tooltip="3.1. Московский государственный университет имени М.В. Ломоносова и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которые вправе в соответствии с Федеральным законом от 29 декабря 2012 года N 273-ФЗ &quot;Об образовании в Российской Федерации&quot; разрабатывать и утверждать самостоятельно требовани...">
        <w:r>
          <w:rPr>
            <w:sz w:val="20"/>
            <w:color w:val="0000ff"/>
          </w:rPr>
          <w:t xml:space="preserve">абзацем первым</w:t>
        </w:r>
      </w:hyperlink>
      <w:r>
        <w:rPr>
          <w:sz w:val="20"/>
        </w:rPr>
        <w:t xml:space="preserve"> настоящего пункта, в том числе показатели научной и (или) научно-технической деятельности в целях включения указанных организаций в этот перечень, основания и порядок исключения из него указанных организаций, устанавливается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утверждает </w:t>
      </w:r>
      <w:hyperlink w:history="0" r:id="rId113" w:tooltip="Приказ Минобрнауки России от 21.02.2023 N 191 &quot;Об утверждении перечня отраслей науки, в рамках которых научным организациям и образовательным организациям высшего образования, включенным в утвержденный Правительством Российской Федерации в соответствии с абзацем шестым пункта 3.1 статьи 4 Федерального закона &quot;О науке и государственной научно-технической политике&quot; перечень, предоставляются права, предусмотренные абзацами вторым - четвертым пункта 3.1 статьи 4 указанного Федерального закона&quot; (Зарегистрировано {КонсультантПлюс}">
        <w:r>
          <w:rPr>
            <w:sz w:val="20"/>
            <w:color w:val="0000ff"/>
          </w:rPr>
          <w:t xml:space="preserve">перечень</w:t>
        </w:r>
      </w:hyperlink>
      <w:r>
        <w:rPr>
          <w:sz w:val="20"/>
        </w:rPr>
        <w:t xml:space="preserve"> отраслей науки, в рамках которых организациям, включенным в утвержденный Правительством Российской Федерации в соответствии с </w:t>
      </w:r>
      <w:hyperlink w:history="0" w:anchor="P142" w:tooltip="Порядок формирования перечня научных организаций и образовательных организаций высшего образования, предусмотренного абзацем первым настоящего пункта, в том числе показатели научной и (или) научно-технической деятельности в целях включения указанных организаций в этот перечень, основания и порядок исключения из него указанных организаций, устанавливается Правительством Российской Федерации.">
        <w:r>
          <w:rPr>
            <w:sz w:val="20"/>
            <w:color w:val="0000ff"/>
          </w:rPr>
          <w:t xml:space="preserve">абзацем шестым</w:t>
        </w:r>
      </w:hyperlink>
      <w:r>
        <w:rPr>
          <w:sz w:val="20"/>
        </w:rPr>
        <w:t xml:space="preserve"> настоящего пункта перечень, предоставляются права, предусмотренные </w:t>
      </w:r>
      <w:hyperlink w:history="0" w:anchor="P137" w:tooltip="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
        <w:r>
          <w:rPr>
            <w:sz w:val="20"/>
            <w:color w:val="0000ff"/>
          </w:rPr>
          <w:t xml:space="preserve">абзацами вторым</w:t>
        </w:r>
      </w:hyperlink>
      <w:r>
        <w:rPr>
          <w:sz w:val="20"/>
        </w:rPr>
        <w:t xml:space="preserve"> - </w:t>
      </w:r>
      <w:hyperlink w:history="0" w:anchor="P139" w:tooltip="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
        <w:r>
          <w:rPr>
            <w:sz w:val="20"/>
            <w:color w:val="0000ff"/>
          </w:rPr>
          <w:t xml:space="preserve">четвертым</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о присуждении, лишении, восстановлении до 07.10.2022 ученых степеней организациями, указанными в </w:t>
            </w:r>
            <w:hyperlink w:history="0" r:id="rId114" w:tooltip="Федеральный закон от 28.09.2010 N 244-ФЗ (ред. от 28.12.2022) &quot;Об инновационном центре &quot;Сколково&quot; {КонсультантПлюс}">
              <w:r>
                <w:rPr>
                  <w:sz w:val="20"/>
                  <w:color w:val="0000ff"/>
                </w:rPr>
                <w:t xml:space="preserve">ч. 2 ст. 17</w:t>
              </w:r>
            </w:hyperlink>
            <w:r>
              <w:rPr>
                <w:sz w:val="20"/>
                <w:color w:val="392c69"/>
              </w:rPr>
              <w:t xml:space="preserve"> ФЗ от 28.09.2010 N 244-ФЗ, направляется ими в Минобрнауки России до 05.01.2023 (ФЗ от 07.10.2022 </w:t>
            </w:r>
            <w:hyperlink w:history="0" r:id="rId115"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Указанные в настоящем пункте организации направляют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решения о начале реализации ими прав, предусмотренных </w:t>
      </w:r>
      <w:hyperlink w:history="0" w:anchor="P137" w:tooltip="создавать на своей базе советы по защите диссертаций на соискание ученой степени кандидата наук, на соискание ученой степени доктора наук, определять и изменять составы этих советов, устанавливать полномочия этих советов, определять перечни научных специальностей, по которым этим советам предоставляется право приема диссертаций для защиты, осуществлять контроль за деятельностью этих советов, приостанавливать, возобновлять и прекращать деятельность этих советов;">
        <w:r>
          <w:rPr>
            <w:sz w:val="20"/>
            <w:color w:val="0000ff"/>
          </w:rPr>
          <w:t xml:space="preserve">абзацами вторым</w:t>
        </w:r>
      </w:hyperlink>
      <w:r>
        <w:rPr>
          <w:sz w:val="20"/>
        </w:rPr>
        <w:t xml:space="preserve"> - </w:t>
      </w:r>
      <w:hyperlink w:history="0" w:anchor="P139" w:tooltip="утверждать положение о совете по защите диссертаций на соискание ученой степени кандидата наук, на соискание ученой степени доктора наук, формы дипломов об ученых степенях, технические требования к таким документам, порядок их оформления и выдачи.">
        <w:r>
          <w:rPr>
            <w:sz w:val="20"/>
            <w:color w:val="0000ff"/>
          </w:rPr>
          <w:t xml:space="preserve">четвертым</w:t>
        </w:r>
      </w:hyperlink>
      <w:r>
        <w:rPr>
          <w:sz w:val="20"/>
        </w:rPr>
        <w:t xml:space="preserve"> настоящего пункта, в течение тридцати дней со дня принятия этих решений, представляют в федеральную информационную систему государственной научной аттестации, предусмотренную </w:t>
      </w:r>
      <w:hyperlink w:history="0" w:anchor="P349" w:tooltip="Статья 6.4. Федеральная информационная система государственной научной аттестации">
        <w:r>
          <w:rPr>
            <w:sz w:val="20"/>
            <w:color w:val="0000ff"/>
          </w:rPr>
          <w:t xml:space="preserve">статьей 6.4</w:t>
        </w:r>
      </w:hyperlink>
      <w:r>
        <w:rPr>
          <w:sz w:val="20"/>
        </w:rPr>
        <w:t xml:space="preserve"> настоящего Федерального закона, информацию о локальных нормативных актах организаций, касающихся присуждения ученых степеней, о советах по защите диссертаций на соискание ученой степени кандидата наук, на соискание ученой степени доктора наук, о присуждении, лишении, восстановлении ученых степеней.</w:t>
      </w:r>
    </w:p>
    <w:p>
      <w:pPr>
        <w:pStyle w:val="0"/>
        <w:jc w:val="both"/>
      </w:pPr>
      <w:r>
        <w:rPr>
          <w:sz w:val="20"/>
        </w:rPr>
        <w:t xml:space="preserve">(в ред. Федерального </w:t>
      </w:r>
      <w:hyperlink w:history="0" r:id="rId116"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07.10.2022 N 397-ФЗ)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устанавливает </w:t>
      </w:r>
      <w:hyperlink w:history="0" r:id="rId117" w:tooltip="Приказ Минобрнауки России от 19.08.2016 N 1078 &quot;Об утверждении состава информации, которая в обязательном порядке должна содержаться в документах об ученых степенях, присуждаемых в соответствии с требованиями пункта 3.1 статьи 4 Федерального закона от 23 августа 1996 г. N 127-ФЗ &quot;О науке и государственной научно-технической политике&quot; (Зарегистрировано в Минюсте России 02.09.2016 N 43552) {КонсультантПлюс}">
        <w:r>
          <w:rPr>
            <w:sz w:val="20"/>
            <w:color w:val="0000ff"/>
          </w:rPr>
          <w:t xml:space="preserve">состав</w:t>
        </w:r>
      </w:hyperlink>
      <w:r>
        <w:rPr>
          <w:sz w:val="20"/>
        </w:rPr>
        <w:t xml:space="preserve"> информации, которая в обязательном порядке должна содержаться в документах об ученых степенях, присуждаемых в соответствии с требованиями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Обладатели ученых степеней, присужденных организациями, указанными в </w:t>
            </w:r>
            <w:hyperlink w:history="0" r:id="rId118" w:tooltip="Федеральный закон от 28.09.2010 N 244-ФЗ (ред. от 28.12.2022) &quot;Об инновационном центре &quot;Сколково&quot; {КонсультантПлюс}">
              <w:r>
                <w:rPr>
                  <w:sz w:val="20"/>
                  <w:color w:val="0000ff"/>
                </w:rPr>
                <w:t xml:space="preserve">ч. 2 ст. 17</w:t>
              </w:r>
            </w:hyperlink>
            <w:r>
              <w:rPr>
                <w:sz w:val="20"/>
                <w:color w:val="392c69"/>
              </w:rPr>
              <w:t xml:space="preserve"> ФЗ от 28.09.2010 N 244-ФЗ, до 07.10.2022, имеют одинаковые права с кандидатами наук, аттестованными в государственной системе (ФЗ от 07.10.2022 </w:t>
            </w:r>
            <w:hyperlink w:history="0" r:id="rId119"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Документы об ученых степенях, выданные в соответствии с настоящим пунктом, предоставляют их обладателям права, аналогичные правам, предусмотренным для обладателей документов об ученых степенях, выданных в соответствии с </w:t>
      </w:r>
      <w:hyperlink w:history="0" w:anchor="P127" w:tooltip="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ученого звания, которые оформляются на государственном языке Российской Федерации. Диплом кандидата наук, диплом доктора наук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 Формы дипломов об ученых с...">
        <w:r>
          <w:rPr>
            <w:sz w:val="20"/>
            <w:color w:val="0000ff"/>
          </w:rPr>
          <w:t xml:space="preserve">пунктом 3</w:t>
        </w:r>
      </w:hyperlink>
      <w:r>
        <w:rPr>
          <w:sz w:val="20"/>
        </w:rPr>
        <w:t xml:space="preserve"> настоящей статьи.</w:t>
      </w:r>
    </w:p>
    <w:p>
      <w:pPr>
        <w:pStyle w:val="0"/>
        <w:jc w:val="both"/>
      </w:pPr>
      <w:r>
        <w:rPr>
          <w:sz w:val="20"/>
        </w:rPr>
        <w:t xml:space="preserve">(абзац введен Федеральным </w:t>
      </w:r>
      <w:hyperlink w:history="0" r:id="rId120"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07.10.2022 N 397-ФЗ)</w:t>
      </w:r>
    </w:p>
    <w:p>
      <w:pPr>
        <w:pStyle w:val="0"/>
        <w:jc w:val="both"/>
      </w:pPr>
      <w:r>
        <w:rPr>
          <w:sz w:val="20"/>
        </w:rPr>
        <w:t xml:space="preserve">(п. 3.1 введен Федеральным </w:t>
      </w:r>
      <w:hyperlink w:history="0" r:id="rId121" w:tooltip="Федеральный закон от 23.05.2016 N 148-ФЗ (ред. от 29.07.2017) &quot;О внесении изменений в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23.05.2016 N 148-ФЗ)</w:t>
      </w:r>
    </w:p>
    <w:p>
      <w:pPr>
        <w:pStyle w:val="0"/>
        <w:spacing w:before="200" w:line-rule="auto"/>
        <w:ind w:firstLine="540"/>
        <w:jc w:val="both"/>
      </w:pPr>
      <w:hyperlink w:history="0" r:id="rId122"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4.</w:t>
        </w:r>
      </w:hyperlink>
      <w:r>
        <w:rPr>
          <w:sz w:val="20"/>
        </w:rPr>
        <w:t xml:space="preserve">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pPr>
        <w:pStyle w:val="0"/>
        <w:jc w:val="both"/>
      </w:pPr>
      <w:r>
        <w:rPr>
          <w:sz w:val="20"/>
        </w:rPr>
        <w:t xml:space="preserve">(в ред. Федерального </w:t>
      </w:r>
      <w:hyperlink w:history="0" r:id="rId12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Абзац утратил силу с 1 сентября 2013 года. - Федеральный </w:t>
      </w:r>
      <w:hyperlink w:history="0" r:id="rId1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5.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w:t>
      </w:r>
    </w:p>
    <w:p>
      <w:pPr>
        <w:pStyle w:val="0"/>
        <w:spacing w:before="200" w:line-rule="auto"/>
        <w:ind w:firstLine="540"/>
        <w:jc w:val="both"/>
      </w:pPr>
      <w:r>
        <w:rPr>
          <w:sz w:val="20"/>
        </w:rPr>
        <w:t xml:space="preserve">Должности работников сферы научного обслуживания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pPr>
        <w:pStyle w:val="0"/>
        <w:jc w:val="both"/>
      </w:pPr>
      <w:r>
        <w:rPr>
          <w:sz w:val="20"/>
        </w:rPr>
        <w:t xml:space="preserve">(п. 5 в ред. Федерального </w:t>
      </w:r>
      <w:hyperlink w:history="0" r:id="rId125"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предоставления молодым ученым социальных выплат на приобретение жилых помещений см. </w:t>
            </w:r>
            <w:hyperlink w:history="0" r:id="rId126"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17.12.2010 N 1050..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ежегодных оплачиваемых отпусков научным работникам, имеющим ученую степень, см. </w:t>
            </w:r>
            <w:hyperlink w:history="0" r:id="rId127" w:tooltip="Постановление Правительства РФ от 12.08.1994 N 949 &quot;О ежегодных отпусках научных работников, имеющих ученую степень&quot; {КонсультантПлюс}">
              <w:r>
                <w:rPr>
                  <w:sz w:val="20"/>
                  <w:color w:val="0000ff"/>
                </w:rPr>
                <w:t xml:space="preserve">Постановление</w:t>
              </w:r>
            </w:hyperlink>
            <w:r>
              <w:rPr>
                <w:sz w:val="20"/>
                <w:color w:val="392c69"/>
              </w:rPr>
              <w:t xml:space="preserve"> Правительства РФ от 12.08.1994 N 949.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28"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6.</w:t>
        </w:r>
      </w:hyperlink>
      <w:r>
        <w:rPr>
          <w:sz w:val="20"/>
        </w:rPr>
        <w:t xml:space="preserve"> Научный работник имеет право на:</w:t>
      </w:r>
    </w:p>
    <w:p>
      <w:pPr>
        <w:pStyle w:val="0"/>
        <w:spacing w:before="200" w:line-rule="auto"/>
        <w:ind w:firstLine="540"/>
        <w:jc w:val="both"/>
      </w:pPr>
      <w:r>
        <w:rPr>
          <w:sz w:val="20"/>
        </w:rPr>
        <w:t xml:space="preserve">признание его автором научных и (или) научно-технических результатов и подачу заявок на изобретения и другие результаты интеллектуальной деятельности в соответствии с </w:t>
      </w:r>
      <w:hyperlink w:history="0" r:id="rId129"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pPr>
        <w:pStyle w:val="0"/>
        <w:spacing w:before="200" w:line-rule="auto"/>
        <w:ind w:firstLine="540"/>
        <w:jc w:val="both"/>
      </w:pPr>
      <w:r>
        <w:rPr>
          <w:sz w:val="20"/>
        </w:rPr>
        <w:t xml:space="preserve">объективную оценку своей научной и (или) научно-технической деятельности и получение вознаграждений, поощрений и льгот, соответствующих его творческому вкладу;</w:t>
      </w:r>
    </w:p>
    <w:p>
      <w:pPr>
        <w:pStyle w:val="0"/>
        <w:spacing w:before="200" w:line-rule="auto"/>
        <w:ind w:firstLine="540"/>
        <w:jc w:val="both"/>
      </w:pPr>
      <w:r>
        <w:rPr>
          <w:sz w:val="20"/>
        </w:rPr>
        <w:t xml:space="preserve">осуществление предпринимательской деятельности в области науки и техники, не запрещенной законодательством Российской Федерации;</w:t>
      </w:r>
    </w:p>
    <w:p>
      <w:pPr>
        <w:pStyle w:val="0"/>
        <w:spacing w:before="200" w:line-rule="auto"/>
        <w:ind w:firstLine="540"/>
        <w:jc w:val="both"/>
      </w:pPr>
      <w:r>
        <w:rPr>
          <w:sz w:val="20"/>
        </w:rPr>
        <w:t xml:space="preserve">подачу заявок на участие в научных дискуссиях, конференциях и симпозиумах и иных коллективных обсуждениях;</w:t>
      </w:r>
    </w:p>
    <w:p>
      <w:pPr>
        <w:pStyle w:val="0"/>
        <w:spacing w:before="200" w:line-rule="auto"/>
        <w:ind w:firstLine="540"/>
        <w:jc w:val="both"/>
      </w:pPr>
      <w:r>
        <w:rPr>
          <w:sz w:val="20"/>
        </w:rPr>
        <w:t xml:space="preserve">участие в конкурсе на финансирование научных исследований за счет средств соответствующего бюджета, фондов поддержки научной, научно-технической, инновационной деятельности и иных источников, не запрещенных законодательством Российской Федерации;</w:t>
      </w:r>
    </w:p>
    <w:p>
      <w:pPr>
        <w:pStyle w:val="0"/>
        <w:jc w:val="both"/>
      </w:pPr>
      <w:r>
        <w:rPr>
          <w:sz w:val="20"/>
        </w:rPr>
        <w:t xml:space="preserve">(в ред. Федерального </w:t>
      </w:r>
      <w:hyperlink w:history="0" r:id="rId130"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spacing w:before="200" w:line-rule="auto"/>
        <w:ind w:firstLine="540"/>
        <w:jc w:val="both"/>
      </w:pPr>
      <w:r>
        <w:rPr>
          <w:sz w:val="20"/>
        </w:rPr>
        <w:t xml:space="preserve">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pPr>
        <w:pStyle w:val="0"/>
        <w:spacing w:before="200" w:line-rule="auto"/>
        <w:ind w:firstLine="540"/>
        <w:jc w:val="both"/>
      </w:pPr>
      <w:r>
        <w:rPr>
          <w:sz w:val="20"/>
        </w:rPr>
        <w:t xml:space="preserve">доступ к информации о научных и научно-технических результатах, если она не содержит сведений, относящихся к государственной, служебной или коммерческой тайне;</w:t>
      </w:r>
    </w:p>
    <w:p>
      <w:pPr>
        <w:pStyle w:val="0"/>
        <w:spacing w:before="200" w:line-rule="auto"/>
        <w:ind w:firstLine="540"/>
        <w:jc w:val="both"/>
      </w:pPr>
      <w:r>
        <w:rPr>
          <w:sz w:val="20"/>
        </w:rPr>
        <w:t xml:space="preserve">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pPr>
        <w:pStyle w:val="0"/>
        <w:spacing w:before="200" w:line-rule="auto"/>
        <w:ind w:firstLine="540"/>
        <w:jc w:val="both"/>
      </w:pPr>
      <w:r>
        <w:rPr>
          <w:sz w:val="20"/>
        </w:rPr>
        <w:t xml:space="preserve">мотивированный отказ от участия в научных исследованиях, оказывающих негативное воздействие на человека, общество и окружающую среду;</w:t>
      </w:r>
    </w:p>
    <w:p>
      <w:pPr>
        <w:pStyle w:val="0"/>
        <w:jc w:val="both"/>
      </w:pPr>
      <w:r>
        <w:rPr>
          <w:sz w:val="20"/>
        </w:rPr>
        <w:t xml:space="preserve">(в ред. Федерального </w:t>
      </w:r>
      <w:hyperlink w:history="0" r:id="rId13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дополнительное профессиональное образование.</w:t>
      </w:r>
    </w:p>
    <w:p>
      <w:pPr>
        <w:pStyle w:val="0"/>
        <w:jc w:val="both"/>
      </w:pPr>
      <w:r>
        <w:rPr>
          <w:sz w:val="20"/>
        </w:rPr>
        <w:t xml:space="preserve">(в ред. Федерального </w:t>
      </w:r>
      <w:hyperlink w:history="0" r:id="rId1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hyperlink w:history="0" r:id="rId133"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7.</w:t>
        </w:r>
      </w:hyperlink>
      <w:r>
        <w:rPr>
          <w:sz w:val="20"/>
        </w:rPr>
        <w:t xml:space="preserve"> Научный работник обязан:</w:t>
      </w:r>
    </w:p>
    <w:p>
      <w:pPr>
        <w:pStyle w:val="0"/>
        <w:spacing w:before="200" w:line-rule="auto"/>
        <w:ind w:firstLine="540"/>
        <w:jc w:val="both"/>
      </w:pPr>
      <w:r>
        <w:rPr>
          <w:sz w:val="20"/>
        </w:rPr>
        <w:t xml:space="preserve">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pPr>
        <w:pStyle w:val="0"/>
        <w:jc w:val="both"/>
      </w:pPr>
      <w:r>
        <w:rPr>
          <w:sz w:val="20"/>
        </w:rPr>
        <w:t xml:space="preserve">(в ред. Федерального </w:t>
      </w:r>
      <w:hyperlink w:history="0" r:id="rId13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pPr>
        <w:pStyle w:val="0"/>
        <w:spacing w:before="200" w:line-rule="auto"/>
        <w:ind w:firstLine="540"/>
        <w:jc w:val="both"/>
      </w:pPr>
      <w:hyperlink w:history="0" r:id="rId135"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8.</w:t>
        </w:r>
      </w:hyperlink>
      <w:r>
        <w:rPr>
          <w:sz w:val="20"/>
        </w:rPr>
        <w:t xml:space="preserve">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pPr>
        <w:pStyle w:val="0"/>
        <w:spacing w:before="200" w:line-rule="auto"/>
        <w:ind w:firstLine="540"/>
        <w:jc w:val="both"/>
      </w:pPr>
      <w:hyperlink w:history="0" r:id="rId136" w:tooltip="Федеральный закон от 29.12.2000 N 168-ФЗ (ред. от 22.08.2004)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9.</w:t>
        </w:r>
      </w:hyperlink>
      <w:r>
        <w:rPr>
          <w:sz w:val="20"/>
        </w:rPr>
        <w:t xml:space="preserve">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w:t>
      </w:r>
      <w:hyperlink w:history="0" r:id="rId137" w:tooltip="Федеральный закон от 19.05.1995 N 82-ФЗ (ред. от 24.07.2023) &quot;Об общественных объединениях&quot; {КонсультантПлюс}">
        <w:r>
          <w:rPr>
            <w:sz w:val="20"/>
            <w:color w:val="0000ff"/>
          </w:rPr>
          <w:t xml:space="preserve">порядке</w:t>
        </w:r>
      </w:hyperlink>
      <w:r>
        <w:rPr>
          <w:sz w:val="20"/>
        </w:rPr>
        <w:t xml:space="preserve">, предусмотренном законодательством Российской Федерации об общественных объединениях.</w:t>
      </w:r>
    </w:p>
    <w:p>
      <w:pPr>
        <w:pStyle w:val="0"/>
        <w:spacing w:before="200" w:line-rule="auto"/>
        <w:ind w:firstLine="540"/>
        <w:jc w:val="both"/>
      </w:pPr>
      <w:r>
        <w:rPr>
          <w:sz w:val="20"/>
        </w:rPr>
        <w:t xml:space="preserve">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pPr>
        <w:pStyle w:val="0"/>
        <w:spacing w:before="200" w:line-rule="auto"/>
        <w:ind w:firstLine="540"/>
        <w:jc w:val="both"/>
      </w:pPr>
      <w:r>
        <w:rPr>
          <w:sz w:val="20"/>
        </w:rPr>
        <w:t xml:space="preserve">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pPr>
        <w:pStyle w:val="0"/>
        <w:jc w:val="both"/>
      </w:pPr>
      <w:r>
        <w:rPr>
          <w:sz w:val="20"/>
        </w:rPr>
        <w:t xml:space="preserve">(в ред. Федерального </w:t>
      </w:r>
      <w:hyperlink w:history="0" r:id="rId1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2"/>
        <w:outlineLvl w:val="1"/>
        <w:ind w:firstLine="540"/>
        <w:jc w:val="both"/>
      </w:pPr>
      <w:r>
        <w:rPr>
          <w:sz w:val="20"/>
        </w:rPr>
        <w:t xml:space="preserve">Статья 4.1. Подготовка диссертаций на соискание ученой степени кандидата наук, ученой степени доктора наук</w:t>
      </w:r>
    </w:p>
    <w:p>
      <w:pPr>
        <w:pStyle w:val="0"/>
        <w:ind w:firstLine="540"/>
        <w:jc w:val="both"/>
      </w:pPr>
      <w:r>
        <w:rPr>
          <w:sz w:val="20"/>
        </w:rPr>
        <w:t xml:space="preserve">(введена Федеральным </w:t>
      </w:r>
      <w:hyperlink w:history="0" r:id="rId1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гарантиях и компенсациях работникам, допущенным к соисканию ученой степени кандидата наук или доктора наук, см. </w:t>
            </w:r>
            <w:hyperlink w:history="0" r:id="rId14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 173.1</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соисканию ученой степени кандидата наук допускаются:</w:t>
      </w:r>
    </w:p>
    <w:p>
      <w:pPr>
        <w:pStyle w:val="0"/>
        <w:spacing w:before="200" w:line-rule="auto"/>
        <w:ind w:firstLine="540"/>
        <w:jc w:val="both"/>
      </w:pPr>
      <w:r>
        <w:rPr>
          <w:sz w:val="20"/>
        </w:rPr>
        <w:t xml:space="preserve">1) лица, 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14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лица, имеющие образование не ниже высшего образования (специалитет или магистратура) и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порядке, определяемом Правительством Российской Федерации.</w:t>
      </w:r>
    </w:p>
    <w:p>
      <w:pPr>
        <w:pStyle w:val="0"/>
        <w:jc w:val="both"/>
      </w:pPr>
      <w:r>
        <w:rPr>
          <w:sz w:val="20"/>
        </w:rPr>
        <w:t xml:space="preserve">(в ред. Федерального </w:t>
      </w:r>
      <w:hyperlink w:history="0" r:id="rId14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pPr>
        <w:pStyle w:val="0"/>
        <w:spacing w:before="200" w:line-rule="auto"/>
        <w:ind w:firstLine="540"/>
        <w:jc w:val="both"/>
      </w:pPr>
      <w:r>
        <w:rPr>
          <w:sz w:val="20"/>
        </w:rPr>
        <w:t xml:space="preserve">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hyperlink w:history="0" r:id="rId143"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Положение</w:t>
        </w:r>
      </w:hyperlink>
      <w:r>
        <w:rPr>
          <w:sz w:val="20"/>
        </w:rPr>
        <w:t xml:space="preserve"> о докторантуре, включая порядок направления в докторантуру, требования к работникам, направляемым в докторантуру, сроки пребывания в докторантуре, а также размер и порядок ежемесячных выплат таким работникам устанавливаются Правительством Российской Федерации.</w:t>
      </w:r>
    </w:p>
    <w:p>
      <w:pPr>
        <w:pStyle w:val="0"/>
        <w:spacing w:before="200" w:line-rule="auto"/>
        <w:ind w:firstLine="540"/>
        <w:jc w:val="both"/>
      </w:pPr>
      <w:r>
        <w:rPr>
          <w:sz w:val="20"/>
        </w:rPr>
        <w:t xml:space="preserve">3. Утратил силу с 1 января 2015 года. - Федеральный </w:t>
      </w:r>
      <w:hyperlink w:history="0" r:id="rId144"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одителей научных организаций, их заместителей&quot; {КонсультантПлюс}">
        <w:r>
          <w:rPr>
            <w:sz w:val="20"/>
            <w:color w:val="0000ff"/>
          </w:rPr>
          <w:t xml:space="preserve">закон</w:t>
        </w:r>
      </w:hyperlink>
      <w:r>
        <w:rPr>
          <w:sz w:val="20"/>
        </w:rPr>
        <w:t xml:space="preserve"> от 22.12.2014 N 443-ФЗ.</w:t>
      </w:r>
    </w:p>
    <w:p>
      <w:pPr>
        <w:pStyle w:val="0"/>
        <w:jc w:val="both"/>
      </w:pPr>
      <w:r>
        <w:rPr>
          <w:sz w:val="20"/>
        </w:rPr>
      </w:r>
    </w:p>
    <w:p>
      <w:pPr>
        <w:pStyle w:val="2"/>
        <w:outlineLvl w:val="1"/>
        <w:ind w:firstLine="540"/>
        <w:jc w:val="both"/>
      </w:pPr>
      <w:r>
        <w:rPr>
          <w:sz w:val="20"/>
        </w:rPr>
        <w:t xml:space="preserve">Статья 5. Научная организация и ее структурные подразделения</w:t>
      </w:r>
    </w:p>
    <w:p>
      <w:pPr>
        <w:pStyle w:val="0"/>
        <w:jc w:val="both"/>
      </w:pPr>
      <w:r>
        <w:rPr>
          <w:sz w:val="20"/>
        </w:rPr>
        <w:t xml:space="preserve">(в ред. Федерального </w:t>
      </w:r>
      <w:hyperlink w:history="0" r:id="rId145"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jc w:val="both"/>
      </w:pPr>
      <w:r>
        <w:rPr>
          <w:sz w:val="20"/>
        </w:rPr>
      </w:r>
    </w:p>
    <w:p>
      <w:pPr>
        <w:pStyle w:val="0"/>
        <w:ind w:firstLine="540"/>
        <w:jc w:val="both"/>
      </w:pPr>
      <w:r>
        <w:rPr>
          <w:sz w:val="20"/>
        </w:rPr>
        <w:t xml:space="preserve">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pPr>
        <w:pStyle w:val="0"/>
        <w:jc w:val="both"/>
      </w:pPr>
      <w:r>
        <w:rPr>
          <w:sz w:val="20"/>
        </w:rPr>
        <w:t xml:space="preserve">(п. 1 в ред. Федерального </w:t>
      </w:r>
      <w:hyperlink w:history="0" r:id="rId1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1.1. Научная организация вправе осуществлять образовательную деятельность по программам магистратуры, программам подготовки научных 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pPr>
        <w:pStyle w:val="0"/>
        <w:jc w:val="both"/>
      </w:pPr>
      <w:r>
        <w:rPr>
          <w:sz w:val="20"/>
        </w:rPr>
        <w:t xml:space="preserve">(в ред. Федерального </w:t>
      </w:r>
      <w:hyperlink w:history="0" r:id="rId14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w:history="0" r:id="rId148" w:tooltip="Постановление Правительства РФ от 19.05.2023 N 785 &quot;Об утверждении Правил формирования перечня научных организаций, которые вправе осуществлять образовательную деятельность по программам специалитета&quot; {КонсультантПлюс}">
        <w:r>
          <w:rPr>
            <w:sz w:val="20"/>
            <w:color w:val="0000ff"/>
          </w:rPr>
          <w:t xml:space="preserve">Порядок</w:t>
        </w:r>
      </w:hyperlink>
      <w:r>
        <w:rPr>
          <w:sz w:val="20"/>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0"/>
        <w:jc w:val="both"/>
      </w:pPr>
      <w:r>
        <w:rPr>
          <w:sz w:val="20"/>
        </w:rPr>
        <w:t xml:space="preserve">(абзац введен Федеральным </w:t>
      </w:r>
      <w:hyperlink w:history="0" r:id="rId149"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06.02.2023 N 15-ФЗ)</w:t>
      </w:r>
    </w:p>
    <w:p>
      <w:pPr>
        <w:pStyle w:val="0"/>
        <w:jc w:val="both"/>
      </w:pPr>
      <w:r>
        <w:rPr>
          <w:sz w:val="20"/>
        </w:rPr>
        <w:t xml:space="preserve">(п. 1.1 введен Федеральным </w:t>
      </w:r>
      <w:hyperlink w:history="0" r:id="rId15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pPr>
        <w:pStyle w:val="0"/>
        <w:spacing w:before="200" w:line-rule="auto"/>
        <w:ind w:firstLine="540"/>
        <w:jc w:val="both"/>
      </w:pPr>
      <w:r>
        <w:rPr>
          <w:sz w:val="20"/>
        </w:rPr>
        <w:t xml:space="preserve">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1.2 введен Федеральным </w:t>
      </w:r>
      <w:hyperlink w:history="0" r:id="rId15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2. Абзацы первый - третий утратили силу. - Федеральный </w:t>
      </w:r>
      <w:hyperlink w:history="0" r:id="rId152" w:tooltip="Федеральный закон от 30.06.2005 N 76-ФЗ &quot;О признании утратившими силу положений законодательных актов Российской Федерации по вопросам государственной аккредитации научных организаций&quot; {КонсультантПлюс}">
        <w:r>
          <w:rPr>
            <w:sz w:val="20"/>
            <w:color w:val="0000ff"/>
          </w:rPr>
          <w:t xml:space="preserve">закон</w:t>
        </w:r>
      </w:hyperlink>
      <w:r>
        <w:rPr>
          <w:sz w:val="20"/>
        </w:rPr>
        <w:t xml:space="preserve"> от 30.06.2005 N 76-ФЗ.</w:t>
      </w:r>
    </w:p>
    <w:p>
      <w:pPr>
        <w:pStyle w:val="0"/>
        <w:spacing w:before="200" w:line-rule="auto"/>
        <w:ind w:firstLine="540"/>
        <w:jc w:val="both"/>
      </w:pPr>
      <w:r>
        <w:rPr>
          <w:sz w:val="20"/>
        </w:rPr>
        <w:t xml:space="preserve">Научной организации, которая имеет уникальную научную установку,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w:t>
      </w:r>
      <w:r>
        <w:rPr>
          <w:sz w:val="20"/>
        </w:rPr>
        <w:t xml:space="preserve">статус</w:t>
      </w:r>
      <w:r>
        <w:rPr>
          <w:sz w:val="20"/>
        </w:rPr>
        <w:t xml:space="preserve"> государственного научного центра.</w:t>
      </w:r>
    </w:p>
    <w:p>
      <w:pPr>
        <w:pStyle w:val="0"/>
        <w:jc w:val="both"/>
      </w:pPr>
      <w:r>
        <w:rPr>
          <w:sz w:val="20"/>
        </w:rPr>
        <w:t xml:space="preserve">(в ред. Федеральных законов от 22.08.2004 </w:t>
      </w:r>
      <w:hyperlink w:history="0" r:id="rId15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04.12.2006 </w:t>
      </w:r>
      <w:hyperlink w:history="0" r:id="rId154"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rPr>
        <w:t xml:space="preserve">, от 27.12.2009 </w:t>
      </w:r>
      <w:hyperlink w:history="0" r:id="rId155" w:tooltip="Федеральный закон от 27.12.2009 N 358-ФЗ &quot;О внесении изменения в статью 5 Федерального закона &quot;О науке и государственной научно-технической политике&quot; {КонсультантПлюс}">
        <w:r>
          <w:rPr>
            <w:sz w:val="20"/>
            <w:color w:val="0000ff"/>
          </w:rPr>
          <w:t xml:space="preserve">N 358-ФЗ</w:t>
        </w:r>
      </w:hyperlink>
      <w:r>
        <w:rPr>
          <w:sz w:val="20"/>
        </w:rPr>
        <w:t xml:space="preserve">, от 13.07.2015 </w:t>
      </w:r>
      <w:hyperlink w:history="0" r:id="rId156"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157" w:tooltip="Федеральный закон от 30.06.2005 N 76-ФЗ &quot;О признании утратившими силу положений законодательных актов Российской Федерации по вопросам государственной аккредитации научных организаций&quot; {КонсультантПлюс}">
        <w:r>
          <w:rPr>
            <w:sz w:val="20"/>
            <w:color w:val="0000ff"/>
          </w:rPr>
          <w:t xml:space="preserve">закон</w:t>
        </w:r>
      </w:hyperlink>
      <w:r>
        <w:rPr>
          <w:sz w:val="20"/>
        </w:rPr>
        <w:t xml:space="preserve"> от 30.06.2005 N 76-ФЗ.</w:t>
      </w:r>
    </w:p>
    <w:p>
      <w:pPr>
        <w:pStyle w:val="0"/>
        <w:spacing w:before="200" w:line-rule="auto"/>
        <w:ind w:firstLine="540"/>
        <w:jc w:val="both"/>
      </w:pPr>
      <w:r>
        <w:rPr>
          <w:sz w:val="20"/>
        </w:rPr>
        <w:t xml:space="preserve">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pPr>
        <w:pStyle w:val="0"/>
        <w:spacing w:before="200" w:line-rule="auto"/>
        <w:ind w:firstLine="540"/>
        <w:jc w:val="both"/>
      </w:pPr>
      <w:r>
        <w:rPr>
          <w:sz w:val="20"/>
        </w:rPr>
        <w:t xml:space="preserve">Порядок владения, пользования и распоряжения имуществом научной организации определяется законодательством Российской Федерации.</w:t>
      </w:r>
    </w:p>
    <w:p>
      <w:pPr>
        <w:pStyle w:val="0"/>
        <w:spacing w:before="200" w:line-rule="auto"/>
        <w:ind w:firstLine="540"/>
        <w:jc w:val="both"/>
      </w:pPr>
      <w:r>
        <w:rPr>
          <w:sz w:val="20"/>
        </w:rPr>
        <w:t xml:space="preserve">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pPr>
        <w:pStyle w:val="0"/>
        <w:jc w:val="both"/>
      </w:pPr>
      <w:r>
        <w:rPr>
          <w:sz w:val="20"/>
        </w:rPr>
        <w:t xml:space="preserve">(абзац введен Федеральным </w:t>
      </w:r>
      <w:hyperlink w:history="0" r:id="rId158" w:tooltip="Федеральный закон от 19.07.1998 N 111-ФЗ (ред. от 08.05.2010) &quot;О внесении изменений и допол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19.07.1998 N 111-ФЗ, в ред. Федеральных законов от 08.05.2010 </w:t>
      </w:r>
      <w:hyperlink w:history="0" r:id="rId15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01.03.2011 </w:t>
      </w:r>
      <w:hyperlink w:history="0" r:id="rId160" w:tooltip="Федеральный закон от 01.03.2011 N 22-ФЗ &quot;О внесении изменений в статью 5 Федерального закона &quot;О науке и государственной научно-технической политике&quot; и статью 17.1 Федерального закона &quot;О защите конкурен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Абзац утратил силу с 1 января 2011 года. - Федеральный </w:t>
      </w:r>
      <w:hyperlink w:history="0" r:id="rId16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w:t>
        </w:r>
      </w:hyperlink>
      <w:r>
        <w:rPr>
          <w:sz w:val="20"/>
        </w:rPr>
        <w:t xml:space="preserve"> от 08.05.2010 N 83-ФЗ.</w:t>
      </w:r>
    </w:p>
    <w:p>
      <w:pPr>
        <w:pStyle w:val="0"/>
        <w:spacing w:before="200" w:line-rule="auto"/>
        <w:ind w:firstLine="540"/>
        <w:jc w:val="both"/>
      </w:pPr>
      <w:r>
        <w:rPr>
          <w:sz w:val="20"/>
        </w:rPr>
        <w:t xml:space="preserve">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pPr>
        <w:pStyle w:val="0"/>
        <w:jc w:val="both"/>
      </w:pPr>
      <w:r>
        <w:rPr>
          <w:sz w:val="20"/>
        </w:rPr>
        <w:t xml:space="preserve">(в ред. Федерального </w:t>
      </w:r>
      <w:hyperlink w:history="0" r:id="rId16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3.1.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6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6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хозяйственного общества или складочный капитал хозяйственного партнерства в порядке, установленном гражданским </w:t>
      </w:r>
      <w:hyperlink w:history="0" r:id="rId16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6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pPr>
        <w:pStyle w:val="0"/>
        <w:spacing w:before="200" w:line-rule="auto"/>
        <w:ind w:firstLine="540"/>
        <w:jc w:val="both"/>
      </w:pPr>
      <w:r>
        <w:rPr>
          <w:sz w:val="20"/>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pPr>
        <w:pStyle w:val="0"/>
        <w:jc w:val="both"/>
      </w:pPr>
      <w:r>
        <w:rPr>
          <w:sz w:val="20"/>
        </w:rPr>
        <w:t xml:space="preserve">(п. 3.1 в ред. Федерального </w:t>
      </w:r>
      <w:hyperlink w:history="0" r:id="rId1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pPr>
        <w:pStyle w:val="0"/>
        <w:spacing w:before="200" w:line-rule="auto"/>
        <w:ind w:firstLine="540"/>
        <w:jc w:val="both"/>
      </w:pPr>
      <w:r>
        <w:rPr>
          <w:sz w:val="20"/>
        </w:rPr>
        <w:t xml:space="preserve">4.1. Научные организации вправе создавать центры коллективного пользования научным оборудованием, уникальные научные установки.</w:t>
      </w:r>
    </w:p>
    <w:p>
      <w:pPr>
        <w:pStyle w:val="0"/>
        <w:spacing w:before="200" w:line-rule="auto"/>
        <w:ind w:firstLine="540"/>
        <w:jc w:val="both"/>
      </w:pPr>
      <w:hyperlink w:history="0" r:id="rId168" w:tooltip="Постановление Правительства РФ от 17.05.2016 N 429 (ред. от 01.10.2018) &quot;О требованиях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правилах их функционирования&quot; {КонсультантПлюс}">
        <w:r>
          <w:rPr>
            <w:sz w:val="20"/>
            <w:color w:val="0000ff"/>
          </w:rPr>
          <w:t xml:space="preserve">Требования</w:t>
        </w:r>
      </w:hyperlink>
      <w:r>
        <w:rPr>
          <w:sz w:val="20"/>
        </w:rPr>
        <w:t xml:space="preserve">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w:t>
      </w:r>
      <w:hyperlink w:history="0" r:id="rId169" w:tooltip="Постановление Правительства РФ от 17.05.2016 N 429 (ред. от 01.10.2018) &quot;О требованиях к центрам коллективного пользования научным оборудованием и уникальным научным установкам, которые созданы и (или) функционирование которых обеспечивается с привлечением бюджетных средств, и правилах их функционирования&quot; {КонсультантПлюс}">
        <w:r>
          <w:rPr>
            <w:sz w:val="20"/>
            <w:color w:val="0000ff"/>
          </w:rPr>
          <w:t xml:space="preserve">порядок</w:t>
        </w:r>
      </w:hyperlink>
      <w:r>
        <w:rPr>
          <w:sz w:val="20"/>
        </w:rPr>
        <w:t xml:space="preserve"> их функционирования устанавливаются Правительством Российской Федерации.</w:t>
      </w:r>
    </w:p>
    <w:p>
      <w:pPr>
        <w:pStyle w:val="0"/>
        <w:jc w:val="both"/>
      </w:pPr>
      <w:r>
        <w:rPr>
          <w:sz w:val="20"/>
        </w:rPr>
        <w:t xml:space="preserve">(п. 4.1 введен Федеральным </w:t>
      </w:r>
      <w:hyperlink w:history="0" r:id="rId170"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законом</w:t>
        </w:r>
      </w:hyperlink>
      <w:r>
        <w:rPr>
          <w:sz w:val="20"/>
        </w:rPr>
        <w:t xml:space="preserve"> от 13.07.2015 N 270-ФЗ)</w:t>
      </w:r>
    </w:p>
    <w:p>
      <w:pPr>
        <w:pStyle w:val="0"/>
        <w:spacing w:before="200" w:line-rule="auto"/>
        <w:ind w:firstLine="540"/>
        <w:jc w:val="both"/>
      </w:pPr>
      <w:r>
        <w:rPr>
          <w:sz w:val="20"/>
        </w:rPr>
        <w:t xml:space="preserve">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pPr>
        <w:pStyle w:val="0"/>
        <w:spacing w:before="200" w:line-rule="auto"/>
        <w:ind w:firstLine="540"/>
        <w:jc w:val="both"/>
      </w:pPr>
      <w:r>
        <w:rPr>
          <w:sz w:val="20"/>
        </w:rPr>
        <w:t xml:space="preserve">6. Научная организация создается, реорганизуется и ликвидируется в порядке, предусмотренном законодательством Российской Федерации.</w:t>
      </w:r>
    </w:p>
    <w:p>
      <w:pPr>
        <w:pStyle w:val="0"/>
        <w:spacing w:before="200" w:line-rule="auto"/>
        <w:ind w:firstLine="540"/>
        <w:jc w:val="both"/>
      </w:pPr>
      <w:r>
        <w:rPr>
          <w:sz w:val="20"/>
        </w:rPr>
        <w:t xml:space="preserve">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pPr>
        <w:pStyle w:val="0"/>
        <w:spacing w:before="200" w:line-rule="auto"/>
        <w:ind w:firstLine="540"/>
        <w:jc w:val="both"/>
      </w:pPr>
      <w:r>
        <w:rPr>
          <w:sz w:val="20"/>
        </w:rPr>
        <w:t xml:space="preserve">Абзац утратил силу. - Федеральный </w:t>
      </w:r>
      <w:hyperlink w:history="0" r:id="rId1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7. Утратил силу. - Федеральный </w:t>
      </w:r>
      <w:hyperlink w:history="0" r:id="rId172"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закон</w:t>
        </w:r>
      </w:hyperlink>
      <w:r>
        <w:rPr>
          <w:sz w:val="20"/>
        </w:rPr>
        <w:t xml:space="preserve"> от 04.12.2006 N 202-ФЗ.</w:t>
      </w:r>
    </w:p>
    <w:p>
      <w:pPr>
        <w:pStyle w:val="0"/>
        <w:spacing w:before="200" w:line-rule="auto"/>
        <w:ind w:firstLine="540"/>
        <w:jc w:val="both"/>
      </w:pPr>
      <w:r>
        <w:rPr>
          <w:sz w:val="20"/>
        </w:rPr>
        <w:t xml:space="preserve">7.1. Руководитель научной организации назначается (избирается) в соответствии с законодательством и в порядке, предусмотренном ее уставом, и несет ответственность за руководство научной, научно-технической, организационно-хозяйственной деятельностью научной организации, а также за реализацию программы или плана развития научной организации.</w:t>
      </w:r>
    </w:p>
    <w:p>
      <w:pPr>
        <w:pStyle w:val="0"/>
        <w:jc w:val="both"/>
      </w:pPr>
      <w:r>
        <w:rPr>
          <w:sz w:val="20"/>
        </w:rPr>
        <w:t xml:space="preserve">(п. 7.1 введен Федеральным </w:t>
      </w:r>
      <w:hyperlink w:history="0" r:id="rId173"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8. В государственной или муниципальной научной организации могут учреждаться должность руководителя научного направления и (или) должность научного руководителя научной организации в порядке, определяемом ее уставом. Лица, замещающие указанные должности, не вправе осуществлять полномочия руководителя научной организации, его заместителей.</w:t>
      </w:r>
    </w:p>
    <w:p>
      <w:pPr>
        <w:pStyle w:val="0"/>
        <w:spacing w:before="200" w:line-rule="auto"/>
        <w:ind w:firstLine="540"/>
        <w:jc w:val="both"/>
      </w:pPr>
      <w:r>
        <w:rPr>
          <w:sz w:val="20"/>
        </w:rPr>
        <w:t xml:space="preserve">Руководитель научного направления обеспечивает формирование приоритетных направлений и (или) тематики научных исследований в научной организации.</w:t>
      </w:r>
    </w:p>
    <w:p>
      <w:pPr>
        <w:pStyle w:val="0"/>
        <w:spacing w:before="200" w:line-rule="auto"/>
        <w:ind w:firstLine="540"/>
        <w:jc w:val="both"/>
      </w:pPr>
      <w:r>
        <w:rPr>
          <w:sz w:val="20"/>
        </w:rPr>
        <w:t xml:space="preserve">Полномочия научного руководителя научной организации, в том числе связанные с его участием в определении программы или плана развития научной организации, в деятельности коллегиальных органов управления научной организации, в решении вопросов совершенствования научной, научно-технической, организационной и управленческой деятельности научной организации, а также связанные с представлением научной организации в отношениях с государственными органами, органами местного самоуправления, общественными и иными организациями, устанавливаются уставом научной организации.</w:t>
      </w:r>
    </w:p>
    <w:p>
      <w:pPr>
        <w:pStyle w:val="0"/>
        <w:spacing w:before="200" w:line-rule="auto"/>
        <w:ind w:firstLine="540"/>
        <w:jc w:val="both"/>
      </w:pPr>
      <w:r>
        <w:rPr>
          <w:sz w:val="20"/>
        </w:rPr>
        <w:t xml:space="preserve">Научный руководитель научной организации по решению ее ученого (научного, научно-технического) совета может быть председателем ученого (научного, научно-технического) совета научной организации.</w:t>
      </w:r>
    </w:p>
    <w:p>
      <w:pPr>
        <w:pStyle w:val="0"/>
        <w:spacing w:before="200" w:line-rule="auto"/>
        <w:ind w:firstLine="540"/>
        <w:jc w:val="both"/>
      </w:pPr>
      <w:r>
        <w:rPr>
          <w:sz w:val="20"/>
        </w:rPr>
        <w:t xml:space="preserve">Порядок замещения должности руководителя научного направления, должности научного руководителя научной организации, а также полномочия руководителя научного направления определяются уставом научной организации.</w:t>
      </w:r>
    </w:p>
    <w:p>
      <w:pPr>
        <w:pStyle w:val="0"/>
        <w:jc w:val="both"/>
      </w:pPr>
      <w:r>
        <w:rPr>
          <w:sz w:val="20"/>
        </w:rPr>
        <w:t xml:space="preserve">(п. 8 в ред. Федерального </w:t>
      </w:r>
      <w:hyperlink w:history="0" r:id="rId17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Ученые (научные, научно-технические) советы государственных и муниципальных научных организаций разрабатывают и утверждают планы научных работ, программы или планы развития государственных и муниципальных научных организаций гласно исходя из государственных заданий, профиля государственных и муниципальных научных организаций, их научных и экономических интересов.</w:t>
      </w:r>
    </w:p>
    <w:p>
      <w:pPr>
        <w:pStyle w:val="0"/>
        <w:jc w:val="both"/>
      </w:pPr>
      <w:r>
        <w:rPr>
          <w:sz w:val="20"/>
        </w:rPr>
        <w:t xml:space="preserve">(п. 9 введен Федеральным </w:t>
      </w:r>
      <w:hyperlink w:history="0" r:id="rId17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jc w:val="both"/>
      </w:pPr>
      <w:r>
        <w:rPr>
          <w:sz w:val="20"/>
        </w:rPr>
      </w:r>
    </w:p>
    <w:p>
      <w:pPr>
        <w:pStyle w:val="2"/>
        <w:outlineLvl w:val="1"/>
        <w:ind w:firstLine="540"/>
        <w:jc w:val="both"/>
      </w:pPr>
      <w:r>
        <w:rPr>
          <w:sz w:val="20"/>
        </w:rPr>
        <w:t xml:space="preserve">Статья 6. Государственные академии наук</w:t>
      </w:r>
    </w:p>
    <w:p>
      <w:pPr>
        <w:pStyle w:val="0"/>
        <w:ind w:firstLine="540"/>
        <w:jc w:val="both"/>
      </w:pPr>
      <w:r>
        <w:rPr>
          <w:sz w:val="20"/>
        </w:rPr>
        <w:t xml:space="preserve">(в ред. Федерального </w:t>
      </w:r>
      <w:hyperlink w:history="0" r:id="rId176"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jc w:val="both"/>
      </w:pPr>
      <w:r>
        <w:rPr>
          <w:sz w:val="20"/>
        </w:rPr>
      </w:r>
    </w:p>
    <w:p>
      <w:pPr>
        <w:pStyle w:val="0"/>
        <w:ind w:firstLine="540"/>
        <w:jc w:val="both"/>
      </w:pPr>
      <w:r>
        <w:rPr>
          <w:sz w:val="20"/>
        </w:rPr>
        <w:t xml:space="preserve">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pPr>
        <w:pStyle w:val="0"/>
        <w:spacing w:before="200" w:line-rule="auto"/>
        <w:ind w:firstLine="540"/>
        <w:jc w:val="both"/>
      </w:pPr>
      <w:r>
        <w:rPr>
          <w:sz w:val="20"/>
        </w:rPr>
        <w:t xml:space="preserve">Учредителем и собственником имущества государственных академий наук является Российская Федерация.</w:t>
      </w:r>
    </w:p>
    <w:p>
      <w:pPr>
        <w:pStyle w:val="0"/>
        <w:spacing w:before="200" w:line-rule="auto"/>
        <w:ind w:firstLine="540"/>
        <w:jc w:val="both"/>
      </w:pPr>
      <w:r>
        <w:rPr>
          <w:sz w:val="20"/>
        </w:rPr>
        <w:t xml:space="preserve">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pPr>
        <w:pStyle w:val="0"/>
        <w:spacing w:before="200" w:line-rule="auto"/>
        <w:ind w:firstLine="540"/>
        <w:jc w:val="both"/>
      </w:pPr>
      <w:r>
        <w:rPr>
          <w:sz w:val="20"/>
        </w:rPr>
        <w:t xml:space="preserve">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Федерации уполномоченным федеральным органам исполнительной власти.</w:t>
      </w:r>
    </w:p>
    <w:p>
      <w:pPr>
        <w:pStyle w:val="0"/>
        <w:spacing w:before="200" w:line-rule="auto"/>
        <w:ind w:firstLine="540"/>
        <w:jc w:val="both"/>
      </w:pPr>
      <w:r>
        <w:rPr>
          <w:sz w:val="20"/>
        </w:rPr>
        <w:t xml:space="preserve">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pPr>
        <w:pStyle w:val="0"/>
        <w:spacing w:before="200" w:line-rule="auto"/>
        <w:ind w:firstLine="540"/>
        <w:jc w:val="both"/>
      </w:pPr>
      <w:r>
        <w:rPr>
          <w:sz w:val="20"/>
        </w:rPr>
        <w:t xml:space="preserve">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pPr>
        <w:pStyle w:val="0"/>
        <w:spacing w:before="200" w:line-rule="auto"/>
        <w:ind w:firstLine="540"/>
        <w:jc w:val="both"/>
      </w:pPr>
      <w:r>
        <w:rPr>
          <w:sz w:val="20"/>
        </w:rPr>
        <w:t xml:space="preserve">Устав</w:t>
      </w:r>
      <w:r>
        <w:rPr>
          <w:sz w:val="20"/>
        </w:rPr>
        <w:t xml:space="preserve"> государственной академии наук утверждается Правительством Российской Федерации по представлению президиума государственной академии наук.</w:t>
      </w:r>
    </w:p>
    <w:p>
      <w:pPr>
        <w:pStyle w:val="0"/>
        <w:spacing w:before="200" w:line-rule="auto"/>
        <w:ind w:firstLine="540"/>
        <w:jc w:val="both"/>
      </w:pPr>
      <w:r>
        <w:rPr>
          <w:sz w:val="20"/>
        </w:rPr>
        <w:t xml:space="preserve">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pPr>
        <w:pStyle w:val="0"/>
        <w:spacing w:before="200" w:line-rule="auto"/>
        <w:ind w:firstLine="540"/>
        <w:jc w:val="both"/>
      </w:pPr>
      <w:r>
        <w:rPr>
          <w:sz w:val="20"/>
        </w:rPr>
        <w:t xml:space="preserve">3. Финансирование государственных академий наук осуществляется за счет средств федерального бюджета.</w:t>
      </w:r>
    </w:p>
    <w:p>
      <w:pPr>
        <w:pStyle w:val="0"/>
        <w:spacing w:before="200" w:line-rule="auto"/>
        <w:ind w:firstLine="540"/>
        <w:jc w:val="both"/>
      </w:pPr>
      <w:r>
        <w:rPr>
          <w:sz w:val="20"/>
        </w:rPr>
        <w:t xml:space="preserve">Правительством Российской Федерации устанавливается ежемесячная денежная </w:t>
      </w:r>
      <w:hyperlink w:history="0" r:id="rId177" w:tooltip="Постановление Правительства РФ от 22.05.2008 N 386 (ред. от 09.02.2016) &quot;Об установлении ежемесячных денежных выплат членам государственных академий наук&quot; {КонсультантПлюс}">
        <w:r>
          <w:rPr>
            <w:sz w:val="20"/>
            <w:color w:val="0000ff"/>
          </w:rPr>
          <w:t xml:space="preserve">выплата</w:t>
        </w:r>
      </w:hyperlink>
      <w:r>
        <w:rPr>
          <w:sz w:val="20"/>
        </w:rPr>
        <w:t xml:space="preserve">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pPr>
        <w:pStyle w:val="0"/>
        <w:spacing w:before="200" w:line-rule="auto"/>
        <w:ind w:firstLine="540"/>
        <w:jc w:val="both"/>
      </w:pPr>
      <w:r>
        <w:rPr>
          <w:sz w:val="20"/>
        </w:rPr>
        <w:t xml:space="preserve">4. Ежегодно государственные академии наук представляют в Правительство Российской Федерации:</w:t>
      </w:r>
    </w:p>
    <w:p>
      <w:pPr>
        <w:pStyle w:val="0"/>
        <w:spacing w:before="200" w:line-rule="auto"/>
        <w:ind w:firstLine="540"/>
        <w:jc w:val="both"/>
      </w:pPr>
      <w:r>
        <w:rPr>
          <w:sz w:val="20"/>
        </w:rPr>
        <w:t xml:space="preserve">отчеты о своей научной, научно-организационной и финансово-хозяйственной деятельности;</w:t>
      </w:r>
    </w:p>
    <w:p>
      <w:pPr>
        <w:pStyle w:val="0"/>
        <w:spacing w:before="200" w:line-rule="auto"/>
        <w:ind w:firstLine="540"/>
        <w:jc w:val="both"/>
      </w:pPr>
      <w:r>
        <w:rPr>
          <w:sz w:val="20"/>
        </w:rPr>
        <w:t xml:space="preserve">предложения о приоритетных направлениях развития исследований в соответствующих отраслях науки и техники.</w:t>
      </w:r>
    </w:p>
    <w:p>
      <w:pPr>
        <w:pStyle w:val="0"/>
        <w:spacing w:before="200" w:line-rule="auto"/>
        <w:ind w:firstLine="540"/>
        <w:jc w:val="both"/>
      </w:pPr>
      <w:r>
        <w:rPr>
          <w:sz w:val="20"/>
        </w:rPr>
        <w:t xml:space="preserve">5. </w:t>
      </w:r>
      <w:hyperlink w:history="0" r:id="rId178" w:tooltip="Постановление Правительства РФ от 27.06.2014 N 589 (ред. от 31.08.2023) &quot;Об утверждении устава федерального государственного бюджетного учреждения &quot;Российская академия наук&quot; {КонсультантПлюс}">
        <w:r>
          <w:rPr>
            <w:sz w:val="20"/>
            <w:color w:val="0000ff"/>
          </w:rPr>
          <w:t xml:space="preserve">Российская академия наук</w:t>
        </w:r>
      </w:hyperlink>
      <w:r>
        <w:rPr>
          <w:sz w:val="20"/>
        </w:rPr>
        <w:t xml:space="preserve"> является государственной академией наук, особенности правового статуса которой определяются специальным федеральным </w:t>
      </w:r>
      <w:hyperlink w:history="0" r:id="rId179"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ind w:firstLine="540"/>
        <w:jc w:val="both"/>
      </w:pPr>
      <w:r>
        <w:rPr>
          <w:sz w:val="20"/>
        </w:rPr>
        <w:t xml:space="preserve">Статья 6.1. Высшая аттестационная комиссия</w:t>
      </w:r>
    </w:p>
    <w:p>
      <w:pPr>
        <w:pStyle w:val="0"/>
        <w:ind w:firstLine="540"/>
        <w:jc w:val="both"/>
      </w:pPr>
      <w:r>
        <w:rPr>
          <w:sz w:val="20"/>
        </w:rPr>
        <w:t xml:space="preserve">(введена Федеральным </w:t>
      </w:r>
      <w:hyperlink w:history="0" r:id="rId180" w:tooltip="Федеральный закон от 27.07.2010 N 198-ФЗ (ред. от 02.07.2013)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27.07.2010 N 198-ФЗ)</w:t>
      </w:r>
    </w:p>
    <w:p>
      <w:pPr>
        <w:pStyle w:val="0"/>
        <w:jc w:val="both"/>
      </w:pPr>
      <w:r>
        <w:rPr>
          <w:sz w:val="20"/>
        </w:rPr>
      </w:r>
    </w:p>
    <w:p>
      <w:pPr>
        <w:pStyle w:val="0"/>
        <w:ind w:firstLine="540"/>
        <w:jc w:val="both"/>
      </w:pPr>
      <w:r>
        <w:rPr>
          <w:sz w:val="20"/>
        </w:rPr>
        <w:t xml:space="preserve">1. В целях обеспечения государственной научной аттестации Правительством Российской Федерации создается Высшая аттестационная комиссия, утверждаются </w:t>
      </w:r>
      <w:hyperlink w:history="0" r:id="rId181" w:tooltip="Постановление Правительства РФ от 26.03.2016 N 237 (ред. от 26.10.2023) &quot;Об утверждении Положения о Высшей аттестационной комиссии при Министерстве науки и высшего образования Российской Федерации&quot; {КонсультантПлюс}">
        <w:r>
          <w:rPr>
            <w:sz w:val="20"/>
            <w:color w:val="0000ff"/>
          </w:rPr>
          <w:t xml:space="preserve">Положение</w:t>
        </w:r>
      </w:hyperlink>
      <w:r>
        <w:rPr>
          <w:sz w:val="20"/>
        </w:rPr>
        <w:t xml:space="preserve"> о Высшей аттестационной комиссии и состав указанной комиссии.</w:t>
      </w:r>
    </w:p>
    <w:p>
      <w:pPr>
        <w:pStyle w:val="0"/>
        <w:jc w:val="both"/>
      </w:pPr>
      <w:r>
        <w:rPr>
          <w:sz w:val="20"/>
        </w:rPr>
        <w:t xml:space="preserve">(в ред. Федерального </w:t>
      </w:r>
      <w:hyperlink w:history="0" r:id="rId1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pPr>
        <w:pStyle w:val="0"/>
        <w:spacing w:before="200" w:line-rule="auto"/>
        <w:ind w:firstLine="540"/>
        <w:jc w:val="both"/>
      </w:pPr>
      <w:r>
        <w:rPr>
          <w:sz w:val="20"/>
        </w:rPr>
        <w:t xml:space="preserve">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jc w:val="both"/>
      </w:pPr>
      <w:r>
        <w:rPr>
          <w:sz w:val="20"/>
        </w:rPr>
      </w:r>
    </w:p>
    <w:p>
      <w:pPr>
        <w:pStyle w:val="2"/>
        <w:outlineLvl w:val="1"/>
        <w:ind w:firstLine="540"/>
        <w:jc w:val="both"/>
      </w:pPr>
      <w:r>
        <w:rPr>
          <w:sz w:val="20"/>
        </w:rPr>
        <w:t xml:space="preserve">Статья 6.2. Признание ученых степеней, ученых званий, полученных в иностранном государстве</w:t>
      </w:r>
    </w:p>
    <w:p>
      <w:pPr>
        <w:pStyle w:val="0"/>
        <w:ind w:firstLine="540"/>
        <w:jc w:val="both"/>
      </w:pPr>
      <w:r>
        <w:rPr>
          <w:sz w:val="20"/>
        </w:rPr>
        <w:t xml:space="preserve">(в ред. Федерального </w:t>
      </w:r>
      <w:hyperlink w:history="0" r:id="rId18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0"/>
        <w:ind w:firstLine="540"/>
        <w:jc w:val="both"/>
      </w:pPr>
      <w:r>
        <w:rPr>
          <w:sz w:val="20"/>
        </w:rP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w:t>
      </w:r>
      <w:hyperlink w:history="0" r:id="rId184"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законодательством Российской Федерации.</w:t>
      </w:r>
    </w:p>
    <w:p>
      <w:pPr>
        <w:pStyle w:val="0"/>
        <w:spacing w:before="200" w:line-rule="auto"/>
        <w:ind w:firstLine="540"/>
        <w:jc w:val="both"/>
      </w:pPr>
      <w:r>
        <w:rPr>
          <w:sz w:val="20"/>
        </w:rPr>
        <w:t xml:space="preserve">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bookmarkStart w:id="290" w:name="P290"/>
    <w:bookmarkEnd w:id="290"/>
    <w:p>
      <w:pPr>
        <w:pStyle w:val="0"/>
        <w:spacing w:before="200" w:line-rule="auto"/>
        <w:ind w:firstLine="540"/>
        <w:jc w:val="both"/>
      </w:pPr>
      <w:r>
        <w:rPr>
          <w:sz w:val="20"/>
        </w:rPr>
        <w:t xml:space="preserve">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w:t>
      </w:r>
      <w:hyperlink w:history="0" r:id="rId185" w:tooltip="Распоряжение Правительства РФ от 30.01.2023 N 186-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w:t>
      </w:r>
      <w:hyperlink w:history="0" r:id="rId186"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КонсультантПлюс}">
        <w:r>
          <w:rPr>
            <w:sz w:val="20"/>
            <w:color w:val="0000ff"/>
          </w:rPr>
          <w:t xml:space="preserve">Критерии</w:t>
        </w:r>
      </w:hyperlink>
      <w:r>
        <w:rPr>
          <w:sz w:val="20"/>
        </w:rPr>
        <w:t xml:space="preserve"> и </w:t>
      </w:r>
      <w:hyperlink w:history="0" r:id="rId187"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КонсультантПлюс}">
        <w:r>
          <w:rPr>
            <w:sz w:val="20"/>
            <w:color w:val="0000ff"/>
          </w:rPr>
          <w:t xml:space="preserve">порядок</w:t>
        </w:r>
      </w:hyperlink>
      <w:r>
        <w:rPr>
          <w:sz w:val="20"/>
        </w:rPr>
        <w:t xml:space="preserve">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pPr>
        <w:pStyle w:val="0"/>
        <w:spacing w:before="200" w:line-rule="auto"/>
        <w:ind w:firstLine="540"/>
        <w:jc w:val="both"/>
      </w:pPr>
      <w:r>
        <w:rPr>
          <w:sz w:val="20"/>
        </w:rPr>
        <w:t xml:space="preserve">3. В случае, если иностранные ученые степени, иностранные ученые звания не соответствуют условиям, предусмотренным </w:t>
      </w:r>
      <w:hyperlink w:history="0" w:anchor="P290" w:tooltip="2. 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 перечень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 Критерии и порядок включения в указанный ...">
        <w:r>
          <w:rPr>
            <w:sz w:val="20"/>
            <w:color w:val="0000ff"/>
          </w:rPr>
          <w:t xml:space="preserve">пунктом 2</w:t>
        </w:r>
      </w:hyperlink>
      <w:r>
        <w:rPr>
          <w:sz w:val="20"/>
        </w:rPr>
        <w:t xml:space="preserve"> настоящей статьи, </w:t>
      </w:r>
      <w:hyperlink w:history="0" r:id="rId188" w:tooltip="Приказ Минобрнауки России от 11.06.2020 N 721 &quot;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quot; (Зарегистрировано в Минюсте России 16.09.2020 N 59922) {КонсультантПлюс}">
        <w:r>
          <w:rPr>
            <w:sz w:val="20"/>
            <w:color w:val="0000ff"/>
          </w:rPr>
          <w:t xml:space="preserve">признание</w:t>
        </w:r>
      </w:hyperlink>
      <w:r>
        <w:rPr>
          <w:sz w:val="20"/>
        </w:rPr>
        <w:t xml:space="preserve">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w:t>
      </w:r>
      <w:hyperlink w:history="0" r:id="rId189" w:tooltip="Приказ Минобрнауки России от 24.05.2023 N 511 &quot;Об утверждении формы заявления о включении научной организации или образовательной организации высшего образования в перечень научных организаций и образовательных организаций высшего образования, предусмотренный абзацем первым пункта 3.1 статьи 4 Федерального закона &quot;О науке и государственной научно-технической политике&quot; (Зарегистрировано в Минюсте России 23.06.2023 N 73973) {КонсультантПлюс}">
        <w:r>
          <w:rPr>
            <w:sz w:val="20"/>
            <w:color w:val="0000ff"/>
          </w:rPr>
          <w:t xml:space="preserve">заявлениям</w:t>
        </w:r>
      </w:hyperlink>
      <w:r>
        <w:rPr>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 и ученых званий, которые получены в Российской Федерации.</w:t>
      </w:r>
    </w:p>
    <w:p>
      <w:pPr>
        <w:pStyle w:val="0"/>
        <w:spacing w:before="200" w:line-rule="auto"/>
        <w:ind w:firstLine="540"/>
        <w:jc w:val="both"/>
      </w:pPr>
      <w:r>
        <w:rPr>
          <w:sz w:val="20"/>
        </w:rPr>
        <w:t xml:space="preserve">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pPr>
        <w:pStyle w:val="0"/>
        <w:spacing w:before="200" w:line-rule="auto"/>
        <w:ind w:firstLine="540"/>
        <w:jc w:val="both"/>
      </w:pPr>
      <w:r>
        <w:rPr>
          <w:sz w:val="20"/>
        </w:rPr>
        <w:t xml:space="preserve">признание иностранной ученой степени, иностранного ученого звания;</w:t>
      </w:r>
    </w:p>
    <w:p>
      <w:pPr>
        <w:pStyle w:val="0"/>
        <w:spacing w:before="200" w:line-rule="auto"/>
        <w:ind w:firstLine="540"/>
        <w:jc w:val="both"/>
      </w:pPr>
      <w:r>
        <w:rPr>
          <w:sz w:val="20"/>
        </w:rPr>
        <w:t xml:space="preserve">отказ в признании иностранной ученой степени, иностранного ученого звания.</w:t>
      </w:r>
    </w:p>
    <w:p>
      <w:pPr>
        <w:pStyle w:val="0"/>
        <w:spacing w:before="200" w:line-rule="auto"/>
        <w:ind w:firstLine="540"/>
        <w:jc w:val="both"/>
      </w:pPr>
      <w:r>
        <w:rPr>
          <w:sz w:val="20"/>
        </w:rPr>
        <w:t xml:space="preserve">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pPr>
        <w:pStyle w:val="0"/>
        <w:spacing w:before="200" w:line-rule="auto"/>
        <w:ind w:firstLine="540"/>
        <w:jc w:val="both"/>
      </w:pPr>
      <w:r>
        <w:rPr>
          <w:sz w:val="20"/>
        </w:rPr>
        <w:t xml:space="preserve">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установлены </w:t>
      </w:r>
      <w:hyperlink w:history="0" r:id="rId19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w:t>
      </w:r>
      <w:hyperlink w:history="0" r:id="rId191" w:tooltip="Приказ Минобрнауки России от 11.03.2019 N 13н &quot;Об утверждении формы свидетельства о признании ученой степени, ученого звания, полученных в иностранном государстве, и технических требований к нему&quot; (Зарегистрировано в Минюсте России 05.06.2019 N 54849) {КонсультантПлюс}">
        <w:r>
          <w:rPr>
            <w:sz w:val="20"/>
            <w:color w:val="0000ff"/>
          </w:rPr>
          <w:t xml:space="preserve">форма</w:t>
        </w:r>
      </w:hyperlink>
      <w:r>
        <w:rPr>
          <w:sz w:val="20"/>
        </w:rPr>
        <w:t xml:space="preserve"> свидетельства о признании иностранной ученой степени или иностранного ученого звания и </w:t>
      </w:r>
      <w:hyperlink w:history="0" r:id="rId192" w:tooltip="Приказ Минобрнауки России от 11.03.2019 N 13н &quot;Об утверждении формы свидетельства о признании ученой степени, ученого звания, полученных в иностранном государстве, и технических требований к нему&quot; (Зарегистрировано в Минюсте России 05.06.2019 N 54849) {КонсультантПлюс}">
        <w:r>
          <w:rPr>
            <w:sz w:val="20"/>
            <w:color w:val="0000ff"/>
          </w:rPr>
          <w:t xml:space="preserve">технические требования</w:t>
        </w:r>
      </w:hyperlink>
      <w:r>
        <w:rPr>
          <w:sz w:val="20"/>
        </w:rPr>
        <w:t xml:space="preserve">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bookmarkStart w:id="298" w:name="P298"/>
    <w:bookmarkEnd w:id="298"/>
    <w:p>
      <w:pPr>
        <w:pStyle w:val="0"/>
        <w:spacing w:before="200" w:line-rule="auto"/>
        <w:ind w:firstLine="540"/>
        <w:jc w:val="both"/>
      </w:pPr>
      <w:r>
        <w:rPr>
          <w:sz w:val="20"/>
        </w:rPr>
        <w:t xml:space="preserve">5. Государственные академии наук и образовательные организации высшего образования, указанные в </w:t>
      </w:r>
      <w:hyperlink w:history="0" r:id="rId19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10 статьи 11</w:t>
        </w:r>
      </w:hyperlink>
      <w:r>
        <w:rPr>
          <w:sz w:val="20"/>
        </w:rPr>
        <w:t xml:space="preserve">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w:t>
      </w:r>
      <w:hyperlink w:history="0" r:id="rId194"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пунктом 2</w:t>
        </w:r>
      </w:hyperlink>
      <w:r>
        <w:rPr>
          <w:sz w:val="20"/>
        </w:rPr>
        <w:t xml:space="preserve"> настоящей статьи, в целях организации доступа их обладателей к профессиональной деятельности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w:t>
      </w:r>
      <w:hyperlink w:history="0" r:id="rId195" w:tooltip="Распоряжение Правительства РФ от 18.05.2023 N 1297-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6. Национальный информационный центр, указанный в </w:t>
      </w:r>
      <w:hyperlink w:history="0" w:anchor="P298" w:tooltip="5. Государственные академии наук и образовательные организации высшего образования, указанные в части 10 статьи 11 Федерального закона от 29 декабря 2012 года N 273-ФЗ &quot;Об образовании в Российской Федерации&quot;,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пунктом 2 настоящей статьи, в целях организации доступа их обладателей к профессиональной деятельности в указанных госуд...">
        <w:r>
          <w:rPr>
            <w:sz w:val="20"/>
            <w:color w:val="0000ff"/>
          </w:rPr>
          <w:t xml:space="preserve">пункте 5</w:t>
        </w:r>
      </w:hyperlink>
      <w:r>
        <w:rPr>
          <w:sz w:val="20"/>
        </w:rPr>
        <w:t xml:space="preserve">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pPr>
        <w:pStyle w:val="0"/>
        <w:spacing w:before="200" w:line-rule="auto"/>
        <w:ind w:firstLine="540"/>
        <w:jc w:val="both"/>
      </w:pPr>
      <w:r>
        <w:rPr>
          <w:sz w:val="20"/>
        </w:rPr>
        <w:t xml:space="preserve">обеспечивает бесплатное консультирование граждан и организаций по вопросам признания иностранных ученых степеней, иностранных ученых званий;</w:t>
      </w:r>
    </w:p>
    <w:p>
      <w:pPr>
        <w:pStyle w:val="0"/>
        <w:spacing w:before="200" w:line-rule="auto"/>
        <w:ind w:firstLine="540"/>
        <w:jc w:val="both"/>
      </w:pPr>
      <w:r>
        <w:rPr>
          <w:sz w:val="20"/>
        </w:rPr>
        <w:t xml:space="preserve">осуществляет размещение на своем сайте в информационно-телекоммуникационной сети "Интернет":</w:t>
      </w:r>
    </w:p>
    <w:p>
      <w:pPr>
        <w:pStyle w:val="0"/>
        <w:spacing w:before="200" w:line-rule="auto"/>
        <w:ind w:firstLine="540"/>
        <w:jc w:val="both"/>
      </w:pPr>
      <w:r>
        <w:rPr>
          <w:sz w:val="20"/>
        </w:rPr>
        <w:t xml:space="preserve">описаний присуждаемых ученых степеней, присваиваемых ученых званий в Российской Федерации;</w:t>
      </w:r>
    </w:p>
    <w:p>
      <w:pPr>
        <w:pStyle w:val="0"/>
        <w:spacing w:before="200" w:line-rule="auto"/>
        <w:ind w:firstLine="540"/>
        <w:jc w:val="both"/>
      </w:pPr>
      <w:r>
        <w:rPr>
          <w:sz w:val="20"/>
        </w:rPr>
        <w:t xml:space="preserve">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pPr>
        <w:pStyle w:val="0"/>
        <w:spacing w:before="200" w:line-rule="auto"/>
        <w:ind w:firstLine="540"/>
        <w:jc w:val="both"/>
      </w:pPr>
      <w:r>
        <w:rPr>
          <w:sz w:val="20"/>
        </w:rPr>
        <w:t xml:space="preserve">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pPr>
        <w:pStyle w:val="0"/>
        <w:spacing w:before="200" w:line-rule="auto"/>
        <w:ind w:firstLine="540"/>
        <w:jc w:val="both"/>
      </w:pPr>
      <w:r>
        <w:rPr>
          <w:sz w:val="20"/>
        </w:rPr>
        <w:t xml:space="preserve">установленного в соответствии с </w:t>
      </w:r>
      <w:hyperlink w:history="0" r:id="rId196"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пунктом 2</w:t>
        </w:r>
      </w:hyperlink>
      <w:r>
        <w:rPr>
          <w:sz w:val="20"/>
        </w:rPr>
        <w:t xml:space="preserve"> настоящей статьи перечня иностранных научных организаций и образовательных организаций, а также перечня и образцов выдаваемых указанными иностранными научными организациями и образовательными организациями документов об иностранных ученых степенях, иностранных ученых званиях, признаваемых в Российской Федерации;</w:t>
      </w:r>
    </w:p>
    <w:p>
      <w:pPr>
        <w:pStyle w:val="0"/>
        <w:spacing w:before="200" w:line-rule="auto"/>
        <w:ind w:firstLine="540"/>
        <w:jc w:val="both"/>
      </w:pPr>
      <w:r>
        <w:rPr>
          <w:sz w:val="20"/>
        </w:rP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в </w:t>
      </w:r>
      <w:hyperlink w:history="0" r:id="rId197"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w:t>
      </w:r>
      <w:r>
        <w:rPr>
          <w:sz w:val="20"/>
        </w:rPr>
        <w:t xml:space="preserve">порядке</w:t>
      </w:r>
      <w:r>
        <w:rPr>
          <w:sz w:val="20"/>
        </w:rPr>
        <w:t xml:space="preserve"> легализованы и переведены на русский язык, если иное не предусмотрено международным договором Российской Федерации.</w:t>
      </w:r>
    </w:p>
    <w:p>
      <w:pPr>
        <w:pStyle w:val="0"/>
        <w:jc w:val="both"/>
      </w:pPr>
      <w:r>
        <w:rPr>
          <w:sz w:val="20"/>
        </w:rPr>
      </w:r>
    </w:p>
    <w:p>
      <w:pPr>
        <w:pStyle w:val="2"/>
        <w:outlineLvl w:val="1"/>
        <w:ind w:firstLine="540"/>
        <w:jc w:val="both"/>
      </w:pPr>
      <w:r>
        <w:rPr>
          <w:sz w:val="20"/>
        </w:rPr>
        <w:t xml:space="preserve">Статья 6.3. Подтверждение документов об ученых степенях, ученых званиях</w:t>
      </w:r>
    </w:p>
    <w:p>
      <w:pPr>
        <w:pStyle w:val="0"/>
        <w:ind w:firstLine="540"/>
        <w:jc w:val="both"/>
      </w:pPr>
      <w:r>
        <w:rPr>
          <w:sz w:val="20"/>
        </w:rPr>
        <w:t xml:space="preserve">(введена Федеральным </w:t>
      </w:r>
      <w:hyperlink w:history="0" r:id="rId19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jc w:val="both"/>
      </w:pPr>
      <w:r>
        <w:rPr>
          <w:sz w:val="20"/>
        </w:rPr>
      </w:r>
    </w:p>
    <w:p>
      <w:pPr>
        <w:pStyle w:val="0"/>
        <w:ind w:firstLine="540"/>
        <w:jc w:val="both"/>
      </w:pPr>
      <w:r>
        <w:rPr>
          <w:sz w:val="20"/>
        </w:rPr>
        <w:t xml:space="preserve">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w:t>
      </w:r>
      <w:hyperlink w:history="0" r:id="rId199"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актами</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Федеральном реестре апостилей, проставленных на документах об образовании или о квалификации, см. </w:t>
            </w:r>
            <w:hyperlink w:history="0" r:id="rId200"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 &quot;Федеральный реестр апостилей, проставленных на документах об образовании и (или) о квалификации&quot;) {КонсультантПлюс}">
              <w:r>
                <w:rPr>
                  <w:sz w:val="20"/>
                  <w:color w:val="0000ff"/>
                </w:rPr>
                <w:t xml:space="preserve">Постановление</w:t>
              </w:r>
            </w:hyperlink>
            <w:r>
              <w:rPr>
                <w:sz w:val="20"/>
                <w:color w:val="392c69"/>
              </w:rPr>
              <w:t xml:space="preserve"> Правительства РФ от 04.11.2023 N 1865.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Подтверждение документов об ученых степенях, ученых званиях путем проставления на них апостиля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При подаче заявления о подтверждении документа об ученой степени или ученом звании в форме электронного документа, предусмотренной </w:t>
      </w:r>
      <w:hyperlink w:history="0" r:id="rId201" w:tooltip="Федеральный закон от 23.08.1996 N 127-ФЗ (ред. от 02.07.2013) &quot;О науке и государственной научно-технической политике&quot; ------------ Недействующая редакция {КонсультантПлюс}">
        <w:r>
          <w:rPr>
            <w:sz w:val="20"/>
            <w:color w:val="0000ff"/>
          </w:rPr>
          <w:t xml:space="preserve">пунктом 2</w:t>
        </w:r>
      </w:hyperlink>
      <w:r>
        <w:rPr>
          <w:sz w:val="20"/>
        </w:rPr>
        <w:t xml:space="preserve"> настоящей статьи, документ об уплате государственной пошлины за проставление апостиля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4. </w:t>
      </w:r>
      <w:hyperlink w:history="0" r:id="rId202" w:tooltip="Постановление Правительства РФ от 27.02.2014 N 152 (ред. от 26.01.2023) &quot;Об утверждении Правил подтверждения документов об ученых степенях, ученых званиях&quot; {КонсультантПлюс}">
        <w:r>
          <w:rPr>
            <w:sz w:val="20"/>
            <w:color w:val="0000ff"/>
          </w:rPr>
          <w:t xml:space="preserve">Порядок</w:t>
        </w:r>
      </w:hyperlink>
      <w:r>
        <w:rPr>
          <w:sz w:val="20"/>
        </w:rPr>
        <w:t xml:space="preserve"> подтверждения документов об ученых степенях, ученых званиях устанавливается Правительством Российской Федерации.</w:t>
      </w:r>
    </w:p>
    <w:p>
      <w:pPr>
        <w:pStyle w:val="0"/>
        <w:spacing w:before="200" w:line-rule="auto"/>
        <w:ind w:firstLine="540"/>
        <w:jc w:val="both"/>
      </w:pPr>
      <w:r>
        <w:rPr>
          <w:sz w:val="20"/>
        </w:rPr>
        <w:t xml:space="preserve">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pPr>
        <w:pStyle w:val="0"/>
        <w:spacing w:before="200" w:line-rule="auto"/>
        <w:ind w:firstLine="540"/>
        <w:jc w:val="both"/>
      </w:pPr>
      <w:r>
        <w:rPr>
          <w:sz w:val="20"/>
        </w:rPr>
        <w:t xml:space="preserve">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 и зачисляемой в бюджет этого субъекта Российской Федерации в соответствии с Бюджетным </w:t>
      </w:r>
      <w:hyperlink w:history="0" r:id="rId20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20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321" w:name="P321"/>
    <w:bookmarkEnd w:id="321"/>
    <w:p>
      <w:pPr>
        <w:pStyle w:val="0"/>
        <w:spacing w:before="200" w:line-rule="auto"/>
        <w:ind w:firstLine="540"/>
        <w:jc w:val="both"/>
      </w:pPr>
      <w:r>
        <w:rPr>
          <w:sz w:val="20"/>
        </w:rPr>
        <w:t xml:space="preserve">7. Федеральный орган исполнительной власти, осуществляющий функции по контролю и надзору в сфере образования и науки:</w:t>
      </w:r>
    </w:p>
    <w:p>
      <w:pPr>
        <w:pStyle w:val="0"/>
        <w:spacing w:before="200" w:line-rule="auto"/>
        <w:ind w:firstLine="540"/>
        <w:jc w:val="both"/>
      </w:pPr>
      <w:r>
        <w:rPr>
          <w:sz w:val="20"/>
        </w:rP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актов органов государственной власти субъектов Российской Федерации или о внесении в них изменений;</w:t>
      </w:r>
    </w:p>
    <w:p>
      <w:pPr>
        <w:pStyle w:val="0"/>
        <w:spacing w:before="200" w:line-rule="auto"/>
        <w:ind w:firstLine="540"/>
        <w:jc w:val="both"/>
      </w:pPr>
      <w:r>
        <w:rPr>
          <w:sz w:val="20"/>
        </w:rPr>
        <w:t xml:space="preserve">осуществляет контроль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указанного полномочия. Порядок осуществления контроля за эффективностью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утверждается федеральным органом исполнительной власти, указанным в </w:t>
      </w:r>
      <w:hyperlink w:history="0" w:anchor="P321" w:tooltip="7. Федеральный орган исполнительной власти, осуществляющий функции по контролю и надзору в сфере образования и науки:">
        <w:r>
          <w:rPr>
            <w:sz w:val="20"/>
            <w:color w:val="0000ff"/>
          </w:rPr>
          <w:t xml:space="preserve">абзаце первом</w:t>
        </w:r>
      </w:hyperlink>
      <w:r>
        <w:rPr>
          <w:sz w:val="20"/>
        </w:rPr>
        <w:t xml:space="preserve"> настоящего пункта, в соответствии с </w:t>
      </w:r>
      <w:hyperlink w:history="0" r:id="rId205"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(в ред. Федерального </w:t>
      </w:r>
      <w:hyperlink w:history="0" r:id="rId20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абзац утратил силу. - Федеральный </w:t>
      </w:r>
      <w:hyperlink w:history="0" r:id="rId20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pPr>
        <w:pStyle w:val="0"/>
        <w:spacing w:before="200" w:line-rule="auto"/>
        <w:ind w:firstLine="540"/>
        <w:jc w:val="both"/>
      </w:pPr>
      <w:r>
        <w:rPr>
          <w:sz w:val="20"/>
        </w:rPr>
        <w:t xml:space="preserve">устанавливает </w:t>
      </w:r>
      <w:hyperlink w:history="0" r:id="rId208"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209"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об осуществлении полномочия по подтверждению документов об ученых степенях, ученых званиях, порядок представления такой отчетности;</w:t>
      </w:r>
    </w:p>
    <w:p>
      <w:pPr>
        <w:pStyle w:val="0"/>
        <w:spacing w:before="200" w:line-rule="auto"/>
        <w:ind w:firstLine="540"/>
        <w:jc w:val="both"/>
      </w:pPr>
      <w:r>
        <w:rPr>
          <w:sz w:val="20"/>
        </w:rPr>
        <w:t xml:space="preserve">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pPr>
        <w:pStyle w:val="0"/>
        <w:spacing w:before="200" w:line-rule="auto"/>
        <w:ind w:firstLine="540"/>
        <w:jc w:val="both"/>
      </w:pPr>
      <w:r>
        <w:rPr>
          <w:sz w:val="20"/>
        </w:rPr>
        <w:t xml:space="preserve">абзац утратил силу. - Федеральный </w:t>
      </w:r>
      <w:hyperlink w:history="0" r:id="rId21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p>
      <w:pPr>
        <w:pStyle w:val="0"/>
        <w:spacing w:before="200" w:line-rule="auto"/>
        <w:ind w:firstLine="540"/>
        <w:jc w:val="both"/>
      </w:pPr>
      <w:r>
        <w:rPr>
          <w:sz w:val="20"/>
        </w:rPr>
        <w:t xml:space="preserve">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pPr>
        <w:pStyle w:val="0"/>
        <w:jc w:val="both"/>
      </w:pPr>
      <w:r>
        <w:rPr>
          <w:sz w:val="20"/>
        </w:rPr>
        <w:t xml:space="preserve">(абзац введен Федеральным </w:t>
      </w:r>
      <w:hyperlink w:history="0" r:id="rId21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абзац утратил силу. - Федеральный </w:t>
      </w:r>
      <w:hyperlink w:history="0" r:id="rId21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вносит в Правительство Российской 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(абзац введен Федеральным </w:t>
      </w:r>
      <w:hyperlink w:history="0" r:id="rId21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осуществляющего функции по контролю и надзору в сфере образования и науки, пользуется правами, установленными </w:t>
      </w:r>
      <w:hyperlink w:history="0" r:id="rId21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7.1 введен Федеральным </w:t>
      </w:r>
      <w:hyperlink w:history="0" r:id="rId21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pPr>
        <w:pStyle w:val="0"/>
        <w:jc w:val="both"/>
      </w:pPr>
      <w:r>
        <w:rPr>
          <w:sz w:val="20"/>
        </w:rPr>
        <w:t xml:space="preserve">(в ред. Федеральных законов от 26.07.2019 </w:t>
      </w:r>
      <w:hyperlink w:history="0" r:id="rId21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2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утверждает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pPr>
        <w:pStyle w:val="0"/>
        <w:jc w:val="both"/>
      </w:pPr>
      <w:r>
        <w:rPr>
          <w:sz w:val="20"/>
        </w:rPr>
        <w:t xml:space="preserve">(в ред. Федерального </w:t>
      </w:r>
      <w:hyperlink w:history="0" r:id="rId21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организует деятельность по подтверждению документов об ученых степенях, ученых званиях;</w:t>
      </w:r>
    </w:p>
    <w:p>
      <w:pPr>
        <w:pStyle w:val="0"/>
        <w:spacing w:before="200" w:line-rule="auto"/>
        <w:ind w:firstLine="540"/>
        <w:jc w:val="both"/>
      </w:pPr>
      <w:r>
        <w:rPr>
          <w:sz w:val="20"/>
        </w:rPr>
        <w:t xml:space="preserve">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pPr>
        <w:pStyle w:val="0"/>
        <w:spacing w:before="200" w:line-rule="auto"/>
        <w:ind w:firstLine="540"/>
        <w:jc w:val="both"/>
      </w:pPr>
      <w:r>
        <w:rPr>
          <w:sz w:val="20"/>
        </w:rPr>
        <w:t xml:space="preserve">ежеквартального отчета о достижении целевых прогнозных показателей;</w:t>
      </w:r>
    </w:p>
    <w:p>
      <w:pPr>
        <w:pStyle w:val="0"/>
        <w:spacing w:before="200" w:line-rule="auto"/>
        <w:ind w:firstLine="540"/>
        <w:jc w:val="both"/>
      </w:pPr>
      <w:r>
        <w:rPr>
          <w:sz w:val="20"/>
        </w:rPr>
        <w:t xml:space="preserve">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подтверждения документов об ученых степенях, ученых званиях;</w:t>
      </w:r>
    </w:p>
    <w:p>
      <w:pPr>
        <w:pStyle w:val="0"/>
        <w:spacing w:before="200" w:line-rule="auto"/>
        <w:ind w:firstLine="540"/>
        <w:jc w:val="both"/>
      </w:pPr>
      <w:r>
        <w:rPr>
          <w:sz w:val="20"/>
        </w:rPr>
        <w:t xml:space="preserve">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pPr>
        <w:pStyle w:val="0"/>
        <w:spacing w:before="200" w:line-rule="auto"/>
        <w:ind w:firstLine="540"/>
        <w:jc w:val="both"/>
      </w:pPr>
      <w:r>
        <w:rPr>
          <w:sz w:val="20"/>
        </w:rPr>
        <w:t xml:space="preserve">9. 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
    <w:p>
      <w:pPr>
        <w:pStyle w:val="0"/>
        <w:jc w:val="both"/>
      </w:pPr>
      <w:r>
        <w:rPr>
          <w:sz w:val="20"/>
        </w:rPr>
      </w:r>
    </w:p>
    <w:bookmarkStart w:id="349" w:name="P349"/>
    <w:bookmarkEnd w:id="349"/>
    <w:p>
      <w:pPr>
        <w:pStyle w:val="2"/>
        <w:outlineLvl w:val="1"/>
        <w:ind w:firstLine="540"/>
        <w:jc w:val="both"/>
      </w:pPr>
      <w:r>
        <w:rPr>
          <w:sz w:val="20"/>
        </w:rPr>
        <w:t xml:space="preserve">Статья 6.4. Федеральная информационная система государственной научной аттестации</w:t>
      </w:r>
    </w:p>
    <w:p>
      <w:pPr>
        <w:pStyle w:val="0"/>
        <w:ind w:firstLine="540"/>
        <w:jc w:val="both"/>
      </w:pPr>
      <w:r>
        <w:rPr>
          <w:sz w:val="20"/>
        </w:rPr>
        <w:t xml:space="preserve">(введена Федеральным </w:t>
      </w:r>
      <w:hyperlink w:history="0" r:id="rId22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законом</w:t>
        </w:r>
      </w:hyperlink>
      <w:r>
        <w:rPr>
          <w:sz w:val="20"/>
        </w:rPr>
        <w:t xml:space="preserve"> от 02.07.2013 N 185-ФЗ)</w:t>
      </w:r>
    </w:p>
    <w:p>
      <w:pPr>
        <w:pStyle w:val="0"/>
        <w:jc w:val="both"/>
      </w:pPr>
      <w:r>
        <w:rPr>
          <w:sz w:val="20"/>
        </w:rPr>
      </w:r>
    </w:p>
    <w:p>
      <w:pPr>
        <w:pStyle w:val="0"/>
        <w:ind w:firstLine="540"/>
        <w:jc w:val="both"/>
      </w:pPr>
      <w:r>
        <w:rPr>
          <w:sz w:val="20"/>
        </w:rPr>
        <w:t xml:space="preserve">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pPr>
        <w:pStyle w:val="0"/>
        <w:spacing w:before="200" w:line-rule="auto"/>
        <w:ind w:firstLine="540"/>
        <w:jc w:val="both"/>
      </w:pPr>
      <w:r>
        <w:rPr>
          <w:sz w:val="20"/>
        </w:rPr>
        <w:t xml:space="preserve">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bookmarkStart w:id="354" w:name="P354"/>
    <w:bookmarkEnd w:id="354"/>
    <w:p>
      <w:pPr>
        <w:pStyle w:val="0"/>
        <w:spacing w:before="200" w:line-rule="auto"/>
        <w:ind w:firstLine="540"/>
        <w:jc w:val="both"/>
      </w:pPr>
      <w:r>
        <w:rPr>
          <w:sz w:val="20"/>
        </w:rPr>
        <w:t xml:space="preserve">3. В единой информационной системе содержится информация:</w:t>
      </w:r>
    </w:p>
    <w:p>
      <w:pPr>
        <w:pStyle w:val="0"/>
        <w:spacing w:before="200" w:line-rule="auto"/>
        <w:ind w:firstLine="540"/>
        <w:jc w:val="both"/>
      </w:pPr>
      <w:r>
        <w:rPr>
          <w:sz w:val="20"/>
        </w:rPr>
        <w:t xml:space="preserve">о персональном составе Высшей аттестационной комиссии и ее деятельности;</w:t>
      </w:r>
    </w:p>
    <w:p>
      <w:pPr>
        <w:pStyle w:val="0"/>
        <w:spacing w:before="200" w:line-rule="auto"/>
        <w:ind w:firstLine="540"/>
        <w:jc w:val="both"/>
      </w:pPr>
      <w:r>
        <w:rPr>
          <w:sz w:val="20"/>
        </w:rPr>
        <w:t xml:space="preserve">о советах по защите диссертаций на соискание ученой степени кандидата наук, на соискание ученой степени доктора наук;</w:t>
      </w:r>
    </w:p>
    <w:p>
      <w:pPr>
        <w:pStyle w:val="0"/>
        <w:spacing w:before="200" w:line-rule="auto"/>
        <w:ind w:firstLine="540"/>
        <w:jc w:val="both"/>
      </w:pPr>
      <w:r>
        <w:rPr>
          <w:sz w:val="20"/>
        </w:rPr>
        <w:t xml:space="preserve">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pPr>
        <w:pStyle w:val="0"/>
        <w:spacing w:before="200" w:line-rule="auto"/>
        <w:ind w:firstLine="540"/>
        <w:jc w:val="both"/>
      </w:pPr>
      <w:r>
        <w:rPr>
          <w:sz w:val="20"/>
        </w:rPr>
        <w:t xml:space="preserve">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pPr>
        <w:pStyle w:val="0"/>
        <w:spacing w:before="200" w:line-rule="auto"/>
        <w:ind w:firstLine="540"/>
        <w:jc w:val="both"/>
      </w:pPr>
      <w:r>
        <w:rPr>
          <w:sz w:val="20"/>
        </w:rPr>
        <w:t xml:space="preserve">об иной определенной Правительством Российской Федерации информации в части государственной научной аттестации.</w:t>
      </w:r>
    </w:p>
    <w:p>
      <w:pPr>
        <w:pStyle w:val="0"/>
        <w:spacing w:before="200" w:line-rule="auto"/>
        <w:ind w:firstLine="540"/>
        <w:jc w:val="both"/>
      </w:pPr>
      <w:r>
        <w:rPr>
          <w:sz w:val="20"/>
        </w:rPr>
        <w:t xml:space="preserve">4. </w:t>
      </w:r>
      <w:hyperlink w:history="0" r:id="rId221" w:tooltip="Постановление Правительства РФ от 18.11.2013 N 1035 (ред. от 01.10.2018) &quot;О федеральной информационной системе государственной научной аттестации&quot; (вместе с &quot;Правилами создания и ведения федеральной информационной системы государственной научной аттестации&quot;) {КонсультантПлюс}">
        <w:r>
          <w:rPr>
            <w:sz w:val="20"/>
            <w:color w:val="0000ff"/>
          </w:rPr>
          <w:t xml:space="preserve">Порядок</w:t>
        </w:r>
      </w:hyperlink>
      <w:r>
        <w:rPr>
          <w:sz w:val="20"/>
        </w:rPr>
        <w:t xml:space="preserve">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pPr>
        <w:pStyle w:val="0"/>
        <w:spacing w:before="200" w:line-rule="auto"/>
        <w:ind w:firstLine="540"/>
        <w:jc w:val="both"/>
      </w:pPr>
      <w:r>
        <w:rPr>
          <w:sz w:val="20"/>
        </w:rPr>
        <w:t xml:space="preserve">5. Указанная в </w:t>
      </w:r>
      <w:hyperlink w:history="0" w:anchor="P354" w:tooltip="3. В единой информационной системе содержится информация:">
        <w:r>
          <w:rPr>
            <w:sz w:val="20"/>
            <w:color w:val="0000ff"/>
          </w:rPr>
          <w:t xml:space="preserve">пункте 3</w:t>
        </w:r>
      </w:hyperlink>
      <w:r>
        <w:rPr>
          <w:sz w:val="20"/>
        </w:rPr>
        <w:t xml:space="preserve"> настоящей статьи информация предоставляется пользователям единой информационной системы бесплатно.</w:t>
      </w:r>
    </w:p>
    <w:p>
      <w:pPr>
        <w:pStyle w:val="0"/>
        <w:spacing w:before="200" w:line-rule="auto"/>
        <w:ind w:firstLine="540"/>
        <w:jc w:val="both"/>
      </w:pPr>
      <w:r>
        <w:rPr>
          <w:sz w:val="20"/>
        </w:rPr>
        <w:t xml:space="preserve">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w:t>
      </w:r>
      <w:hyperlink w:history="0" r:id="rId222" w:tooltip="Приказ Минобрнауки России от 09.01.2020 N 1 (ред. от 05.08.2021) &quot;Об определении состава информации о государственной научной аттестации для включения в федеральную информационную систему государственной научной аттестации&quot; (Зарегистрировано в Минюсте России 01.04.2020 N 57926) (с изм. и доп., вступ. в силу с 01.01.2022) {КонсультантПлюс}">
        <w:r>
          <w:rPr>
            <w:sz w:val="20"/>
            <w:color w:val="0000ff"/>
          </w:rPr>
          <w:t xml:space="preserve">состав</w:t>
        </w:r>
      </w:hyperlink>
      <w:r>
        <w:rPr>
          <w:sz w:val="20"/>
        </w:rPr>
        <w:t xml:space="preserve"> и </w:t>
      </w:r>
      <w:hyperlink w:history="0" r:id="rId223" w:tooltip="Приказ Минобрнауки России от 27.06.2016 N 749 (ред. от 27.07.2020) &quot;Об утверждении Порядка предоставления информации о государственной научной аттестации для включения в федеральную информационную систему государственной научной аттестации&quot; (Зарегистрировано в Минюсте России 07.10.2016 N 43948) {КонсультантПлюс}">
        <w:r>
          <w:rPr>
            <w:sz w:val="20"/>
            <w:color w:val="0000ff"/>
          </w:rPr>
          <w:t xml:space="preserve">порядок</w:t>
        </w:r>
      </w:hyperlink>
      <w:r>
        <w:rPr>
          <w:sz w:val="20"/>
        </w:rPr>
        <w:t xml:space="preserve">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jc w:val="both"/>
      </w:pPr>
      <w:r>
        <w:rPr>
          <w:sz w:val="20"/>
        </w:rPr>
      </w:r>
    </w:p>
    <w:p>
      <w:pPr>
        <w:pStyle w:val="2"/>
        <w:outlineLvl w:val="0"/>
        <w:jc w:val="center"/>
      </w:pPr>
      <w:r>
        <w:rPr>
          <w:sz w:val="20"/>
        </w:rPr>
        <w:t xml:space="preserve">Глава III. ОРГАНИЗАЦИЯ И ПРИНЦИПЫ РЕГУЛИРОВАНИЯ НАУЧНОЙ</w:t>
      </w:r>
    </w:p>
    <w:p>
      <w:pPr>
        <w:pStyle w:val="2"/>
        <w:jc w:val="center"/>
      </w:pPr>
      <w:r>
        <w:rPr>
          <w:sz w:val="20"/>
        </w:rPr>
        <w:t xml:space="preserve">И (ИЛИ) НАУЧНО-ТЕХНИЧЕСКОЙ ДЕЯТЕЛЬНОСТИ</w:t>
      </w:r>
    </w:p>
    <w:p>
      <w:pPr>
        <w:pStyle w:val="0"/>
        <w:jc w:val="both"/>
      </w:pPr>
      <w:r>
        <w:rPr>
          <w:sz w:val="20"/>
        </w:rPr>
      </w:r>
    </w:p>
    <w:p>
      <w:pPr>
        <w:pStyle w:val="2"/>
        <w:outlineLvl w:val="1"/>
        <w:ind w:firstLine="540"/>
        <w:jc w:val="both"/>
      </w:pPr>
      <w:r>
        <w:rPr>
          <w:sz w:val="20"/>
        </w:rPr>
        <w:t xml:space="preserve">Статья 7. Управление научной и (или) научно-технической деятельностью</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результативности деятельности научных организаций, выполняющих НИОКР гражданского назначения, см. </w:t>
            </w:r>
            <w:hyperlink w:history="0" r:id="rId224" w:tooltip="Постановление Правительства РФ от 08.04.2009 N 312 (ред. от 08.06.2019) &quot;Об оценке и о мониторинг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quot; (вместе с &quot;Правилами оценки и мониторинга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quot;) {КонсультантПлюс}">
              <w:r>
                <w:rPr>
                  <w:sz w:val="20"/>
                  <w:color w:val="0000ff"/>
                </w:rPr>
                <w:t xml:space="preserve">Постановление</w:t>
              </w:r>
            </w:hyperlink>
            <w:r>
              <w:rPr>
                <w:sz w:val="20"/>
                <w:color w:val="392c69"/>
              </w:rPr>
              <w:t xml:space="preserve"> Правительства РФ от 08.04.2009 N 312.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pPr>
        <w:pStyle w:val="0"/>
        <w:spacing w:before="200" w:line-rule="auto"/>
        <w:ind w:firstLine="540"/>
        <w:jc w:val="both"/>
      </w:pPr>
      <w:r>
        <w:rPr>
          <w:sz w:val="20"/>
        </w:rPr>
        <w:t xml:space="preserve">2. Органы государственной власти Российской Федерации, органы государственной власти субъектов Российской Федерации, органы публичной власти федеральной территории "Сириус", государственные академии наук в пределах своих полномочий определяют соответствующие приоритетные направления развития науки, технологий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
    <w:p>
      <w:pPr>
        <w:pStyle w:val="0"/>
        <w:jc w:val="both"/>
      </w:pPr>
      <w:r>
        <w:rPr>
          <w:sz w:val="20"/>
        </w:rPr>
        <w:t xml:space="preserve">(в ред. Федеральных законов от 22.08.2004 </w:t>
      </w:r>
      <w:hyperlink w:history="0" r:id="rId22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2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04.12.2006 </w:t>
      </w:r>
      <w:hyperlink w:history="0" r:id="rId227" w:tooltip="Федеральный закон от 04.12.2006 N 202-ФЗ (ред. от 23.05.2016) &quot;О внесении изменений в Федеральный закон &quot;О науке и государственной научно-технической политике&quot; и Федеральный закон &quot;Об архивном деле в Российской Федерации&quot; {КонсультантПлюс}">
        <w:r>
          <w:rPr>
            <w:sz w:val="20"/>
            <w:color w:val="0000ff"/>
          </w:rPr>
          <w:t xml:space="preserve">N 202-ФЗ</w:t>
        </w:r>
      </w:hyperlink>
      <w:r>
        <w:rPr>
          <w:sz w:val="20"/>
        </w:rPr>
        <w:t xml:space="preserve">, от 20.04.2015 </w:t>
      </w:r>
      <w:hyperlink w:history="0" r:id="rId228"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N 100-ФЗ</w:t>
        </w:r>
      </w:hyperlink>
      <w:r>
        <w:rPr>
          <w:sz w:val="20"/>
        </w:rPr>
        <w:t xml:space="preserve">, от 02.07.2021 </w:t>
      </w:r>
      <w:hyperlink w:history="0" r:id="rId2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3. Управление научной и (или) научно-технической деятельностью осуществляется в пределах, не нарушающих свободу научного творчества.</w:t>
      </w:r>
    </w:p>
    <w:p>
      <w:pPr>
        <w:pStyle w:val="0"/>
        <w:spacing w:before="200" w:line-rule="auto"/>
        <w:ind w:firstLine="540"/>
        <w:jc w:val="both"/>
      </w:pPr>
      <w:r>
        <w:rPr>
          <w:sz w:val="20"/>
        </w:rPr>
        <w:t xml:space="preserve">Органы государственной власти Российской Федерации, органы государственной власти субъектов Российской Федерации:</w:t>
      </w:r>
    </w:p>
    <w:p>
      <w:pPr>
        <w:pStyle w:val="0"/>
        <w:jc w:val="both"/>
      </w:pPr>
      <w:r>
        <w:rPr>
          <w:sz w:val="20"/>
        </w:rPr>
        <w:t xml:space="preserve">(в ред. Федеральных законов от 22.08.2004 </w:t>
      </w:r>
      <w:hyperlink w:history="0" r:id="rId23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3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pPr>
        <w:pStyle w:val="0"/>
        <w:jc w:val="both"/>
      </w:pPr>
      <w:r>
        <w:rPr>
          <w:sz w:val="20"/>
        </w:rPr>
        <w:t xml:space="preserve">(в ред. Федерального </w:t>
      </w:r>
      <w:hyperlink w:history="0" r:id="rId23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осуществляют контроль за эффективным использованием и сохранностью предоставленного государственным научным организациям имущества;</w:t>
      </w:r>
    </w:p>
    <w:p>
      <w:pPr>
        <w:pStyle w:val="0"/>
        <w:jc w:val="both"/>
      </w:pPr>
      <w:r>
        <w:rPr>
          <w:sz w:val="20"/>
        </w:rPr>
        <w:t xml:space="preserve">(в ред. Федеральных законов от 22.08.2004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3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осуществляют другие функции в пределах их полномочий.</w:t>
      </w:r>
    </w:p>
    <w:p>
      <w:pPr>
        <w:pStyle w:val="0"/>
        <w:spacing w:before="200" w:line-rule="auto"/>
        <w:ind w:firstLine="540"/>
        <w:jc w:val="both"/>
      </w:pPr>
      <w:r>
        <w:rPr>
          <w:sz w:val="20"/>
        </w:rPr>
        <w:t xml:space="preserve">Абзац утратил силу. - Федеральный </w:t>
      </w:r>
      <w:hyperlink w:history="0" r:id="rId23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25.05.2020 N 159-ФЗ.</w:t>
      </w:r>
    </w:p>
    <w:p>
      <w:pPr>
        <w:pStyle w:val="0"/>
        <w:spacing w:before="200" w:line-rule="auto"/>
        <w:ind w:firstLine="540"/>
        <w:jc w:val="both"/>
      </w:pPr>
      <w:r>
        <w:rPr>
          <w:sz w:val="20"/>
        </w:rPr>
        <w:t xml:space="preserve">4. Утратил силу. - Федеральный </w:t>
      </w:r>
      <w:hyperlink w:history="0" r:id="rId23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25.05.2020 N 159-ФЗ.</w:t>
      </w:r>
    </w:p>
    <w:p>
      <w:pPr>
        <w:pStyle w:val="0"/>
        <w:jc w:val="both"/>
      </w:pPr>
      <w:r>
        <w:rPr>
          <w:sz w:val="20"/>
        </w:rPr>
      </w:r>
    </w:p>
    <w:p>
      <w:pPr>
        <w:pStyle w:val="2"/>
        <w:outlineLvl w:val="1"/>
        <w:ind w:firstLine="540"/>
        <w:jc w:val="both"/>
      </w:pPr>
      <w:r>
        <w:rPr>
          <w:sz w:val="20"/>
        </w:rPr>
        <w:t xml:space="preserve">Статья 7.1. Единая государственная информационная система учета научно-исследовательских, опытно-конструкторских и технологических работ гражданского назначения</w:t>
      </w:r>
    </w:p>
    <w:p>
      <w:pPr>
        <w:pStyle w:val="0"/>
        <w:ind w:firstLine="540"/>
        <w:jc w:val="both"/>
      </w:pPr>
      <w:r>
        <w:rPr>
          <w:sz w:val="20"/>
        </w:rPr>
        <w:t xml:space="preserve">(введена Федеральным </w:t>
      </w:r>
      <w:hyperlink w:history="0" r:id="rId237" w:tooltip="Федеральный закон от 28.06.2022 N 195-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28.06.2022 N 195-ФЗ)</w:t>
      </w:r>
    </w:p>
    <w:p>
      <w:pPr>
        <w:pStyle w:val="0"/>
        <w:jc w:val="both"/>
      </w:pPr>
      <w:r>
        <w:rPr>
          <w:sz w:val="20"/>
        </w:rPr>
      </w:r>
    </w:p>
    <w:p>
      <w:pPr>
        <w:pStyle w:val="0"/>
        <w:ind w:firstLine="540"/>
        <w:jc w:val="both"/>
      </w:pPr>
      <w:r>
        <w:rPr>
          <w:sz w:val="20"/>
        </w:rPr>
        <w:t xml:space="preserve">1. Единая государственная информационная система учета научно-исследовательских, опытно-конструкторских и технологических работ гражданского назначения (далее - единая государственная информационная система) является единой государственной информационной системой, которая формируется в целях обеспечения управления научной, научно-технической и инновационной деятельностью, планирования, проведения экспертизы, мониторинга и оценки научно-исследовательских, опытно-конструкторских и технологических работ гражданского назначения, формирования единого подхода к управлению научными исследованиями и экспериментальными разработками по всем направлениям развития науки, технологий и техники гражданского назначения, которые планируются к проведению и (или) проводятся с привлечением средств бюджетов бюджетной системы Российской Федерации, в том числе путем возмещения затрат из бюджетов бюджетной системы Российской Федерации.</w:t>
      </w:r>
    </w:p>
    <w:bookmarkStart w:id="389" w:name="P389"/>
    <w:bookmarkEnd w:id="389"/>
    <w:p>
      <w:pPr>
        <w:pStyle w:val="0"/>
        <w:spacing w:before="200" w:line-rule="auto"/>
        <w:ind w:firstLine="540"/>
        <w:jc w:val="both"/>
      </w:pPr>
      <w:r>
        <w:rPr>
          <w:sz w:val="20"/>
        </w:rPr>
        <w:t xml:space="preserve">2. Сведения в единую государственную информационную систему представляются субъектами научной и (или) научно-технической деятельности и субъектами инновационной деятельности независимо от их организационно-правовой формы и формы собственности в отношении научно-исследовательских, опытно-конструкторских и технологических работ гражданского назначения (далее в настоящей статье - работы), финансирование которых осуществляется с привлечением средств бюджетов бюджетной системы Российской Федерации, работ, выполняемых в рамках государственных заданий на оказание государственных услуг (выполнение работ), соглашений о предоставлении субсидий (грантов в форме субсидий), контрактов (договоров) на выполнение работ, оказание услуг, в том числе государственных контрактов, в отношении работ, финансовое обеспечение которых осуществляется фондами поддержки научной, научно-технической, инновационной деятельности в рамках соглашений о предоставлении грантов физическим и (или) юридическим лицам на реализацию научных, научно-технических программ и проектов, а также институтами инновационного развития.</w:t>
      </w:r>
    </w:p>
    <w:p>
      <w:pPr>
        <w:pStyle w:val="0"/>
        <w:spacing w:before="200" w:line-rule="auto"/>
        <w:ind w:firstLine="540"/>
        <w:jc w:val="both"/>
      </w:pPr>
      <w:r>
        <w:rPr>
          <w:sz w:val="20"/>
        </w:rPr>
        <w:t xml:space="preserve">Сведения о работах, входящих в реестр результатов научно-исследовательских, опытно-конструкторских и технологических работ военного, специального или двойного назначения, в единую государственную информационную систему не представляются.</w:t>
      </w:r>
    </w:p>
    <w:p>
      <w:pPr>
        <w:pStyle w:val="0"/>
        <w:spacing w:before="200" w:line-rule="auto"/>
        <w:ind w:firstLine="540"/>
        <w:jc w:val="both"/>
      </w:pPr>
      <w:r>
        <w:rPr>
          <w:sz w:val="20"/>
        </w:rPr>
        <w:t xml:space="preserve">Субъекты научной и (или) научно-технической деятельности и субъекты инновационной деятельности независимо от их организационно-правовой формы и формы собственности, а также организации, осуществляющие функции заказчика работ, в целях обеспечения полноты официального статистического учета и использования сведений об этих работах другими пользователями единой государственной информационной системы вправе размещать в единой государственной информационной системе сведения о работах, финансирование которых осуществляется за счет источников, не указанных в </w:t>
      </w:r>
      <w:hyperlink w:history="0" w:anchor="P389" w:tooltip="2. Сведения в единую государственную информационную систему представляются субъектами научной и (или) научно-технической деятельности и субъектами инновационной деятельности независимо от их организационно-правовой формы и формы собственности в отношении научно-исследовательских, опытно-конструкторских и технологических работ гражданского назначения (далее в настоящей статье - работы), финансирование которых осуществляется с привлечением средств бюджетов бюджетной системы Российской Федерации, работ, вып...">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Не представляется в единую государственную информационную систему субъектами научной и (или) научно-технической деятельности и субъектами инновационной деятельности информация, содержащая сведения, составляющие государственную тайну.</w:t>
      </w:r>
    </w:p>
    <w:p>
      <w:pPr>
        <w:pStyle w:val="0"/>
        <w:spacing w:before="200" w:line-rule="auto"/>
        <w:ind w:firstLine="540"/>
        <w:jc w:val="both"/>
      </w:pPr>
      <w:r>
        <w:rPr>
          <w:sz w:val="20"/>
        </w:rPr>
        <w:t xml:space="preserve">Субъекты научной и (или) научно-технической деятельности и субъекты инновационной деятельности не представляют в единую государственную информационную систему отчеты о работах, содержащие сведения, составляющие государственную тайну, коммерческую тайну или иную охраняемую законом тайну.</w:t>
      </w:r>
    </w:p>
    <w:p>
      <w:pPr>
        <w:pStyle w:val="0"/>
        <w:spacing w:before="200" w:line-rule="auto"/>
        <w:ind w:firstLine="540"/>
        <w:jc w:val="both"/>
      </w:pPr>
      <w:r>
        <w:rPr>
          <w:sz w:val="20"/>
        </w:rPr>
        <w:t xml:space="preserve">3. Создание, модернизация и эксплуатация единой государственной информационной системы обеспечиваются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spacing w:before="200" w:line-rule="auto"/>
        <w:ind w:firstLine="540"/>
        <w:jc w:val="both"/>
      </w:pPr>
      <w:r>
        <w:rPr>
          <w:sz w:val="20"/>
        </w:rPr>
        <w:t xml:space="preserve">Оператором и заказчиком единой государственной информационной системы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pPr>
        <w:pStyle w:val="0"/>
        <w:spacing w:before="200" w:line-rule="auto"/>
        <w:ind w:firstLine="540"/>
        <w:jc w:val="both"/>
      </w:pPr>
      <w:r>
        <w:rPr>
          <w:sz w:val="20"/>
        </w:rPr>
        <w:t xml:space="preserve">4. В единой государственной информационной системе в </w:t>
      </w:r>
      <w:hyperlink w:history="0" r:id="rId238" w:tooltip="Постановление Правительства РФ от 12.04.2013 N 327 (ред. от 28.09.2022) &quo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вместе с &quot;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 размещаются:</w:t>
      </w:r>
    </w:p>
    <w:p>
      <w:pPr>
        <w:pStyle w:val="0"/>
        <w:spacing w:before="200" w:line-rule="auto"/>
        <w:ind w:firstLine="540"/>
        <w:jc w:val="both"/>
      </w:pPr>
      <w:r>
        <w:rPr>
          <w:sz w:val="20"/>
        </w:rPr>
        <w:t xml:space="preserve">сведения о работах, к выполнению которых субъекты научной и (или) научно-технической деятельности и субъекты инновационной деятельности независимо от их организационно-правовой формы и формы собственности приступили в случаях, предусмотренных </w:t>
      </w:r>
      <w:hyperlink w:history="0" w:anchor="P389" w:tooltip="2. Сведения в единую государственную информационную систему представляются субъектами научной и (или) научно-технической деятельности и субъектами инновационной деятельности независимо от их организационно-правовой формы и формы собственности в отношении научно-исследовательских, опытно-конструкторских и технологических работ гражданского назначения (далее в настоящей статье - работы), финансирование которых осуществляется с привлечением средств бюджетов бюджетной системы Российской Федерации, работ, вып...">
        <w:r>
          <w:rPr>
            <w:sz w:val="20"/>
            <w:color w:val="0000ff"/>
          </w:rPr>
          <w:t xml:space="preserve">абзацем первым пункта 2</w:t>
        </w:r>
      </w:hyperlink>
      <w:r>
        <w:rPr>
          <w:sz w:val="20"/>
        </w:rPr>
        <w:t xml:space="preserve"> настоящей статьи;</w:t>
      </w:r>
    </w:p>
    <w:p>
      <w:pPr>
        <w:pStyle w:val="0"/>
        <w:spacing w:before="200" w:line-rule="auto"/>
        <w:ind w:firstLine="540"/>
        <w:jc w:val="both"/>
      </w:pPr>
      <w:r>
        <w:rPr>
          <w:sz w:val="20"/>
        </w:rPr>
        <w:t xml:space="preserve">сведения о результатах работ, предоставляемых в форме обязательных экземпляров неопубликованных документов (отчетов о научно-исследовательских и об опытно-конструкторских работах, защищенных диссертаций на соискание ученых степеней и программ для электронных вычислительных машин), их реферативно-библиографические описания и сведения о наличии заявления о предоставлении любым лицам возможности безвозмездно использовать такие результаты на определенных условиях или об условиях открытой лицензии на использование таких результатов;</w:t>
      </w:r>
    </w:p>
    <w:p>
      <w:pPr>
        <w:pStyle w:val="0"/>
        <w:spacing w:before="200" w:line-rule="auto"/>
        <w:ind w:firstLine="540"/>
        <w:jc w:val="both"/>
      </w:pPr>
      <w:r>
        <w:rPr>
          <w:sz w:val="20"/>
        </w:rPr>
        <w:t xml:space="preserve">отчеты о выполненных работах, об отдельных этапах работ, право на размещение которых налогоплательщиками в единой государственной информационной системе предусмотрено </w:t>
      </w:r>
      <w:hyperlink w:history="0" r:id="rId239"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статьей 262</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сведения о правообладателях и правах на созданные в процессе выполнения работ результаты интеллектуальной деятельности, предусмотренные гражданским законодательством, сведения об изменении состояния их правовой охраны (в том числе сведения о подаче заявки на государственную регистрацию результата интеллектуальной деятельности, о получении патента на изобретение, полезную модель, промышленный образец, селекционное достижение, о подаче заявки на регистрацию программы для электронной вычислительной машины, базы данных, топологии интегральной микросхемы, на оформление исключительного права на секрет производства (ноу-хау), сведения о прекращении правовой охраны), а также сведения о практическом применении (внедрении) результатов интеллектуальной деятельности (в том числе сведения об использовании результатов интеллектуальной деятельности в производстве, о предоставлении права использования результата интеллектуальной деятельности иным лицам, об отчуждении исключительного права на результат интеллектуальной деятельности);</w:t>
      </w:r>
    </w:p>
    <w:p>
      <w:pPr>
        <w:pStyle w:val="0"/>
        <w:spacing w:before="200" w:line-rule="auto"/>
        <w:ind w:firstLine="540"/>
        <w:jc w:val="both"/>
      </w:pPr>
      <w:r>
        <w:rPr>
          <w:sz w:val="20"/>
        </w:rPr>
        <w:t xml:space="preserve">научные темы по работам, выполняемым организациями независимо от их организационно-правовой формы и формы собственности за счет привлекаемых средств бюджетов бюджетной системы Российской Федерации;</w:t>
      </w:r>
    </w:p>
    <w:p>
      <w:pPr>
        <w:pStyle w:val="0"/>
        <w:spacing w:before="200" w:line-rule="auto"/>
        <w:ind w:firstLine="540"/>
        <w:jc w:val="both"/>
      </w:pPr>
      <w:r>
        <w:rPr>
          <w:sz w:val="20"/>
        </w:rPr>
        <w:t xml:space="preserve">проекты научных тем по научным исследованиям (разработкам) и научные темы по научным исследованиям (разработкам), включенные в планы научных работ научных организаций и образовательных организаций высшего образования, научное и научно-методическое руководство научной и научно-технической деятельностью которых осуществляет Российская академия наук в соответствии с </w:t>
      </w:r>
      <w:hyperlink w:history="0" r:id="rId240"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пунктом 6.1 части 2 статьи 7</w:t>
        </w:r>
      </w:hyperlink>
      <w:r>
        <w:rPr>
          <w:sz w:val="20"/>
        </w:rPr>
        <w:t xml:space="preserve"> Федерального закона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проекты планов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 а также заключения Российской академии наук по ним;</w:t>
      </w:r>
    </w:p>
    <w:p>
      <w:pPr>
        <w:pStyle w:val="0"/>
        <w:spacing w:before="200" w:line-rule="auto"/>
        <w:ind w:firstLine="540"/>
        <w:jc w:val="both"/>
      </w:pPr>
      <w:r>
        <w:rPr>
          <w:sz w:val="20"/>
        </w:rPr>
        <w:t xml:space="preserve">заключения Российской академии наук по отчетам научных организаций и образовательных организаций высшего образования, осуществляющих научные исследования за счет средств бюджетов бюджетной системы Российской Федерации, о проведенных научных исследованиях (разработках), о полученных научных и (или) научно-технических результатах.</w:t>
      </w:r>
    </w:p>
    <w:p>
      <w:pPr>
        <w:pStyle w:val="0"/>
        <w:spacing w:before="200" w:line-rule="auto"/>
        <w:ind w:firstLine="540"/>
        <w:jc w:val="both"/>
      </w:pPr>
      <w:r>
        <w:rPr>
          <w:sz w:val="20"/>
        </w:rPr>
        <w:t xml:space="preserve">5. В целях идентификации и аутентификации пользователей единой государственной информационной системы используется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hyperlink w:history="0" r:id="rId241" w:tooltip="Постановление Правительства РФ от 10.07.2013 N 584 (ред. от 19.10.2023)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Правилами использования федеральной государственной информационной системы &quot;Единая система идентификации и аутентификации {КонсультантПлюс}">
        <w:r>
          <w:rPr>
            <w:sz w:val="20"/>
            <w:color w:val="0000ff"/>
          </w:rPr>
          <w:t xml:space="preserve">порядок</w:t>
        </w:r>
      </w:hyperlink>
      <w:r>
        <w:rPr>
          <w:sz w:val="20"/>
        </w:rPr>
        <w:t xml:space="preserve"> использования которой установлен в соответствии с Федеральным </w:t>
      </w:r>
      <w:hyperlink w:history="0" r:id="rId242"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6. </w:t>
      </w:r>
      <w:hyperlink w:history="0" r:id="rId243" w:tooltip="Постановление Правительства РФ от 12.04.2013 N 327 (ред. от 28.09.2022) &quo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вместе с &quot;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КонсультантПлюс}">
        <w:r>
          <w:rPr>
            <w:sz w:val="20"/>
            <w:color w:val="0000ff"/>
          </w:rPr>
          <w:t xml:space="preserve">Порядок</w:t>
        </w:r>
      </w:hyperlink>
      <w:r>
        <w:rPr>
          <w:sz w:val="20"/>
        </w:rPr>
        <w:t xml:space="preserve"> формирования и ведения единой государственной информационной системы, порядок и сроки размещения сведений в единой государственной информационной системе, </w:t>
      </w:r>
      <w:hyperlink w:history="0" r:id="rId244" w:tooltip="Постановление Правительства РФ от 12.04.2013 N 327 (ред. от 28.09.2022) &quot;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вместе с &quot;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quot;) {КонсультантПлюс}">
        <w:r>
          <w:rPr>
            <w:sz w:val="20"/>
            <w:color w:val="0000ff"/>
          </w:rPr>
          <w:t xml:space="preserve">порядок</w:t>
        </w:r>
      </w:hyperlink>
      <w:r>
        <w:rPr>
          <w:sz w:val="20"/>
        </w:rPr>
        <w:t xml:space="preserve"> подтверждения организациями, выполняющими функции заказчика работ, соответствия сведений о работах, представляемых в единую государственную информационную систему, категории субъектов научной и (или) научно-технической деятельности и субъектов инновационной деятельности, размещающих информацию в единой государственной информационной системе, категории пользователей единой государственной информационной системы, перечень информации, предоставляемой каждой категории пользователей единой государственной информационной системы, и порядок ее предоставления устанавливаются Правительством Российской Федерации.</w:t>
      </w:r>
    </w:p>
    <w:p>
      <w:pPr>
        <w:pStyle w:val="0"/>
        <w:spacing w:before="200" w:line-rule="auto"/>
        <w:ind w:firstLine="540"/>
        <w:jc w:val="both"/>
      </w:pPr>
      <w:r>
        <w:rPr>
          <w:sz w:val="20"/>
        </w:rPr>
        <w:t xml:space="preserve">Запрос информации из единой государственной информационной системы осуществляется ее пользователями в электронной форме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Запрос указанной информации, а также документы, содержащие указанную информацию, подписываются усиленной квалифицированной электронной подписью.</w:t>
      </w:r>
    </w:p>
    <w:p>
      <w:pPr>
        <w:pStyle w:val="0"/>
        <w:spacing w:before="200" w:line-rule="auto"/>
        <w:ind w:firstLine="540"/>
        <w:jc w:val="both"/>
      </w:pPr>
      <w:r>
        <w:rPr>
          <w:sz w:val="20"/>
        </w:rPr>
        <w:t xml:space="preserve">7. Обладателем информации, содержащейся в единой государственной информационной системе, является Российская Федерация.</w:t>
      </w:r>
    </w:p>
    <w:p>
      <w:pPr>
        <w:pStyle w:val="0"/>
        <w:spacing w:before="200" w:line-rule="auto"/>
        <w:ind w:firstLine="540"/>
        <w:jc w:val="both"/>
      </w:pPr>
      <w:r>
        <w:rPr>
          <w:sz w:val="20"/>
        </w:rPr>
        <w:t xml:space="preserve">Права на все объекты интеллектуальной собственности, в том числе программы для электронных вычислительных машин и базы данных, возникшие в результате создания, модернизации и эксплуатации единой государственной информационной системы, принадлежат Российской Федерации.</w:t>
      </w:r>
    </w:p>
    <w:p>
      <w:pPr>
        <w:pStyle w:val="0"/>
        <w:spacing w:before="200" w:line-rule="auto"/>
        <w:ind w:firstLine="540"/>
        <w:jc w:val="both"/>
      </w:pPr>
      <w:r>
        <w:rPr>
          <w:sz w:val="20"/>
        </w:rPr>
        <w:t xml:space="preserve">8. Институт инновационного развития в порядке, определяемом Правительством Российской Федерации, представляет в единую государственную информационную систему информацию об инновационном проекте, финансируемом с привлечением средств государственной поддержки инновационной деятельности, в виде краткого описания проекта, содержащего наименование и основание выполнения проекта, информацию о выполненных работах в рамках реализации проекта, а также о результатах, полученных в рамках реализации проекта.</w:t>
      </w:r>
    </w:p>
    <w:p>
      <w:pPr>
        <w:pStyle w:val="0"/>
        <w:jc w:val="both"/>
      </w:pPr>
      <w:r>
        <w:rPr>
          <w:sz w:val="20"/>
        </w:rPr>
      </w:r>
    </w:p>
    <w:p>
      <w:pPr>
        <w:pStyle w:val="2"/>
        <w:outlineLvl w:val="1"/>
        <w:ind w:firstLine="540"/>
        <w:jc w:val="both"/>
      </w:pPr>
      <w:r>
        <w:rPr>
          <w:sz w:val="20"/>
        </w:rPr>
        <w:t xml:space="preserve">Статья 8. Договоры (контракты) на создание, передачу и использование научной и (или) научно-технической продукции</w:t>
      </w:r>
    </w:p>
    <w:p>
      <w:pPr>
        <w:pStyle w:val="0"/>
        <w:jc w:val="both"/>
      </w:pPr>
      <w:r>
        <w:rPr>
          <w:sz w:val="20"/>
        </w:rPr>
      </w:r>
    </w:p>
    <w:p>
      <w:pPr>
        <w:pStyle w:val="0"/>
        <w:ind w:firstLine="540"/>
        <w:jc w:val="both"/>
      </w:pPr>
      <w:r>
        <w:rPr>
          <w:sz w:val="20"/>
        </w:rPr>
        <w:t xml:space="preserve">1. 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w:t>
      </w:r>
      <w:r>
        <w:rPr>
          <w:sz w:val="20"/>
        </w:rPr>
        <w:t xml:space="preserve">договоры</w:t>
      </w:r>
      <w:r>
        <w:rPr>
          <w:sz w:val="20"/>
        </w:rPr>
        <w:t xml:space="preserve">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 и (или) научно-технической деятельности и распределении прибыли.</w:t>
      </w:r>
    </w:p>
    <w:p>
      <w:pPr>
        <w:pStyle w:val="0"/>
        <w:jc w:val="both"/>
      </w:pPr>
      <w:r>
        <w:rPr>
          <w:sz w:val="20"/>
        </w:rPr>
        <w:t xml:space="preserve">(в ред. Федеральных законов от 22.08.2004 </w:t>
      </w:r>
      <w:hyperlink w:history="0" r:id="rId2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4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pPr>
        <w:pStyle w:val="0"/>
        <w:spacing w:before="200" w:line-rule="auto"/>
        <w:ind w:firstLine="540"/>
        <w:jc w:val="both"/>
      </w:pPr>
      <w:r>
        <w:rPr>
          <w:sz w:val="20"/>
        </w:rPr>
        <w:t xml:space="preserve">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pPr>
        <w:pStyle w:val="0"/>
        <w:jc w:val="both"/>
      </w:pPr>
      <w:r>
        <w:rPr>
          <w:sz w:val="20"/>
        </w:rPr>
        <w:t xml:space="preserve">(в ред. Федерального </w:t>
      </w:r>
      <w:hyperlink w:history="0" r:id="rId24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Условия владения, пользования и распоряжения научными и (или) научно-техническими результатами определяются </w:t>
      </w:r>
      <w:hyperlink w:history="0" r:id="rId24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pPr>
        <w:pStyle w:val="0"/>
        <w:jc w:val="both"/>
      </w:pPr>
      <w:r>
        <w:rPr>
          <w:sz w:val="20"/>
        </w:rPr>
      </w:r>
    </w:p>
    <w:p>
      <w:pPr>
        <w:pStyle w:val="2"/>
        <w:outlineLvl w:val="1"/>
        <w:ind w:firstLine="540"/>
        <w:jc w:val="both"/>
      </w:pPr>
      <w:r>
        <w:rPr>
          <w:sz w:val="20"/>
        </w:rPr>
        <w:t xml:space="preserve">Статья 9. Информационное обеспечение научной и (или) научно-технической деятельности</w:t>
      </w:r>
    </w:p>
    <w:p>
      <w:pPr>
        <w:pStyle w:val="0"/>
        <w:jc w:val="both"/>
      </w:pPr>
      <w:r>
        <w:rPr>
          <w:sz w:val="20"/>
        </w:rPr>
      </w:r>
    </w:p>
    <w:p>
      <w:pPr>
        <w:pStyle w:val="0"/>
        <w:ind w:firstLine="540"/>
        <w:jc w:val="both"/>
      </w:pPr>
      <w:r>
        <w:rPr>
          <w:sz w:val="20"/>
        </w:rPr>
        <w:t xml:space="preserve">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w:t>
      </w:r>
      <w:hyperlink w:history="0" r:id="rId24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2. Правительство Российской Федерации обеспечивает 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научно-технических результатах за пределами территории Российской Федерации.</w:t>
      </w:r>
    </w:p>
    <w:p>
      <w:pPr>
        <w:pStyle w:val="0"/>
        <w:spacing w:before="200" w:line-rule="auto"/>
        <w:ind w:firstLine="540"/>
        <w:jc w:val="both"/>
      </w:pPr>
      <w:r>
        <w:rPr>
          <w:sz w:val="20"/>
        </w:rPr>
        <w:t xml:space="preserve">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pPr>
        <w:pStyle w:val="0"/>
        <w:spacing w:before="200" w:line-rule="auto"/>
        <w:ind w:firstLine="540"/>
        <w:jc w:val="both"/>
      </w:pPr>
      <w:r>
        <w:rPr>
          <w:sz w:val="20"/>
        </w:rPr>
        <w:t xml:space="preserve">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pPr>
        <w:pStyle w:val="0"/>
        <w:jc w:val="both"/>
      </w:pPr>
      <w:r>
        <w:rPr>
          <w:sz w:val="20"/>
        </w:rPr>
      </w:r>
    </w:p>
    <w:p>
      <w:pPr>
        <w:pStyle w:val="2"/>
        <w:outlineLvl w:val="1"/>
        <w:ind w:firstLine="540"/>
        <w:jc w:val="both"/>
      </w:pPr>
      <w:r>
        <w:rPr>
          <w:sz w:val="20"/>
        </w:rPr>
        <w:t xml:space="preserve">Статья 10. Ограничение и лицензирование отдельных видов научной и (или) научно-технической деятельности</w:t>
      </w:r>
    </w:p>
    <w:p>
      <w:pPr>
        <w:pStyle w:val="0"/>
        <w:jc w:val="both"/>
      </w:pPr>
      <w:r>
        <w:rPr>
          <w:sz w:val="20"/>
        </w:rPr>
      </w:r>
    </w:p>
    <w:p>
      <w:pPr>
        <w:pStyle w:val="0"/>
        <w:ind w:firstLine="540"/>
        <w:jc w:val="both"/>
      </w:pPr>
      <w:r>
        <w:rPr>
          <w:sz w:val="20"/>
        </w:rPr>
        <w:t xml:space="preserve">Правительство Российской Федерации вправе:</w:t>
      </w:r>
    </w:p>
    <w:p>
      <w:pPr>
        <w:pStyle w:val="0"/>
        <w:spacing w:before="200" w:line-rule="auto"/>
        <w:ind w:firstLine="540"/>
        <w:jc w:val="both"/>
      </w:pPr>
      <w:r>
        <w:rPr>
          <w:sz w:val="20"/>
        </w:rPr>
        <w:t xml:space="preserve">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pPr>
        <w:pStyle w:val="0"/>
        <w:jc w:val="both"/>
      </w:pPr>
      <w:r>
        <w:rPr>
          <w:sz w:val="20"/>
        </w:rPr>
        <w:t xml:space="preserve">(в ред. Федерального </w:t>
      </w:r>
      <w:hyperlink w:history="0" r:id="rId25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лицензировать отдельные виды научной и (или) научно-технической деятельности;</w:t>
      </w:r>
    </w:p>
    <w:p>
      <w:pPr>
        <w:pStyle w:val="0"/>
        <w:spacing w:before="200" w:line-rule="auto"/>
        <w:ind w:firstLine="540"/>
        <w:jc w:val="both"/>
      </w:pPr>
      <w:r>
        <w:rPr>
          <w:sz w:val="20"/>
        </w:rPr>
        <w:t xml:space="preserve">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pPr>
        <w:pStyle w:val="0"/>
        <w:spacing w:before="200" w:line-rule="auto"/>
        <w:ind w:firstLine="540"/>
        <w:jc w:val="both"/>
      </w:pPr>
      <w:r>
        <w:rPr>
          <w:sz w:val="20"/>
        </w:rPr>
        <w:t xml:space="preserve">абзац утратил силу с 1 января 2009 года. - Федеральный </w:t>
      </w:r>
      <w:hyperlink w:history="0" r:id="rId251"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09.2013) ------------ Недействующая редакция {КонсультантПлюс}">
        <w:r>
          <w:rPr>
            <w:sz w:val="20"/>
            <w:color w:val="0000ff"/>
          </w:rPr>
          <w:t xml:space="preserve">закон</w:t>
        </w:r>
      </w:hyperlink>
      <w:r>
        <w:rPr>
          <w:sz w:val="20"/>
        </w:rPr>
        <w:t xml:space="preserve"> от 23.07.2008 N 160-ФЗ.</w:t>
      </w:r>
    </w:p>
    <w:p>
      <w:pPr>
        <w:pStyle w:val="0"/>
        <w:jc w:val="both"/>
      </w:pPr>
      <w:r>
        <w:rPr>
          <w:sz w:val="20"/>
        </w:rPr>
      </w:r>
    </w:p>
    <w:p>
      <w:pPr>
        <w:pStyle w:val="2"/>
        <w:outlineLvl w:val="0"/>
        <w:jc w:val="center"/>
      </w:pPr>
      <w:r>
        <w:rPr>
          <w:sz w:val="20"/>
        </w:rPr>
        <w:t xml:space="preserve">Глава IV. ФОРМИРОВАНИЕ И РЕАЛИЗАЦИЯ ГОСУДАРСТВЕННОЙ</w:t>
      </w:r>
    </w:p>
    <w:p>
      <w:pPr>
        <w:pStyle w:val="2"/>
        <w:jc w:val="center"/>
      </w:pPr>
      <w:r>
        <w:rPr>
          <w:sz w:val="20"/>
        </w:rPr>
        <w:t xml:space="preserve">НАУЧНО-ТЕХНИЧЕСКОЙ ПОЛИТИКИ</w:t>
      </w:r>
    </w:p>
    <w:p>
      <w:pPr>
        <w:pStyle w:val="0"/>
        <w:jc w:val="both"/>
      </w:pPr>
      <w:r>
        <w:rPr>
          <w:sz w:val="20"/>
        </w:rPr>
      </w:r>
    </w:p>
    <w:p>
      <w:pPr>
        <w:pStyle w:val="2"/>
        <w:outlineLvl w:val="1"/>
        <w:ind w:firstLine="540"/>
        <w:jc w:val="both"/>
      </w:pPr>
      <w:r>
        <w:rPr>
          <w:sz w:val="20"/>
        </w:rPr>
        <w:t xml:space="preserve">Статья 11. Основные цели и принципы государственной научно-технической политики</w:t>
      </w:r>
    </w:p>
    <w:p>
      <w:pPr>
        <w:pStyle w:val="0"/>
        <w:jc w:val="both"/>
      </w:pPr>
      <w:r>
        <w:rPr>
          <w:sz w:val="20"/>
        </w:rPr>
      </w:r>
    </w:p>
    <w:p>
      <w:pPr>
        <w:pStyle w:val="0"/>
        <w:ind w:firstLine="540"/>
        <w:jc w:val="both"/>
      </w:pPr>
      <w:r>
        <w:rPr>
          <w:sz w:val="20"/>
        </w:rPr>
        <w:t xml:space="preserve">1. 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w:t>
      </w:r>
    </w:p>
    <w:p>
      <w:pPr>
        <w:pStyle w:val="0"/>
        <w:jc w:val="both"/>
      </w:pPr>
      <w:r>
        <w:rPr>
          <w:sz w:val="20"/>
        </w:rPr>
        <w:t xml:space="preserve">(в ред. Федерального </w:t>
      </w:r>
      <w:hyperlink w:history="0" r:id="rId252" w:tooltip="Федеральный закон от 01.12.2007 N 308-ФЗ (ред. от 29.12.2012) &quot;О внесении изменений в отдельные законодательные акты Российской Федерации по вопросам интеграции образования и науки&quot; {КонсультантПлюс}">
        <w:r>
          <w:rPr>
            <w:sz w:val="20"/>
            <w:color w:val="0000ff"/>
          </w:rPr>
          <w:t xml:space="preserve">закона</w:t>
        </w:r>
      </w:hyperlink>
      <w:r>
        <w:rPr>
          <w:sz w:val="20"/>
        </w:rPr>
        <w:t xml:space="preserve"> от 01.12.2007 N 308-ФЗ)</w:t>
      </w:r>
    </w:p>
    <w:p>
      <w:pPr>
        <w:pStyle w:val="0"/>
        <w:spacing w:before="200" w:line-rule="auto"/>
        <w:ind w:firstLine="540"/>
        <w:jc w:val="both"/>
      </w:pPr>
      <w:r>
        <w:rPr>
          <w:sz w:val="20"/>
        </w:rPr>
        <w:t xml:space="preserve">2. Государственная научно-техническая политика осуществляется исходя из следующих основных принципов:</w:t>
      </w:r>
    </w:p>
    <w:p>
      <w:pPr>
        <w:pStyle w:val="0"/>
        <w:spacing w:before="200" w:line-rule="auto"/>
        <w:ind w:firstLine="540"/>
        <w:jc w:val="both"/>
      </w:pPr>
      <w:r>
        <w:rPr>
          <w:sz w:val="20"/>
        </w:rPr>
        <w:t xml:space="preserve">признание науки социально значимой отраслью, определяющей уровень развития производительных сил государства;</w:t>
      </w:r>
    </w:p>
    <w:p>
      <w:pPr>
        <w:pStyle w:val="0"/>
        <w:spacing w:before="200" w:line-rule="auto"/>
        <w:ind w:firstLine="540"/>
        <w:jc w:val="both"/>
      </w:pPr>
      <w:r>
        <w:rPr>
          <w:sz w:val="20"/>
        </w:rPr>
        <w:t xml:space="preserve">гласность и использование различных форм общественных обсуждений при выборе приоритетных направлений развития науки, технологий и техники и экспертизе научных и научно-технических программ и проектов, реализация которых осуществляется на основе конкурсов;</w:t>
      </w:r>
    </w:p>
    <w:p>
      <w:pPr>
        <w:pStyle w:val="0"/>
        <w:jc w:val="both"/>
      </w:pPr>
      <w:r>
        <w:rPr>
          <w:sz w:val="20"/>
        </w:rPr>
        <w:t xml:space="preserve">(в ред. Федерального </w:t>
      </w:r>
      <w:hyperlink w:history="0" r:id="rId253"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гарантия приоритетного развития фундаментальных научных исследований;</w:t>
      </w:r>
    </w:p>
    <w:p>
      <w:pPr>
        <w:pStyle w:val="0"/>
        <w:spacing w:before="200" w:line-rule="auto"/>
        <w:ind w:firstLine="540"/>
        <w:jc w:val="both"/>
      </w:pPr>
      <w:r>
        <w:rPr>
          <w:sz w:val="20"/>
        </w:rPr>
        <w:t xml:space="preserve">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pPr>
        <w:pStyle w:val="0"/>
        <w:jc w:val="both"/>
      </w:pPr>
      <w:r>
        <w:rPr>
          <w:sz w:val="20"/>
        </w:rPr>
        <w:t xml:space="preserve">(в ред. Федерального </w:t>
      </w:r>
      <w:hyperlink w:history="0" r:id="rId25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поддержка конкуренции и предпринимательской деятельности в области науки и техники;</w:t>
      </w:r>
    </w:p>
    <w:p>
      <w:pPr>
        <w:pStyle w:val="0"/>
        <w:spacing w:before="200" w:line-rule="auto"/>
        <w:ind w:firstLine="540"/>
        <w:jc w:val="both"/>
      </w:pPr>
      <w:r>
        <w:rPr>
          <w:sz w:val="20"/>
        </w:rPr>
        <w:t xml:space="preserve">концентрация ресурсов на </w:t>
      </w:r>
      <w:hyperlink w:history="0" r:id="rId255" w:tooltip="Указ Президента РФ от 07.07.2011 N 899 (ред. от 16.12.2015) &quot;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quot; {КонсультантПлюс}">
        <w:r>
          <w:rPr>
            <w:sz w:val="20"/>
            <w:color w:val="0000ff"/>
          </w:rPr>
          <w:t xml:space="preserve">приоритетных направлениях</w:t>
        </w:r>
      </w:hyperlink>
      <w:r>
        <w:rPr>
          <w:sz w:val="20"/>
        </w:rPr>
        <w:t xml:space="preserve"> развития науки, технологий и техники;</w:t>
      </w:r>
    </w:p>
    <w:p>
      <w:pPr>
        <w:pStyle w:val="0"/>
        <w:jc w:val="both"/>
      </w:pPr>
      <w:r>
        <w:rPr>
          <w:sz w:val="20"/>
        </w:rPr>
        <w:t xml:space="preserve">(в ред. Федерального </w:t>
      </w:r>
      <w:hyperlink w:history="0" r:id="rId256"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мерах по материальной поддержке ученых России см. </w:t>
            </w:r>
            <w:hyperlink w:history="0" r:id="rId257" w:tooltip="Указ Президента РФ от 16.09.1993 N 1372 (ред. от 19.08.2015) &quot;О мерах по материальной поддержке ученых России&quot; {КонсультантПлюс}">
              <w:r>
                <w:rPr>
                  <w:sz w:val="20"/>
                  <w:color w:val="0000ff"/>
                </w:rPr>
                <w:t xml:space="preserve">Указ</w:t>
              </w:r>
            </w:hyperlink>
            <w:r>
              <w:rPr>
                <w:sz w:val="20"/>
                <w:color w:val="392c69"/>
              </w:rPr>
              <w:t xml:space="preserve"> Президента РФ от 16.09.1993 N 1372.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стимулирование научной, научно-технической и инновационной деятельности через систему экономических и иных льгот;</w:t>
      </w:r>
    </w:p>
    <w:p>
      <w:pPr>
        <w:pStyle w:val="0"/>
        <w:spacing w:before="200" w:line-rule="auto"/>
        <w:ind w:firstLine="540"/>
        <w:jc w:val="both"/>
      </w:pPr>
      <w:r>
        <w:rPr>
          <w:sz w:val="20"/>
        </w:rPr>
        <w:t xml:space="preserve">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pPr>
        <w:pStyle w:val="0"/>
        <w:spacing w:before="200" w:line-rule="auto"/>
        <w:ind w:firstLine="540"/>
        <w:jc w:val="both"/>
      </w:pPr>
      <w:r>
        <w:rPr>
          <w:sz w:val="20"/>
        </w:rPr>
        <w:t xml:space="preserve">абзац утратил силу. - Федеральный </w:t>
      </w:r>
      <w:hyperlink w:history="0" r:id="rId25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развитие международного научного и научно-технического сотрудничества Российской Федерации.</w:t>
      </w:r>
    </w:p>
    <w:p>
      <w:pPr>
        <w:pStyle w:val="0"/>
        <w:jc w:val="both"/>
      </w:pPr>
      <w:r>
        <w:rPr>
          <w:sz w:val="20"/>
        </w:rPr>
      </w:r>
    </w:p>
    <w:p>
      <w:pPr>
        <w:pStyle w:val="2"/>
        <w:outlineLvl w:val="1"/>
        <w:ind w:firstLine="540"/>
        <w:jc w:val="both"/>
      </w:pPr>
      <w:r>
        <w:rPr>
          <w:sz w:val="20"/>
        </w:rPr>
        <w:t xml:space="preserve">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относятся:</w:t>
      </w:r>
    </w:p>
    <w:p>
      <w:pPr>
        <w:pStyle w:val="0"/>
        <w:spacing w:before="200" w:line-rule="auto"/>
        <w:ind w:firstLine="540"/>
        <w:jc w:val="both"/>
      </w:pPr>
      <w:r>
        <w:rPr>
          <w:sz w:val="20"/>
        </w:rPr>
        <w:t xml:space="preserve">принятие законов и иных нормативных правовых актов, разработка и проведение единой государственной научно-технической политики;</w:t>
      </w:r>
    </w:p>
    <w:p>
      <w:pPr>
        <w:pStyle w:val="0"/>
        <w:jc w:val="both"/>
      </w:pPr>
      <w:r>
        <w:rPr>
          <w:sz w:val="20"/>
        </w:rPr>
        <w:t xml:space="preserve">(в ред. Федерального </w:t>
      </w:r>
      <w:hyperlink w:history="0" r:id="rId25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выбор приоритетных направлений развития науки, технологий и техники в Российской Федерации;</w:t>
      </w:r>
    </w:p>
    <w:p>
      <w:pPr>
        <w:pStyle w:val="0"/>
        <w:jc w:val="both"/>
      </w:pPr>
      <w:r>
        <w:rPr>
          <w:sz w:val="20"/>
        </w:rPr>
        <w:t xml:space="preserve">(в ред. Федерального </w:t>
      </w:r>
      <w:hyperlink w:history="0" r:id="rId260"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pPr>
        <w:pStyle w:val="0"/>
        <w:spacing w:before="200" w:line-rule="auto"/>
        <w:ind w:firstLine="540"/>
        <w:jc w:val="both"/>
      </w:pPr>
      <w:r>
        <w:rPr>
          <w:sz w:val="20"/>
        </w:rPr>
        <w:t xml:space="preserve">финансирование научной и (или) научно-технической деятельности за счет средств федерального бюджета;</w:t>
      </w:r>
    </w:p>
    <w:p>
      <w:pPr>
        <w:pStyle w:val="0"/>
        <w:spacing w:before="200" w:line-rule="auto"/>
        <w:ind w:firstLine="540"/>
        <w:jc w:val="both"/>
      </w:pPr>
      <w:r>
        <w:rPr>
          <w:sz w:val="20"/>
        </w:rPr>
        <w:t xml:space="preserve">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pPr>
        <w:pStyle w:val="0"/>
        <w:spacing w:before="200" w:line-rule="auto"/>
        <w:ind w:firstLine="540"/>
        <w:jc w:val="both"/>
      </w:pPr>
      <w:r>
        <w:rPr>
          <w:sz w:val="20"/>
        </w:rPr>
        <w:t xml:space="preserve">содействие развитию инновационной деятельности субъектов Российской Федерации;</w:t>
      </w:r>
    </w:p>
    <w:p>
      <w:pPr>
        <w:pStyle w:val="0"/>
        <w:spacing w:before="200" w:line-rule="auto"/>
        <w:ind w:firstLine="540"/>
        <w:jc w:val="both"/>
      </w:pPr>
      <w:r>
        <w:rPr>
          <w:sz w:val="20"/>
        </w:rPr>
        <w:t xml:space="preserve">организация научно-технического прогнозирования;</w:t>
      </w:r>
    </w:p>
    <w:p>
      <w:pPr>
        <w:pStyle w:val="0"/>
        <w:spacing w:before="200" w:line-rule="auto"/>
        <w:ind w:firstLine="540"/>
        <w:jc w:val="both"/>
      </w:pPr>
      <w:r>
        <w:rPr>
          <w:sz w:val="20"/>
        </w:rPr>
        <w:t xml:space="preserve">формирование рынков научной и (или) научно-технической продукции (работ и услуг) Российской Федерации;</w:t>
      </w:r>
    </w:p>
    <w:p>
      <w:pPr>
        <w:pStyle w:val="0"/>
        <w:spacing w:before="200" w:line-rule="auto"/>
        <w:ind w:firstLine="540"/>
        <w:jc w:val="both"/>
      </w:pPr>
      <w:r>
        <w:rPr>
          <w:sz w:val="20"/>
        </w:rPr>
        <w:t xml:space="preserve">создание, реорганизация, ликвидация федеральных государственных научных организаций, осуществление функций и полномочий их учредителя;</w:t>
      </w:r>
    </w:p>
    <w:p>
      <w:pPr>
        <w:pStyle w:val="0"/>
        <w:jc w:val="both"/>
      </w:pPr>
      <w:r>
        <w:rPr>
          <w:sz w:val="20"/>
        </w:rPr>
        <w:t xml:space="preserve">(в ред. Федерального </w:t>
      </w:r>
      <w:hyperlink w:history="0" r:id="rId2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реализация обязательств по научным и научно-техническим программам и проектам, предусмотренным международными договорами Российской Федерации;</w:t>
      </w:r>
    </w:p>
    <w:p>
      <w:pPr>
        <w:pStyle w:val="0"/>
        <w:spacing w:before="200" w:line-rule="auto"/>
        <w:ind w:firstLine="540"/>
        <w:jc w:val="both"/>
      </w:pPr>
      <w:r>
        <w:rPr>
          <w:sz w:val="20"/>
        </w:rPr>
        <w:t xml:space="preserve">охрана прав интеллектуальной собственности;</w:t>
      </w:r>
    </w:p>
    <w:p>
      <w:pPr>
        <w:pStyle w:val="0"/>
        <w:spacing w:before="200" w:line-rule="auto"/>
        <w:ind w:firstLine="540"/>
        <w:jc w:val="both"/>
      </w:pPr>
      <w:r>
        <w:rPr>
          <w:sz w:val="20"/>
        </w:rPr>
        <w:t xml:space="preserve">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pPr>
        <w:pStyle w:val="0"/>
        <w:jc w:val="both"/>
      </w:pPr>
      <w:r>
        <w:rPr>
          <w:sz w:val="20"/>
        </w:rPr>
        <w:t xml:space="preserve">(в ред. Федерального </w:t>
      </w:r>
      <w:hyperlink w:history="0" r:id="rId26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установление государственной системы научной аттестации.</w:t>
      </w:r>
    </w:p>
    <w:p>
      <w:pPr>
        <w:pStyle w:val="0"/>
        <w:jc w:val="both"/>
      </w:pPr>
      <w:r>
        <w:rPr>
          <w:sz w:val="20"/>
        </w:rPr>
        <w:t xml:space="preserve">(в ред. Федерального </w:t>
      </w:r>
      <w:hyperlink w:history="0" r:id="rId2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технологий и техники.</w:t>
      </w:r>
    </w:p>
    <w:p>
      <w:pPr>
        <w:pStyle w:val="0"/>
        <w:jc w:val="both"/>
      </w:pPr>
      <w:r>
        <w:rPr>
          <w:sz w:val="20"/>
        </w:rPr>
        <w:t xml:space="preserve">(в ред. Федерального </w:t>
      </w:r>
      <w:hyperlink w:history="0" r:id="rId264"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pPr>
        <w:pStyle w:val="0"/>
        <w:spacing w:before="200" w:line-rule="auto"/>
        <w:ind w:firstLine="540"/>
        <w:jc w:val="both"/>
      </w:pPr>
      <w:r>
        <w:rPr>
          <w:sz w:val="20"/>
        </w:rPr>
        <w:t xml:space="preserve">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pPr>
        <w:pStyle w:val="0"/>
        <w:jc w:val="both"/>
      </w:pPr>
      <w:r>
        <w:rPr>
          <w:sz w:val="20"/>
        </w:rPr>
        <w:t xml:space="preserve">(п. 1 в ред. Федерального </w:t>
      </w:r>
      <w:hyperlink w:history="0" r:id="rId26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Утратил силу. - Федеральный </w:t>
      </w:r>
      <w:hyperlink w:history="0" r:id="rId26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3. К полномочиям органов государственной власти субъектов Российской Федерации относятся:</w:t>
      </w:r>
    </w:p>
    <w:p>
      <w:pPr>
        <w:pStyle w:val="0"/>
        <w:spacing w:before="200" w:line-rule="auto"/>
        <w:ind w:firstLine="540"/>
        <w:jc w:val="both"/>
      </w:pPr>
      <w:r>
        <w:rPr>
          <w:sz w:val="20"/>
        </w:rPr>
        <w:t xml:space="preserve">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
    <w:p>
      <w:pPr>
        <w:pStyle w:val="0"/>
        <w:spacing w:before="200" w:line-rule="auto"/>
        <w:ind w:firstLine="540"/>
        <w:jc w:val="both"/>
      </w:pPr>
      <w:r>
        <w:rPr>
          <w:sz w:val="20"/>
        </w:rPr>
        <w:t xml:space="preserve">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pPr>
        <w:pStyle w:val="0"/>
        <w:jc w:val="both"/>
      </w:pPr>
      <w:r>
        <w:rPr>
          <w:sz w:val="20"/>
        </w:rPr>
        <w:t xml:space="preserve">(в ред. Федерального </w:t>
      </w:r>
      <w:hyperlink w:history="0" r:id="rId2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принятие и реализация научных, научно-технических и инновационных программ и проектов субъектов Российской Федерации;</w:t>
      </w:r>
    </w:p>
    <w:p>
      <w:pPr>
        <w:pStyle w:val="0"/>
        <w:spacing w:before="200" w:line-rule="auto"/>
        <w:ind w:firstLine="540"/>
        <w:jc w:val="both"/>
      </w:pPr>
      <w:r>
        <w:rPr>
          <w:sz w:val="20"/>
        </w:rPr>
        <w:t xml:space="preserve">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pPr>
        <w:pStyle w:val="0"/>
        <w:jc w:val="both"/>
      </w:pPr>
      <w:r>
        <w:rPr>
          <w:sz w:val="20"/>
        </w:rPr>
        <w:t xml:space="preserve">(абзац введен Федеральным </w:t>
      </w:r>
      <w:hyperlink w:history="0" r:id="rId268"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16.04.2022 N 108-ФЗ)</w:t>
      </w:r>
    </w:p>
    <w:p>
      <w:pPr>
        <w:pStyle w:val="0"/>
        <w:jc w:val="both"/>
      </w:pPr>
      <w:r>
        <w:rPr>
          <w:sz w:val="20"/>
        </w:rPr>
        <w:t xml:space="preserve">(п. 3 в ред. Федерального </w:t>
      </w:r>
      <w:hyperlink w:history="0" r:id="rId26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4. Утратил силу. - Федеральный </w:t>
      </w:r>
      <w:hyperlink w:history="0" r:id="rId2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В федеральной территории "Сириус" полномочия органов государственной власти субъектов Российской Федерации в области формирования и реализации государственной научно-технической политики, предусмотренные настоящим Федеральным законом, осуществляются органами публичной власти федеральной территории "Сириус".</w:t>
      </w:r>
    </w:p>
    <w:p>
      <w:pPr>
        <w:pStyle w:val="0"/>
        <w:jc w:val="both"/>
      </w:pPr>
      <w:r>
        <w:rPr>
          <w:sz w:val="20"/>
        </w:rPr>
        <w:t xml:space="preserve">(п. 5 введен Федеральным </w:t>
      </w:r>
      <w:hyperlink w:history="0" r:id="rId27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r>
    </w:p>
    <w:p>
      <w:pPr>
        <w:pStyle w:val="2"/>
        <w:outlineLvl w:val="1"/>
        <w:ind w:firstLine="540"/>
        <w:jc w:val="both"/>
      </w:pPr>
      <w:r>
        <w:rPr>
          <w:sz w:val="20"/>
        </w:rPr>
        <w:t xml:space="preserve">Статья 13. Порядок формирования государственной научно-технической политики</w:t>
      </w:r>
    </w:p>
    <w:p>
      <w:pPr>
        <w:pStyle w:val="0"/>
        <w:jc w:val="both"/>
      </w:pPr>
      <w:r>
        <w:rPr>
          <w:sz w:val="20"/>
        </w:rPr>
      </w:r>
    </w:p>
    <w:p>
      <w:pPr>
        <w:pStyle w:val="0"/>
        <w:ind w:firstLine="540"/>
        <w:jc w:val="both"/>
      </w:pPr>
      <w:r>
        <w:rPr>
          <w:sz w:val="20"/>
        </w:rPr>
        <w:t xml:space="preserve">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pPr>
        <w:pStyle w:val="0"/>
        <w:jc w:val="both"/>
      </w:pPr>
      <w:r>
        <w:rPr>
          <w:sz w:val="20"/>
        </w:rPr>
        <w:t xml:space="preserve">(в ред. Федерального </w:t>
      </w:r>
      <w:hyperlink w:history="0" r:id="rId2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Законодательный орган государственной власти Российской Федерации ежегодно в соответствии с </w:t>
      </w:r>
      <w:hyperlink w:history="0" r:id="rId273"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 {КонсультантПлюс}">
        <w:r>
          <w:rPr>
            <w:sz w:val="20"/>
            <w:color w:val="0000ff"/>
          </w:rPr>
          <w:t xml:space="preserve">посланием</w:t>
        </w:r>
      </w:hyperlink>
      <w:r>
        <w:rPr>
          <w:sz w:val="20"/>
        </w:rPr>
        <w:t xml:space="preserve">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фонды поддержки научной, научно-технической, инновационной деятельности.</w:t>
      </w:r>
    </w:p>
    <w:p>
      <w:pPr>
        <w:pStyle w:val="0"/>
        <w:jc w:val="both"/>
      </w:pPr>
      <w:r>
        <w:rPr>
          <w:sz w:val="20"/>
        </w:rPr>
        <w:t xml:space="preserve">(в ред. Федеральных законов от 22.08.2004 </w:t>
      </w:r>
      <w:hyperlink w:history="0" r:id="rId2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20.07.2011 </w:t>
      </w:r>
      <w:hyperlink w:history="0" r:id="rId275" w:tooltip="Федеральный закон от 20.07.2011 N 249-ФЗ &quot;О внесении изменений в Федеральный закон &quot;О науке и государственной научно-технической политике&quot; и статью 251 части второй Налогового кодекса Российской Федерации в части уточнения правового статуса фондов поддержки научной, научно-технической и инновационной деятельности&quot; {КонсультантПлюс}">
        <w:r>
          <w:rPr>
            <w:sz w:val="20"/>
            <w:color w:val="0000ff"/>
          </w:rPr>
          <w:t xml:space="preserve">N 249-ФЗ</w:t>
        </w:r>
      </w:hyperlink>
      <w:r>
        <w:rPr>
          <w:sz w:val="20"/>
        </w:rPr>
        <w:t xml:space="preserve">, от 13.07.2015 </w:t>
      </w:r>
      <w:hyperlink w:history="0" r:id="rId276"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технологий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pPr>
        <w:pStyle w:val="0"/>
        <w:jc w:val="both"/>
      </w:pPr>
      <w:r>
        <w:rPr>
          <w:sz w:val="20"/>
        </w:rPr>
        <w:t xml:space="preserve">(в ред. Федерального </w:t>
      </w:r>
      <w:hyperlink w:history="0" r:id="rId277"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pPr>
        <w:pStyle w:val="0"/>
        <w:spacing w:before="200" w:line-rule="auto"/>
        <w:ind w:firstLine="540"/>
        <w:jc w:val="both"/>
      </w:pPr>
      <w:r>
        <w:rPr>
          <w:sz w:val="20"/>
        </w:rPr>
        <w:t xml:space="preserve">4. Утратил силу. - Федеральный </w:t>
      </w:r>
      <w:hyperlink w:history="0" r:id="rId27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5. Органы государственной власти Российской Федерации 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pPr>
        <w:pStyle w:val="0"/>
        <w:jc w:val="both"/>
      </w:pPr>
      <w:r>
        <w:rPr>
          <w:sz w:val="20"/>
        </w:rPr>
        <w:t xml:space="preserve">(в ред. Федерального </w:t>
      </w:r>
      <w:hyperlink w:history="0" r:id="rId2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pPr>
        <w:pStyle w:val="0"/>
        <w:jc w:val="both"/>
      </w:pPr>
      <w:r>
        <w:rPr>
          <w:sz w:val="20"/>
        </w:rPr>
      </w:r>
    </w:p>
    <w:p>
      <w:pPr>
        <w:pStyle w:val="2"/>
        <w:outlineLvl w:val="1"/>
        <w:ind w:firstLine="540"/>
        <w:jc w:val="both"/>
      </w:pPr>
      <w:r>
        <w:rPr>
          <w:sz w:val="20"/>
        </w:rPr>
        <w:t xml:space="preserve">Статья 14. Организация и проведение экспертиз научной и научно-технической деятельности</w:t>
      </w:r>
    </w:p>
    <w:p>
      <w:pPr>
        <w:pStyle w:val="0"/>
        <w:jc w:val="both"/>
      </w:pPr>
      <w:r>
        <w:rPr>
          <w:sz w:val="20"/>
        </w:rPr>
      </w:r>
    </w:p>
    <w:p>
      <w:pPr>
        <w:pStyle w:val="0"/>
        <w:ind w:firstLine="540"/>
        <w:jc w:val="both"/>
      </w:pPr>
      <w:r>
        <w:rPr>
          <w:sz w:val="20"/>
        </w:rPr>
        <w:t xml:space="preserve">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pPr>
        <w:pStyle w:val="0"/>
        <w:jc w:val="both"/>
      </w:pPr>
      <w:r>
        <w:rPr>
          <w:sz w:val="20"/>
        </w:rPr>
        <w:t xml:space="preserve">(п. 1 в ред. Федерального </w:t>
      </w:r>
      <w:hyperlink w:history="0" r:id="rId28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при:</w:t>
      </w:r>
    </w:p>
    <w:p>
      <w:pPr>
        <w:pStyle w:val="0"/>
        <w:jc w:val="both"/>
      </w:pPr>
      <w:r>
        <w:rPr>
          <w:sz w:val="20"/>
        </w:rPr>
        <w:t xml:space="preserve">(в ред. Федерального </w:t>
      </w:r>
      <w:hyperlink w:history="0" r:id="rId2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выборе приоритетных направлений государственной научно-технической политики, а также развития науки, технологий и техники;</w:t>
      </w:r>
    </w:p>
    <w:p>
      <w:pPr>
        <w:pStyle w:val="0"/>
        <w:jc w:val="both"/>
      </w:pPr>
      <w:r>
        <w:rPr>
          <w:sz w:val="20"/>
        </w:rPr>
        <w:t xml:space="preserve">(в ред. Федерального </w:t>
      </w:r>
      <w:hyperlink w:history="0" r:id="rId282" w:tooltip="Федеральный закон от 20.04.2015 N 100-ФЗ &quot;О внесении изменений в Федеральный закон &quot;О статусе наукограда Российской Федерации&quot; и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20.04.2015 N 100-ФЗ)</w:t>
      </w:r>
    </w:p>
    <w:p>
      <w:pPr>
        <w:pStyle w:val="0"/>
        <w:spacing w:before="200" w:line-rule="auto"/>
        <w:ind w:firstLine="540"/>
        <w:jc w:val="both"/>
      </w:pPr>
      <w:r>
        <w:rPr>
          <w:sz w:val="20"/>
        </w:rPr>
        <w:t xml:space="preserve">формировании научных и научно-технических программ и проектов;</w:t>
      </w:r>
    </w:p>
    <w:p>
      <w:pPr>
        <w:pStyle w:val="0"/>
        <w:spacing w:before="200" w:line-rule="auto"/>
        <w:ind w:firstLine="540"/>
        <w:jc w:val="both"/>
      </w:pPr>
      <w:r>
        <w:rPr>
          <w:sz w:val="20"/>
        </w:rPr>
        <w:t xml:space="preserve">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
    <w:p>
      <w:pPr>
        <w:pStyle w:val="0"/>
        <w:spacing w:before="200" w:line-rule="auto"/>
        <w:ind w:firstLine="540"/>
        <w:jc w:val="both"/>
      </w:pPr>
      <w:r>
        <w:rPr>
          <w:sz w:val="20"/>
        </w:rPr>
        <w:t xml:space="preserve">3. В экспертизе научной и (или) научно-технической деятельности не может участвовать специалист, имеющий личную заинтересованность в ее результатах.</w:t>
      </w:r>
    </w:p>
    <w:p>
      <w:pPr>
        <w:pStyle w:val="0"/>
        <w:spacing w:before="200" w:line-rule="auto"/>
        <w:ind w:firstLine="540"/>
        <w:jc w:val="both"/>
      </w:pPr>
      <w:r>
        <w:rPr>
          <w:sz w:val="20"/>
        </w:rPr>
        <w:t xml:space="preserve">4. 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
    <w:p>
      <w:pPr>
        <w:pStyle w:val="0"/>
        <w:jc w:val="both"/>
      </w:pPr>
      <w:r>
        <w:rPr>
          <w:sz w:val="20"/>
        </w:rPr>
        <w:t xml:space="preserve">(в ред. Федеральных законов от 22.08.2004 </w:t>
      </w:r>
      <w:hyperlink w:history="0" r:id="rId2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28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pPr>
        <w:pStyle w:val="0"/>
        <w:jc w:val="both"/>
      </w:pPr>
      <w:r>
        <w:rPr>
          <w:sz w:val="20"/>
        </w:rPr>
      </w:r>
    </w:p>
    <w:p>
      <w:pPr>
        <w:pStyle w:val="2"/>
        <w:outlineLvl w:val="1"/>
        <w:ind w:firstLine="540"/>
        <w:jc w:val="both"/>
      </w:pPr>
      <w:r>
        <w:rPr>
          <w:sz w:val="20"/>
        </w:rPr>
        <w:t xml:space="preserve">Статья 15. Финансовое обеспечение научной, научно-технической, инновационной деятельности</w:t>
      </w:r>
    </w:p>
    <w:p>
      <w:pPr>
        <w:pStyle w:val="0"/>
        <w:ind w:firstLine="540"/>
        <w:jc w:val="both"/>
      </w:pPr>
      <w:r>
        <w:rPr>
          <w:sz w:val="20"/>
        </w:rPr>
        <w:t xml:space="preserve">(в ред. Федерального </w:t>
      </w:r>
      <w:hyperlink w:history="0" r:id="rId285"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jc w:val="both"/>
      </w:pPr>
      <w:r>
        <w:rPr>
          <w:sz w:val="20"/>
        </w:rPr>
      </w:r>
    </w:p>
    <w:p>
      <w:pPr>
        <w:pStyle w:val="0"/>
        <w:ind w:firstLine="540"/>
        <w:jc w:val="both"/>
      </w:pPr>
      <w:r>
        <w:rPr>
          <w:sz w:val="20"/>
        </w:rPr>
        <w:t xml:space="preserve">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муниципальными образованиями, федеральной территорией "Сириус", а также физическими лицами и (или) юридическими лицами способами, не противоречащими законодательству Российской Федерации и законодательству субъектов Российской Федерации.</w:t>
      </w:r>
    </w:p>
    <w:p>
      <w:pPr>
        <w:pStyle w:val="0"/>
        <w:jc w:val="both"/>
      </w:pPr>
      <w:r>
        <w:rPr>
          <w:sz w:val="20"/>
        </w:rPr>
        <w:t xml:space="preserve">(в ред. Федерального </w:t>
      </w:r>
      <w:hyperlink w:history="0" r:id="rId28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муниципальными образованиями, федеральной территорией "Сириус" посредством выделения бюджетных средств научным организациям и образовательным организациям высшего образования, фондам поддержки научной, научно-технической, инновационной деятельности, а также иным организациям, осуществляющим указанную деятельность в рамках конкретных научных, научно-технических программ и проектов, инновационных проектов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органов публичной власти федеральной территории "Сириус".</w:t>
      </w:r>
    </w:p>
    <w:p>
      <w:pPr>
        <w:pStyle w:val="0"/>
        <w:jc w:val="both"/>
      </w:pPr>
      <w:r>
        <w:rPr>
          <w:sz w:val="20"/>
        </w:rPr>
        <w:t xml:space="preserve">(в ред. Федерального </w:t>
      </w:r>
      <w:hyperlink w:history="0" r:id="rId28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3. Основным источником финансирования фундаментальных научных исследований, поисковых научных исследований являются средства федерального бюджета, а также средства фондов поддержки научной, научно-технической, инновационной деятельности.</w:t>
      </w:r>
    </w:p>
    <w:p>
      <w:pPr>
        <w:pStyle w:val="0"/>
        <w:jc w:val="both"/>
      </w:pPr>
      <w:r>
        <w:rPr>
          <w:sz w:val="20"/>
        </w:rPr>
      </w:r>
    </w:p>
    <w:p>
      <w:pPr>
        <w:pStyle w:val="2"/>
        <w:outlineLvl w:val="1"/>
        <w:ind w:firstLine="540"/>
        <w:jc w:val="both"/>
      </w:pPr>
      <w:r>
        <w:rPr>
          <w:sz w:val="20"/>
        </w:rPr>
        <w:t xml:space="preserve">Статья 15.1. Фонды поддержки научной, научно-технической, инновационной деятельности</w:t>
      </w:r>
    </w:p>
    <w:p>
      <w:pPr>
        <w:pStyle w:val="0"/>
        <w:ind w:firstLine="540"/>
        <w:jc w:val="both"/>
      </w:pPr>
      <w:r>
        <w:rPr>
          <w:sz w:val="20"/>
        </w:rPr>
        <w:t xml:space="preserve">(в ред. Федерального </w:t>
      </w:r>
      <w:hyperlink w:history="0" r:id="rId288" w:tooltip="Федеральный закон от 13.07.2015 N 270-ФЗ &quot;О внесении изменений в Федеральный закон &quot;О науке и государственной научно-технической политике&quot; в части совершенствования финансовых инструментов и механизмов поддержки научной и научно-технической деятельности в Российской Федерации&quot; {КонсультантПлюс}">
        <w:r>
          <w:rPr>
            <w:sz w:val="20"/>
            <w:color w:val="0000ff"/>
          </w:rPr>
          <w:t xml:space="preserve">закона</w:t>
        </w:r>
      </w:hyperlink>
      <w:r>
        <w:rPr>
          <w:sz w:val="20"/>
        </w:rPr>
        <w:t xml:space="preserve"> от 13.07.2015 N 270-ФЗ)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Российском научном фонде см. ФЗ от 02.11.2013 </w:t>
            </w:r>
            <w:hyperlink w:history="0" r:id="rId289"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2" w:name="P542"/>
    <w:bookmarkEnd w:id="542"/>
    <w:p>
      <w:pPr>
        <w:pStyle w:val="0"/>
        <w:spacing w:before="260" w:line-rule="auto"/>
        <w:ind w:firstLine="540"/>
        <w:jc w:val="both"/>
      </w:pPr>
      <w:r>
        <w:rPr>
          <w:sz w:val="20"/>
        </w:rPr>
        <w:t xml:space="preserve">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w:t>
      </w:r>
    </w:p>
    <w:p>
      <w:pPr>
        <w:pStyle w:val="0"/>
        <w:spacing w:before="200" w:line-rule="auto"/>
        <w:ind w:firstLine="540"/>
        <w:jc w:val="both"/>
      </w:pPr>
      <w:r>
        <w:rPr>
          <w:sz w:val="20"/>
        </w:rPr>
        <w:t xml:space="preserve">Такие фонды могут создаваться Российской Федерацией, субъектами Российской Федерации, федеральной территорией "Сириус", физическими лицами и (или) юридическими лицами в организационно-правовой форме фонда.</w:t>
      </w:r>
    </w:p>
    <w:p>
      <w:pPr>
        <w:pStyle w:val="0"/>
        <w:jc w:val="both"/>
      </w:pPr>
      <w:r>
        <w:rPr>
          <w:sz w:val="20"/>
        </w:rPr>
        <w:t xml:space="preserve">(в ред. Федерального </w:t>
      </w:r>
      <w:hyperlink w:history="0" r:id="rId2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Фонд поддержки научной, научно-технической, инновационной деятельности, учредителем которого является Российская Федерация или субъект Российской Федерации, может создаваться также в организационно-правовой форме бюджетного или автономного учреждения (далее - государственный фонд).</w:t>
      </w:r>
    </w:p>
    <w:p>
      <w:pPr>
        <w:pStyle w:val="0"/>
        <w:spacing w:before="200" w:line-rule="auto"/>
        <w:ind w:firstLine="540"/>
        <w:jc w:val="both"/>
      </w:pPr>
      <w:r>
        <w:rPr>
          <w:sz w:val="20"/>
        </w:rPr>
        <w:t xml:space="preserve">2. Функции и полномочия учредителя государственного фонда, учрежденного Российской Федерацией, осуществляет Правительство Российской Федерации. В таком фонде создается коллегиальный орган управления, компетенция которого определяется уставом такого фонда. Руководителя коллегиального органа управления государственного фонда, учрежденного Российской Федерацией, назначает Президент Российской Федерации.</w:t>
      </w:r>
    </w:p>
    <w:p>
      <w:pPr>
        <w:pStyle w:val="0"/>
        <w:spacing w:before="200" w:line-rule="auto"/>
        <w:ind w:firstLine="540"/>
        <w:jc w:val="both"/>
      </w:pPr>
      <w:r>
        <w:rPr>
          <w:sz w:val="20"/>
        </w:rPr>
        <w:t xml:space="preserve">Отдельные функции и полномочия учредителя государственного фонда, учрежденного Российской Федерацией, могут быть переданы Правительством Российской Федерации уполномоченному федеральному органу исполнительной власти, уполномоченному органу публичной власти федеральной территории "Сириус".</w:t>
      </w:r>
    </w:p>
    <w:p>
      <w:pPr>
        <w:pStyle w:val="0"/>
        <w:jc w:val="both"/>
      </w:pPr>
      <w:r>
        <w:rPr>
          <w:sz w:val="20"/>
        </w:rPr>
        <w:t xml:space="preserve">(в ред. Федерального </w:t>
      </w:r>
      <w:hyperlink w:history="0" r:id="rId29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3. Правовое положение фондов поддержки научной, научно-технической, инновационной деятельности определяется настоящим Федеральным законом с учетом особенностей, установленных для фондов, созданных отдельными федеральными законами.</w:t>
      </w:r>
    </w:p>
    <w:p>
      <w:pPr>
        <w:pStyle w:val="0"/>
        <w:spacing w:before="200" w:line-rule="auto"/>
        <w:ind w:firstLine="540"/>
        <w:jc w:val="both"/>
      </w:pPr>
      <w:r>
        <w:rPr>
          <w:sz w:val="20"/>
        </w:rPr>
        <w:t xml:space="preserve">4. Для достижения целей, указанных в </w:t>
      </w:r>
      <w:hyperlink w:history="0" w:anchor="P542" w:tooltip="1. Фонды поддержки научной, научно-технической, инновационной деятельности создаются в целях финансового обеспечения научной, научно-технической, инновационной деятельности в том числе на условиях софинансирования за счет средств различных источников, не запрещенных законодательством Российской Федерации.">
        <w:r>
          <w:rPr>
            <w:sz w:val="20"/>
            <w:color w:val="0000ff"/>
          </w:rPr>
          <w:t xml:space="preserve">абзаце первом пункта 1</w:t>
        </w:r>
      </w:hyperlink>
      <w:r>
        <w:rPr>
          <w:sz w:val="20"/>
        </w:rPr>
        <w:t xml:space="preserve"> настоящей статьи, фонд поддержки научной, научно-технической, инновационной деятельности:</w:t>
      </w:r>
    </w:p>
    <w:p>
      <w:pPr>
        <w:pStyle w:val="0"/>
        <w:spacing w:before="200" w:line-rule="auto"/>
        <w:ind w:firstLine="540"/>
        <w:jc w:val="both"/>
      </w:pPr>
      <w:r>
        <w:rPr>
          <w:sz w:val="20"/>
        </w:rPr>
        <w:t xml:space="preserve">формирует направления научных исследований и (или) экспериментальных разработок, поддерживаемых таким фондом;</w:t>
      </w:r>
    </w:p>
    <w:p>
      <w:pPr>
        <w:pStyle w:val="0"/>
        <w:spacing w:before="200" w:line-rule="auto"/>
        <w:ind w:firstLine="540"/>
        <w:jc w:val="both"/>
      </w:pPr>
      <w:r>
        <w:rPr>
          <w:sz w:val="20"/>
        </w:rPr>
        <w:t xml:space="preserve">проводит конкурсный отбор научных, научно-технических программ и проектов, инновационных проектов, в том числе направленных на перспективное развитие научных организаций и образовательных организаций высшего образования. Для фондов, созданных отдельными федеральными законами, может быть предусмотрен иной порядок отбора программ и проектов;</w:t>
      </w:r>
    </w:p>
    <w:p>
      <w:pPr>
        <w:pStyle w:val="0"/>
        <w:spacing w:before="200" w:line-rule="auto"/>
        <w:ind w:firstLine="540"/>
        <w:jc w:val="both"/>
      </w:pPr>
      <w:r>
        <w:rPr>
          <w:sz w:val="20"/>
        </w:rPr>
        <w:t xml:space="preserve">проводит экспертизу научных, научно-технических программ и проектов, инновационных проектов, финансовое обеспечение реализации которых полностью или частично будет осуществляться или осуществляется за счет средств такого фонда, при проведении конкурсного отбора и на всех стадиях реализации указанных программ и проектов;</w:t>
      </w:r>
    </w:p>
    <w:p>
      <w:pPr>
        <w:pStyle w:val="0"/>
        <w:spacing w:before="200" w:line-rule="auto"/>
        <w:ind w:firstLine="540"/>
        <w:jc w:val="both"/>
      </w:pPr>
      <w:r>
        <w:rPr>
          <w:sz w:val="20"/>
        </w:rPr>
        <w:t xml:space="preserve">осуществляет финансовое обеспечение научных, научно-технических программ и проектов, инновационных проектов преимущественно за счет грантов, передаваемых физическим лицам и (или) юридическим лицам на реализацию указанных программ и проектов;</w:t>
      </w:r>
    </w:p>
    <w:p>
      <w:pPr>
        <w:pStyle w:val="0"/>
        <w:spacing w:before="200" w:line-rule="auto"/>
        <w:ind w:firstLine="540"/>
        <w:jc w:val="both"/>
      </w:pPr>
      <w:r>
        <w:rPr>
          <w:sz w:val="20"/>
        </w:rPr>
        <w:t xml:space="preserve">обеспечивает контроль за результативностью научных, научно-технических программ и проектов, инновационных проектов, финансовое обеспечение реализации которых осуществляется за счет средств такого фонда, на всех стадиях их реализации;</w:t>
      </w:r>
    </w:p>
    <w:p>
      <w:pPr>
        <w:pStyle w:val="0"/>
        <w:spacing w:before="200" w:line-rule="auto"/>
        <w:ind w:firstLine="540"/>
        <w:jc w:val="both"/>
      </w:pPr>
      <w:r>
        <w:rPr>
          <w:sz w:val="20"/>
        </w:rPr>
        <w:t xml:space="preserve">обеспечивает раскрытие информации о своей деятельности;</w:t>
      </w:r>
    </w:p>
    <w:p>
      <w:pPr>
        <w:pStyle w:val="0"/>
        <w:spacing w:before="200" w:line-rule="auto"/>
        <w:ind w:firstLine="540"/>
        <w:jc w:val="both"/>
      </w:pPr>
      <w:r>
        <w:rPr>
          <w:sz w:val="20"/>
        </w:rPr>
        <w:t xml:space="preserve">осуществляет иные функции, определенные учредителем при создании такого фонда.</w:t>
      </w:r>
    </w:p>
    <w:p>
      <w:pPr>
        <w:pStyle w:val="0"/>
        <w:spacing w:before="200" w:line-rule="auto"/>
        <w:ind w:firstLine="540"/>
        <w:jc w:val="both"/>
      </w:pPr>
      <w:r>
        <w:rPr>
          <w:sz w:val="20"/>
        </w:rPr>
        <w:t xml:space="preserve">5. Для проведения экспертизы научных, научно-технических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 научно-технической, инновационной деятельности создаются экспертные органы (в том числе экспертные советы, научно-консультационные советы). Функции, полномочия и состав указанных экспертных органов определяются уставами таких фондов.</w:t>
      </w:r>
    </w:p>
    <w:p>
      <w:pPr>
        <w:pStyle w:val="0"/>
        <w:spacing w:before="200" w:line-rule="auto"/>
        <w:ind w:firstLine="540"/>
        <w:jc w:val="both"/>
      </w:pPr>
      <w:r>
        <w:rPr>
          <w:sz w:val="20"/>
        </w:rPr>
        <w:t xml:space="preserve">6. Фонд поддержки научной, научно-технической, инновационной деятельности осуществляет конкурсный отбор научных, научно-технических программ и проектов, инновационных проектов в целях их последующего финансового обеспечения. Условиями этого отбора предусматриваются обязательства его победителя:</w:t>
      </w:r>
    </w:p>
    <w:p>
      <w:pPr>
        <w:pStyle w:val="0"/>
        <w:spacing w:before="200" w:line-rule="auto"/>
        <w:ind w:firstLine="540"/>
        <w:jc w:val="both"/>
      </w:pPr>
      <w:r>
        <w:rPr>
          <w:sz w:val="20"/>
        </w:rPr>
        <w:t xml:space="preserve">обеспечить возможность осуществления таким фондом контроля за целевым расходованием предоставленных им средств на финансовое обеспечение научных, научно-технических программ и проектов, инновационных проектов и за результативностью данных программ и проектов;</w:t>
      </w:r>
    </w:p>
    <w:p>
      <w:pPr>
        <w:pStyle w:val="0"/>
        <w:spacing w:before="200" w:line-rule="auto"/>
        <w:ind w:firstLine="540"/>
        <w:jc w:val="both"/>
      </w:pPr>
      <w:r>
        <w:rPr>
          <w:sz w:val="20"/>
        </w:rPr>
        <w:t xml:space="preserve">обеспечить доведение до всеобщего сведения информации о результатах реализованных научных, научно-технических программ и проектов, инновационных проектов в установленном таким фондом порядке с учетом требований законодательства Российской Федерации о государственной тайне и об иной охраняемой законом тайне.</w:t>
      </w:r>
    </w:p>
    <w:bookmarkStart w:id="562" w:name="P562"/>
    <w:bookmarkEnd w:id="562"/>
    <w:p>
      <w:pPr>
        <w:pStyle w:val="0"/>
        <w:spacing w:before="200" w:line-rule="auto"/>
        <w:ind w:firstLine="540"/>
        <w:jc w:val="both"/>
      </w:pPr>
      <w:r>
        <w:rPr>
          <w:sz w:val="20"/>
        </w:rPr>
        <w:t xml:space="preserve">7. Фонд поддержки научной, научно-технической, инновационной деятельности размещает на своем сайте в информационно-телекоммуникационной сети "Интернет" и (или) в определенных Правительством Российской Федерации государственных информационных системах:</w:t>
      </w:r>
    </w:p>
    <w:p>
      <w:pPr>
        <w:pStyle w:val="0"/>
        <w:spacing w:before="200" w:line-rule="auto"/>
        <w:ind w:firstLine="540"/>
        <w:jc w:val="both"/>
      </w:pPr>
      <w:r>
        <w:rPr>
          <w:sz w:val="20"/>
        </w:rPr>
        <w:t xml:space="preserve">информацию о проведении и об условиях конкурсного отбора научных, научно-технических программ и проектов, инновационных проектов, включая сведения о направлениях научной, научно-технической, инновационной деятельности и при необходимости о примерной тематике поддерживаемых им научных, научно-технических программ и проектов, инновационных проектов;</w:t>
      </w:r>
    </w:p>
    <w:p>
      <w:pPr>
        <w:pStyle w:val="0"/>
        <w:spacing w:before="200" w:line-rule="auto"/>
        <w:ind w:firstLine="540"/>
        <w:jc w:val="both"/>
      </w:pPr>
      <w:r>
        <w:rPr>
          <w:sz w:val="20"/>
        </w:rPr>
        <w:t xml:space="preserve">требования к содержанию заявки на участие в конкурсном отборе, порядку ее оформления и представления, а также требования к участникам такого отбора;</w:t>
      </w:r>
    </w:p>
    <w:p>
      <w:pPr>
        <w:pStyle w:val="0"/>
        <w:spacing w:before="200" w:line-rule="auto"/>
        <w:ind w:firstLine="540"/>
        <w:jc w:val="both"/>
      </w:pPr>
      <w:r>
        <w:rPr>
          <w:sz w:val="20"/>
        </w:rPr>
        <w:t xml:space="preserve">сведения о порядке рассмотрения заявок на участие в конкурсном отборе и подведения итогов такого отбора;</w:t>
      </w:r>
    </w:p>
    <w:p>
      <w:pPr>
        <w:pStyle w:val="0"/>
        <w:spacing w:before="200" w:line-rule="auto"/>
        <w:ind w:firstLine="540"/>
        <w:jc w:val="both"/>
      </w:pPr>
      <w:r>
        <w:rPr>
          <w:sz w:val="20"/>
        </w:rPr>
        <w:t xml:space="preserve">информацию об экспертизе и итогах конкурсного отбора научных, научно-технических программ и проектов, инновационных проектов;</w:t>
      </w:r>
    </w:p>
    <w:p>
      <w:pPr>
        <w:pStyle w:val="0"/>
        <w:spacing w:before="200" w:line-rule="auto"/>
        <w:ind w:firstLine="540"/>
        <w:jc w:val="both"/>
      </w:pPr>
      <w:r>
        <w:rPr>
          <w:sz w:val="20"/>
        </w:rPr>
        <w:t xml:space="preserve">информацию о результатах реализации научных, научно-технических программ и проектов, инновационных проектов, включая сведения о полученных результатах интеллектуальной деятельности;</w:t>
      </w:r>
    </w:p>
    <w:p>
      <w:pPr>
        <w:pStyle w:val="0"/>
        <w:spacing w:before="200" w:line-rule="auto"/>
        <w:ind w:firstLine="540"/>
        <w:jc w:val="both"/>
      </w:pPr>
      <w:r>
        <w:rPr>
          <w:sz w:val="20"/>
        </w:rPr>
        <w:t xml:space="preserve">аналитические и отчетные материалы о своей деятельности и о поддержанных им направлениях научных исследований и (или) экспериментальных разработок;</w:t>
      </w:r>
    </w:p>
    <w:p>
      <w:pPr>
        <w:pStyle w:val="0"/>
        <w:spacing w:before="200" w:line-rule="auto"/>
        <w:ind w:firstLine="540"/>
        <w:jc w:val="both"/>
      </w:pPr>
      <w:r>
        <w:rPr>
          <w:sz w:val="20"/>
        </w:rPr>
        <w:t xml:space="preserve">иную информацию в соответствии с законодательством Российской Федерации и решениями такого фонда.</w:t>
      </w:r>
    </w:p>
    <w:p>
      <w:pPr>
        <w:pStyle w:val="0"/>
        <w:spacing w:before="200" w:line-rule="auto"/>
        <w:ind w:firstLine="540"/>
        <w:jc w:val="both"/>
      </w:pPr>
      <w:r>
        <w:rPr>
          <w:sz w:val="20"/>
        </w:rPr>
        <w:t xml:space="preserve">8. Указанная в </w:t>
      </w:r>
      <w:hyperlink w:history="0" w:anchor="P562" w:tooltip="7. Фонд поддержки научной, научно-технической, инновационной деятельности размещает на своем сайте в информационно-телекоммуникационной сети &quot;Интернет&quot; и (или) в определенных Правительством Российской Федерации государственных информационных системах:">
        <w:r>
          <w:rPr>
            <w:sz w:val="20"/>
            <w:color w:val="0000ff"/>
          </w:rPr>
          <w:t xml:space="preserve">пункте 7</w:t>
        </w:r>
      </w:hyperlink>
      <w:r>
        <w:rPr>
          <w:sz w:val="20"/>
        </w:rPr>
        <w:t xml:space="preserve"> настоящей статьи информация размещается с учетом требований законодательства Российской Федерации о государственной тайне и об иной охраняемой </w:t>
      </w:r>
      <w:hyperlink w:history="0" r:id="rId2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тайне.</w:t>
      </w:r>
    </w:p>
    <w:p>
      <w:pPr>
        <w:pStyle w:val="0"/>
        <w:spacing w:before="200" w:line-rule="auto"/>
        <w:ind w:firstLine="540"/>
        <w:jc w:val="both"/>
      </w:pPr>
      <w:r>
        <w:rPr>
          <w:sz w:val="20"/>
        </w:rPr>
        <w:t xml:space="preserve">9. Фонды поддержки научной, научно-технической, инновационной деятельности, финансовое обеспечение которых осуществляется за счет бюджетных средств, если иное не установлено для фондов, созданных отдельными федеральными законами, обязаны разрабатывать среднесрочные и долгосрочные программы поддержки научной, научно-технической, инновационной деятельности, которые должны быть скоординированы с государственными программами Российской Федерации.</w:t>
      </w:r>
    </w:p>
    <w:p>
      <w:pPr>
        <w:pStyle w:val="0"/>
        <w:jc w:val="both"/>
      </w:pPr>
      <w:r>
        <w:rPr>
          <w:sz w:val="20"/>
        </w:rPr>
      </w:r>
    </w:p>
    <w:p>
      <w:pPr>
        <w:pStyle w:val="2"/>
        <w:outlineLvl w:val="1"/>
        <w:ind w:firstLine="540"/>
        <w:jc w:val="both"/>
      </w:pPr>
      <w:r>
        <w:rPr>
          <w:sz w:val="20"/>
        </w:rPr>
        <w:t xml:space="preserve">Статья 16. Международное научное и научно-техническое сотрудничество Российской Федерации</w:t>
      </w:r>
    </w:p>
    <w:p>
      <w:pPr>
        <w:pStyle w:val="0"/>
        <w:jc w:val="both"/>
      </w:pPr>
      <w:r>
        <w:rPr>
          <w:sz w:val="20"/>
        </w:rPr>
      </w:r>
    </w:p>
    <w:p>
      <w:pPr>
        <w:pStyle w:val="0"/>
        <w:ind w:firstLine="540"/>
        <w:jc w:val="both"/>
      </w:pPr>
      <w:r>
        <w:rPr>
          <w:sz w:val="20"/>
        </w:rPr>
        <w:t xml:space="preserve">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правилах учета договоров о международном научно-техническом сотрудничестве, заключаемых государственными научными организациями, см. </w:t>
            </w:r>
            <w:hyperlink w:history="0" r:id="rId293" w:tooltip="Приказ Минпромнауки РФ от 27.12.2000 N 168 &quot;Об утверждении Правил учета договоров о международном научно - техническом сотрудничестве, заключаемых государственными научными организациями&quot; (Зарегистрировано в Минюсте РФ 22.01.2001 N 2537) {КонсультантПлюс}">
              <w:r>
                <w:rPr>
                  <w:sz w:val="20"/>
                  <w:color w:val="0000ff"/>
                </w:rPr>
                <w:t xml:space="preserve">Приказ</w:t>
              </w:r>
            </w:hyperlink>
            <w:r>
              <w:rPr>
                <w:sz w:val="20"/>
                <w:color w:val="392c69"/>
              </w:rPr>
              <w:t xml:space="preserve"> Минпромнауки РФ от 27.12.2000 N 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работу как в Российской Федерации, так и за пределами территории Российской Федерации в порядке, установленном законодательством Российской Федерации.</w:t>
      </w:r>
    </w:p>
    <w:p>
      <w:pPr>
        <w:pStyle w:val="0"/>
        <w:spacing w:before="200" w:line-rule="auto"/>
        <w:ind w:firstLine="540"/>
        <w:jc w:val="both"/>
      </w:pPr>
      <w:r>
        <w:rPr>
          <w:sz w:val="20"/>
        </w:rPr>
        <w:t xml:space="preserve">На территории Российской Федерации в установленном </w:t>
      </w:r>
      <w:hyperlink w:history="0" r:id="rId294" w:tooltip="Приказ Миннауки РФ от 04.06.1999 N 106 &quot;Об утверждении Порядка основания и функционирования некоммерческих научных организаций и научных центров, создаваемых с участием иностранных юридических и физических лиц на территории Российской Федерации&quot; {КонсультантПлюс}">
        <w:r>
          <w:rPr>
            <w:sz w:val="20"/>
            <w:color w:val="0000ff"/>
          </w:rPr>
          <w:t xml:space="preserve">порядке</w:t>
        </w:r>
      </w:hyperlink>
      <w:r>
        <w:rPr>
          <w:sz w:val="20"/>
        </w:rPr>
        <w:t xml:space="preserve"> могут создаваться научные организации и научные центры с участием иностранных граждан, лиц без гражданства и иностранных юридических лиц.</w:t>
      </w:r>
    </w:p>
    <w:p>
      <w:pPr>
        <w:pStyle w:val="0"/>
        <w:spacing w:before="200" w:line-rule="auto"/>
        <w:ind w:firstLine="540"/>
        <w:jc w:val="both"/>
      </w:pPr>
      <w:r>
        <w:rPr>
          <w:sz w:val="20"/>
        </w:rPr>
        <w:t xml:space="preserve">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pPr>
        <w:pStyle w:val="0"/>
        <w:spacing w:before="200" w:line-rule="auto"/>
        <w:ind w:firstLine="540"/>
        <w:jc w:val="both"/>
      </w:pPr>
      <w:r>
        <w:rPr>
          <w:sz w:val="20"/>
        </w:rPr>
        <w:t xml:space="preserve">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pPr>
        <w:pStyle w:val="0"/>
        <w:spacing w:before="200" w:line-rule="auto"/>
        <w:ind w:firstLine="540"/>
        <w:jc w:val="both"/>
      </w:pPr>
      <w:r>
        <w:rPr>
          <w:sz w:val="20"/>
        </w:rPr>
        <w:t xml:space="preserve">Органы государственной власти Российской Федерации, учитывая наличие высокоинтегрированного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pPr>
        <w:pStyle w:val="0"/>
        <w:spacing w:before="200" w:line-rule="auto"/>
        <w:ind w:firstLine="540"/>
        <w:jc w:val="both"/>
      </w:pPr>
      <w:r>
        <w:rPr>
          <w:sz w:val="20"/>
        </w:rPr>
        <w:t xml:space="preserve">4. Органы государственной власти Российской Федерации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Российской Федерации в порядке, устанавливаемом законодательством Российской Федерации.</w:t>
      </w:r>
    </w:p>
    <w:p>
      <w:pPr>
        <w:pStyle w:val="0"/>
        <w:jc w:val="both"/>
      </w:pPr>
      <w:r>
        <w:rPr>
          <w:sz w:val="20"/>
        </w:rPr>
      </w:r>
    </w:p>
    <w:p>
      <w:pPr>
        <w:pStyle w:val="2"/>
        <w:outlineLvl w:val="0"/>
        <w:jc w:val="center"/>
      </w:pPr>
      <w:r>
        <w:rPr>
          <w:sz w:val="20"/>
        </w:rPr>
        <w:t xml:space="preserve">Глава IV.1. ГОСУДАРСТВЕННАЯ ПОДДЕРЖКА</w:t>
      </w:r>
    </w:p>
    <w:p>
      <w:pPr>
        <w:pStyle w:val="2"/>
        <w:jc w:val="center"/>
      </w:pPr>
      <w:r>
        <w:rPr>
          <w:sz w:val="20"/>
        </w:rPr>
        <w:t xml:space="preserve">ИННОВАЦИОННОЙ ДЕЯТЕЛЬНОСТИ</w:t>
      </w:r>
    </w:p>
    <w:p>
      <w:pPr>
        <w:pStyle w:val="0"/>
        <w:jc w:val="center"/>
      </w:pPr>
      <w:r>
        <w:rPr>
          <w:sz w:val="20"/>
        </w:rPr>
        <w:t xml:space="preserve">(введена Федеральным </w:t>
      </w:r>
      <w:hyperlink w:history="0" r:id="rId295" w:tooltip="Федеральный закон от 21.07.2011 N 254-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21.07.2011 N 254-ФЗ)</w:t>
      </w:r>
    </w:p>
    <w:p>
      <w:pPr>
        <w:pStyle w:val="0"/>
        <w:jc w:val="both"/>
      </w:pPr>
      <w:r>
        <w:rPr>
          <w:sz w:val="20"/>
        </w:rPr>
      </w:r>
    </w:p>
    <w:p>
      <w:pPr>
        <w:pStyle w:val="2"/>
        <w:outlineLvl w:val="1"/>
        <w:ind w:firstLine="540"/>
        <w:jc w:val="both"/>
      </w:pPr>
      <w:r>
        <w:rPr>
          <w:sz w:val="20"/>
        </w:rPr>
        <w:t xml:space="preserve">Статья 16.1. Основные цели и принципы государственной поддержки инновационной деятельности</w:t>
      </w:r>
    </w:p>
    <w:p>
      <w:pPr>
        <w:pStyle w:val="0"/>
        <w:jc w:val="both"/>
      </w:pPr>
      <w:r>
        <w:rPr>
          <w:sz w:val="20"/>
        </w:rPr>
      </w:r>
    </w:p>
    <w:p>
      <w:pPr>
        <w:pStyle w:val="0"/>
        <w:ind w:firstLine="540"/>
        <w:jc w:val="both"/>
      </w:pPr>
      <w:r>
        <w:rPr>
          <w:sz w:val="20"/>
        </w:rPr>
        <w:t xml:space="preserve">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pPr>
        <w:pStyle w:val="0"/>
        <w:spacing w:before="200" w:line-rule="auto"/>
        <w:ind w:firstLine="540"/>
        <w:jc w:val="both"/>
      </w:pPr>
      <w:r>
        <w:rPr>
          <w:sz w:val="20"/>
        </w:rPr>
        <w:t xml:space="preserve">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pPr>
        <w:pStyle w:val="0"/>
        <w:jc w:val="both"/>
      </w:pPr>
      <w:r>
        <w:rPr>
          <w:sz w:val="20"/>
        </w:rPr>
        <w:t xml:space="preserve">(п. 2 в ред. Федерального </w:t>
      </w:r>
      <w:hyperlink w:history="0" r:id="rId296" w:tooltip="Федеральный закон от 07.05.2013 N 93-ФЗ &quot;О внесении изменения в статью 16.1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07.05.2013 N 93-ФЗ)</w:t>
      </w:r>
    </w:p>
    <w:p>
      <w:pPr>
        <w:pStyle w:val="0"/>
        <w:spacing w:before="200" w:line-rule="auto"/>
        <w:ind w:firstLine="540"/>
        <w:jc w:val="both"/>
      </w:pPr>
      <w:r>
        <w:rPr>
          <w:sz w:val="20"/>
        </w:rPr>
        <w:t xml:space="preserve">3. Государственная поддержка инновационной деятельности осуществляется на основе следующих принципов:</w:t>
      </w:r>
    </w:p>
    <w:p>
      <w:pPr>
        <w:pStyle w:val="0"/>
        <w:spacing w:before="200" w:line-rule="auto"/>
        <w:ind w:firstLine="540"/>
        <w:jc w:val="both"/>
      </w:pPr>
      <w:r>
        <w:rPr>
          <w:sz w:val="20"/>
        </w:rPr>
        <w:t xml:space="preserve">программный подход и измеримость целей при планировании и реализации мер государственной поддержки;</w:t>
      </w:r>
    </w:p>
    <w:p>
      <w:pPr>
        <w:pStyle w:val="0"/>
        <w:spacing w:before="200" w:line-rule="auto"/>
        <w:ind w:firstLine="540"/>
        <w:jc w:val="both"/>
      </w:pPr>
      <w:r>
        <w:rPr>
          <w:sz w:val="20"/>
        </w:rPr>
        <w:t xml:space="preserve">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pPr>
        <w:pStyle w:val="0"/>
        <w:spacing w:before="200" w:line-rule="auto"/>
        <w:ind w:firstLine="540"/>
        <w:jc w:val="both"/>
      </w:pPr>
      <w:r>
        <w:rPr>
          <w:sz w:val="20"/>
        </w:rPr>
        <w:t xml:space="preserve">опережающее развитие инновационной инфраструктуры;</w:t>
      </w:r>
    </w:p>
    <w:p>
      <w:pPr>
        <w:pStyle w:val="0"/>
        <w:spacing w:before="200" w:line-rule="auto"/>
        <w:ind w:firstLine="540"/>
        <w:jc w:val="both"/>
      </w:pPr>
      <w:r>
        <w:rPr>
          <w:sz w:val="20"/>
        </w:rPr>
        <w:t xml:space="preserve">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pPr>
        <w:pStyle w:val="0"/>
        <w:spacing w:before="200" w:line-rule="auto"/>
        <w:ind w:firstLine="540"/>
        <w:jc w:val="both"/>
      </w:pPr>
      <w:r>
        <w:rPr>
          <w:sz w:val="20"/>
        </w:rPr>
        <w:t xml:space="preserve">приоритетность дальнейшего развития результатов инновационной деятельности;</w:t>
      </w:r>
    </w:p>
    <w:p>
      <w:pPr>
        <w:pStyle w:val="0"/>
        <w:spacing w:before="200" w:line-rule="auto"/>
        <w:ind w:firstLine="540"/>
        <w:jc w:val="both"/>
      </w:pPr>
      <w:r>
        <w:rPr>
          <w:sz w:val="20"/>
        </w:rPr>
        <w:t xml:space="preserve">защита частных интересов и поощрение частной инициативы;</w:t>
      </w:r>
    </w:p>
    <w:p>
      <w:pPr>
        <w:pStyle w:val="0"/>
        <w:spacing w:before="200" w:line-rule="auto"/>
        <w:ind w:firstLine="540"/>
        <w:jc w:val="both"/>
      </w:pPr>
      <w:r>
        <w:rPr>
          <w:sz w:val="20"/>
        </w:rPr>
        <w:t xml:space="preserve">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pPr>
        <w:pStyle w:val="0"/>
        <w:spacing w:before="200" w:line-rule="auto"/>
        <w:ind w:firstLine="540"/>
        <w:jc w:val="both"/>
      </w:pPr>
      <w:r>
        <w:rPr>
          <w:sz w:val="20"/>
        </w:rPr>
        <w:t xml:space="preserve">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pPr>
        <w:pStyle w:val="0"/>
        <w:spacing w:before="200" w:line-rule="auto"/>
        <w:ind w:firstLine="540"/>
        <w:jc w:val="both"/>
      </w:pPr>
      <w:r>
        <w:rPr>
          <w:sz w:val="20"/>
        </w:rPr>
        <w:t xml:space="preserve">целевой характер использования бюджетных средств на государственную поддержку инновационной деятельности.</w:t>
      </w:r>
    </w:p>
    <w:p>
      <w:pPr>
        <w:pStyle w:val="0"/>
        <w:jc w:val="both"/>
      </w:pPr>
      <w:r>
        <w:rPr>
          <w:sz w:val="20"/>
        </w:rPr>
      </w:r>
    </w:p>
    <w:p>
      <w:pPr>
        <w:pStyle w:val="2"/>
        <w:outlineLvl w:val="1"/>
        <w:ind w:firstLine="540"/>
        <w:jc w:val="both"/>
      </w:pPr>
      <w:r>
        <w:rPr>
          <w:sz w:val="20"/>
        </w:rPr>
        <w:t xml:space="preserve">Статья 16.2. Субъекты и формы предоставления поддержки инновационной деятельности</w:t>
      </w:r>
    </w:p>
    <w:p>
      <w:pPr>
        <w:pStyle w:val="0"/>
        <w:jc w:val="both"/>
      </w:pPr>
      <w:r>
        <w:rPr>
          <w:sz w:val="20"/>
        </w:rPr>
      </w:r>
    </w:p>
    <w:p>
      <w:pPr>
        <w:pStyle w:val="0"/>
        <w:ind w:firstLine="540"/>
        <w:jc w:val="both"/>
      </w:pPr>
      <w:r>
        <w:rPr>
          <w:sz w:val="20"/>
        </w:rPr>
        <w:t xml:space="preserve">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p>
    <w:p>
      <w:pPr>
        <w:pStyle w:val="0"/>
        <w:spacing w:before="200" w:line-rule="auto"/>
        <w:ind w:firstLine="540"/>
        <w:jc w:val="both"/>
      </w:pPr>
      <w:r>
        <w:rPr>
          <w:sz w:val="20"/>
        </w:rP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рамках Стратегии инновационного развития Российской Федерации, принимаемой Правительством Российской Федерации.</w:t>
      </w:r>
    </w:p>
    <w:bookmarkStart w:id="609" w:name="P609"/>
    <w:bookmarkEnd w:id="609"/>
    <w:p>
      <w:pPr>
        <w:pStyle w:val="0"/>
        <w:spacing w:before="200" w:line-rule="auto"/>
        <w:ind w:firstLine="540"/>
        <w:jc w:val="both"/>
      </w:pPr>
      <w:r>
        <w:rPr>
          <w:sz w:val="20"/>
        </w:rPr>
        <w:t xml:space="preserve">3. Государственная поддержка инновационной деятельности может осуществляться в следующих формах:</w:t>
      </w:r>
    </w:p>
    <w:p>
      <w:pPr>
        <w:pStyle w:val="0"/>
        <w:spacing w:before="200" w:line-rule="auto"/>
        <w:ind w:firstLine="540"/>
        <w:jc w:val="both"/>
      </w:pPr>
      <w:r>
        <w:rPr>
          <w:sz w:val="20"/>
        </w:rPr>
        <w:t xml:space="preserve">предоставления льгот по уплате налогов, сборов, таможенных платежей;</w:t>
      </w:r>
    </w:p>
    <w:p>
      <w:pPr>
        <w:pStyle w:val="0"/>
        <w:spacing w:before="200" w:line-rule="auto"/>
        <w:ind w:firstLine="540"/>
        <w:jc w:val="both"/>
      </w:pPr>
      <w:r>
        <w:rPr>
          <w:sz w:val="20"/>
        </w:rPr>
        <w:t xml:space="preserve">предоставления образовательных услуг;</w:t>
      </w:r>
    </w:p>
    <w:p>
      <w:pPr>
        <w:pStyle w:val="0"/>
        <w:spacing w:before="200" w:line-rule="auto"/>
        <w:ind w:firstLine="540"/>
        <w:jc w:val="both"/>
      </w:pPr>
      <w:r>
        <w:rPr>
          <w:sz w:val="20"/>
        </w:rPr>
        <w:t xml:space="preserve">предоставления информационной поддержки;</w:t>
      </w:r>
    </w:p>
    <w:p>
      <w:pPr>
        <w:pStyle w:val="0"/>
        <w:spacing w:before="200" w:line-rule="auto"/>
        <w:ind w:firstLine="540"/>
        <w:jc w:val="both"/>
      </w:pPr>
      <w:r>
        <w:rPr>
          <w:sz w:val="20"/>
        </w:rPr>
        <w:t xml:space="preserve">предоставления консультационной поддержки, содействия в формировании проектной документации;</w:t>
      </w:r>
    </w:p>
    <w:p>
      <w:pPr>
        <w:pStyle w:val="0"/>
        <w:spacing w:before="200" w:line-rule="auto"/>
        <w:ind w:firstLine="540"/>
        <w:jc w:val="both"/>
      </w:pPr>
      <w:r>
        <w:rPr>
          <w:sz w:val="20"/>
        </w:rPr>
        <w:t xml:space="preserve">формирования спроса на инновационную продукцию;</w:t>
      </w:r>
    </w:p>
    <w:p>
      <w:pPr>
        <w:pStyle w:val="0"/>
        <w:spacing w:before="200" w:line-rule="auto"/>
        <w:ind w:firstLine="540"/>
        <w:jc w:val="both"/>
      </w:pPr>
      <w:r>
        <w:rPr>
          <w:sz w:val="20"/>
        </w:rPr>
        <w:t xml:space="preserve">финансового обеспечения (в том числе бюджетные инвестиции, субсидии, гранты, кредиты, займы, гарантии, взносы в уставный капитал);</w:t>
      </w:r>
    </w:p>
    <w:p>
      <w:pPr>
        <w:pStyle w:val="0"/>
        <w:jc w:val="both"/>
      </w:pPr>
      <w:r>
        <w:rPr>
          <w:sz w:val="20"/>
        </w:rPr>
        <w:t xml:space="preserve">(в ред. Федерального </w:t>
      </w:r>
      <w:hyperlink w:history="0" r:id="rId297"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реализации целевых программ, подпрограмм и проведения мероприятий в рамках государственных программ Российской Федерации;</w:t>
      </w:r>
    </w:p>
    <w:p>
      <w:pPr>
        <w:pStyle w:val="0"/>
        <w:spacing w:before="200" w:line-rule="auto"/>
        <w:ind w:firstLine="540"/>
        <w:jc w:val="both"/>
      </w:pPr>
      <w:r>
        <w:rPr>
          <w:sz w:val="20"/>
        </w:rPr>
        <w:t xml:space="preserve">поддержки экспорта;</w:t>
      </w:r>
    </w:p>
    <w:p>
      <w:pPr>
        <w:pStyle w:val="0"/>
        <w:spacing w:before="200" w:line-rule="auto"/>
        <w:ind w:firstLine="540"/>
        <w:jc w:val="both"/>
      </w:pPr>
      <w:r>
        <w:rPr>
          <w:sz w:val="20"/>
        </w:rPr>
        <w:t xml:space="preserve">обеспечения инфраструктуры;</w:t>
      </w:r>
    </w:p>
    <w:p>
      <w:pPr>
        <w:pStyle w:val="0"/>
        <w:spacing w:before="200" w:line-rule="auto"/>
        <w:ind w:firstLine="540"/>
        <w:jc w:val="both"/>
      </w:pPr>
      <w:r>
        <w:rPr>
          <w:sz w:val="20"/>
        </w:rPr>
        <w:t xml:space="preserve">в других формах, не противоречащих законодательству Российской Федерации.</w:t>
      </w:r>
    </w:p>
    <w:p>
      <w:pPr>
        <w:pStyle w:val="0"/>
        <w:spacing w:before="200" w:line-rule="auto"/>
        <w:ind w:firstLine="540"/>
        <w:jc w:val="both"/>
      </w:pPr>
      <w:r>
        <w:rPr>
          <w:sz w:val="20"/>
        </w:rPr>
        <w:t xml:space="preserve">4. Поддержка инновационной деятельности в формах, предусмотренных </w:t>
      </w:r>
      <w:hyperlink w:history="0" w:anchor="P609" w:tooltip="3. Государственная поддержка инновационной деятельности может осуществляться в следующих формах:">
        <w:r>
          <w:rPr>
            <w:sz w:val="20"/>
            <w:color w:val="0000ff"/>
          </w:rPr>
          <w:t xml:space="preserve">пунктом 3</w:t>
        </w:r>
      </w:hyperlink>
      <w:r>
        <w:rPr>
          <w:sz w:val="20"/>
        </w:rPr>
        <w:t xml:space="preserve"> настоящей статьи, может осуществляться органами местного самоуправления.</w:t>
      </w:r>
    </w:p>
    <w:p>
      <w:pPr>
        <w:pStyle w:val="0"/>
        <w:spacing w:before="200" w:line-rule="auto"/>
        <w:ind w:firstLine="540"/>
        <w:jc w:val="both"/>
      </w:pPr>
      <w:r>
        <w:rPr>
          <w:sz w:val="20"/>
        </w:rPr>
        <w:t xml:space="preserve">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pPr>
        <w:pStyle w:val="0"/>
        <w:jc w:val="both"/>
      </w:pPr>
      <w:r>
        <w:rPr>
          <w:sz w:val="20"/>
        </w:rPr>
      </w:r>
    </w:p>
    <w:p>
      <w:pPr>
        <w:pStyle w:val="2"/>
        <w:outlineLvl w:val="1"/>
        <w:ind w:firstLine="540"/>
        <w:jc w:val="both"/>
      </w:pPr>
      <w:r>
        <w:rPr>
          <w:sz w:val="20"/>
        </w:rPr>
        <w:t xml:space="preserve">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pPr>
        <w:pStyle w:val="0"/>
        <w:jc w:val="both"/>
      </w:pPr>
      <w:r>
        <w:rPr>
          <w:sz w:val="20"/>
        </w:rPr>
      </w:r>
    </w:p>
    <w:p>
      <w:pPr>
        <w:pStyle w:val="0"/>
        <w:ind w:firstLine="540"/>
        <w:jc w:val="both"/>
      </w:pPr>
      <w:r>
        <w:rPr>
          <w:sz w:val="20"/>
        </w:rPr>
        <w:t xml:space="preserve">1. Правительство Российской Федерации определяет </w:t>
      </w:r>
      <w:hyperlink w:history="0" r:id="rId298" w:tooltip="Постановление Правительства РФ от 16.11.2012 N 1172 (ред. от 07.04.2023) &quot;О полномочиях федеральных органов исполнительной власти в области государственной поддержки инновационной деятельности&quot; {КонсультантПлюс}">
        <w:r>
          <w:rPr>
            <w:sz w:val="20"/>
            <w:color w:val="0000ff"/>
          </w:rPr>
          <w:t xml:space="preserve">полномочия</w:t>
        </w:r>
      </w:hyperlink>
      <w:r>
        <w:rPr>
          <w:sz w:val="20"/>
        </w:rPr>
        <w:t xml:space="preserve"> федеральных органов исполнительной власти в области государственной поддержки инновационной деятельности.</w:t>
      </w:r>
    </w:p>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относятся в том числе:</w:t>
      </w:r>
    </w:p>
    <w:p>
      <w:pPr>
        <w:pStyle w:val="0"/>
        <w:spacing w:before="200" w:line-rule="auto"/>
        <w:ind w:firstLine="540"/>
        <w:jc w:val="both"/>
      </w:pPr>
      <w:r>
        <w:rPr>
          <w:sz w:val="20"/>
        </w:rPr>
        <w:t xml:space="preserve">право принятия законов и иных нормативных правовых актов субъектов Российской Федерации о поддержке инновационной деятельности;</w:t>
      </w:r>
    </w:p>
    <w:p>
      <w:pPr>
        <w:pStyle w:val="0"/>
        <w:spacing w:before="200" w:line-rule="auto"/>
        <w:ind w:firstLine="540"/>
        <w:jc w:val="both"/>
      </w:pPr>
      <w:r>
        <w:rPr>
          <w:sz w:val="20"/>
        </w:rPr>
        <w:t xml:space="preserve">право принятия и реализация программ и проектов субъектов Российской Федерации, направленных на поддержку инновационной деятельности.</w:t>
      </w:r>
    </w:p>
    <w:p>
      <w:pPr>
        <w:pStyle w:val="0"/>
        <w:spacing w:before="200" w:line-rule="auto"/>
        <w:ind w:firstLine="540"/>
        <w:jc w:val="both"/>
      </w:pPr>
      <w:r>
        <w:rPr>
          <w:sz w:val="20"/>
        </w:rPr>
        <w:t xml:space="preserve">3. В федеральной территории "Сириус" полномочия органов государственной власти субъектов Российской Федерации в области государственной поддержки инновационной деятельности, предусмотренные настоящим Федеральным законом, осуществляются органами публичной власти федеральной территории "Сириус".</w:t>
      </w:r>
    </w:p>
    <w:p>
      <w:pPr>
        <w:pStyle w:val="0"/>
        <w:jc w:val="both"/>
      </w:pPr>
      <w:r>
        <w:rPr>
          <w:sz w:val="20"/>
        </w:rPr>
        <w:t xml:space="preserve">(п. 3 введен Федеральным </w:t>
      </w:r>
      <w:hyperlink w:history="0" r:id="rId29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jc w:val="both"/>
      </w:pPr>
      <w:r>
        <w:rPr>
          <w:sz w:val="20"/>
        </w:rPr>
      </w:r>
    </w:p>
    <w:p>
      <w:pPr>
        <w:pStyle w:val="2"/>
        <w:outlineLvl w:val="1"/>
        <w:ind w:firstLine="540"/>
        <w:jc w:val="both"/>
      </w:pPr>
      <w:r>
        <w:rPr>
          <w:sz w:val="20"/>
        </w:rPr>
        <w:t xml:space="preserve">Статья 16.4. Финансирование государственной поддержки инновационной деятельности и особенности финансирования инновационных проектов</w:t>
      </w:r>
    </w:p>
    <w:p>
      <w:pPr>
        <w:pStyle w:val="0"/>
        <w:ind w:firstLine="540"/>
        <w:jc w:val="both"/>
      </w:pPr>
      <w:r>
        <w:rPr>
          <w:sz w:val="20"/>
        </w:rPr>
        <w:t xml:space="preserve">(в ред. Федерального </w:t>
      </w:r>
      <w:hyperlink w:history="0" r:id="rId300"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jc w:val="both"/>
      </w:pPr>
      <w:r>
        <w:rPr>
          <w:sz w:val="20"/>
        </w:rPr>
      </w:r>
    </w:p>
    <w:p>
      <w:pPr>
        <w:pStyle w:val="0"/>
        <w:ind w:firstLine="540"/>
        <w:jc w:val="both"/>
      </w:pPr>
      <w:r>
        <w:rPr>
          <w:sz w:val="20"/>
        </w:rPr>
        <w:t xml:space="preserve">1. Финансирование государственной поддержки инновационной деятельности осуществляется Российской Федерацией, субъектами Российской Федерации и федеральной территорией "Сириус" с учетом основных направлений государственной поддержки.</w:t>
      </w:r>
    </w:p>
    <w:p>
      <w:pPr>
        <w:pStyle w:val="0"/>
        <w:jc w:val="both"/>
      </w:pPr>
      <w:r>
        <w:rPr>
          <w:sz w:val="20"/>
        </w:rPr>
        <w:t xml:space="preserve">(в ред. Федерального </w:t>
      </w:r>
      <w:hyperlink w:history="0" r:id="rId30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Финансовое обеспечение инновационного проекта может осуществляться посредством венчурного и (или) прямого финансирования инновационного проекта путем вложения ценных бумаг, иного имущества, в том числе имущественных и неимущественных прав, имеющих денежную оценку, в объекты предпринимательской и (или) иной деятельности в целях получения прибыли и (или) достижения иного полезного эффекта, а также в иных формах финансового обеспечения в соответствии с законодательством Российской Федерации.</w:t>
      </w:r>
    </w:p>
    <w:bookmarkStart w:id="639" w:name="P639"/>
    <w:bookmarkEnd w:id="639"/>
    <w:p>
      <w:pPr>
        <w:pStyle w:val="0"/>
        <w:spacing w:before="200" w:line-rule="auto"/>
        <w:ind w:firstLine="540"/>
        <w:jc w:val="both"/>
      </w:pPr>
      <w:r>
        <w:rPr>
          <w:sz w:val="20"/>
        </w:rPr>
        <w:t xml:space="preserve">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с привлечением независимых экспертов, до начала его финансирования, в процессе его реализации и после его завершения (при необходимости), а также обеспечивает целевое расходование бюджетных средств, предоставленных в целях государственной поддержки инновационной деятельности.</w:t>
      </w:r>
    </w:p>
    <w:p>
      <w:pPr>
        <w:pStyle w:val="0"/>
        <w:spacing w:before="200" w:line-rule="auto"/>
        <w:ind w:firstLine="540"/>
        <w:jc w:val="both"/>
      </w:pPr>
      <w:r>
        <w:rPr>
          <w:sz w:val="20"/>
        </w:rPr>
        <w:t xml:space="preserve">Институт инновационного развития осуществляет мониторинг и контроль реализации инновационного проекта, финансируемого с привлечением средств государственной поддержки, включая мониторинг и контроль целевого расходования средств, направляемых на финансовое обеспечение инновационного проекта. Критерии целевого расходования средств, направляемых на финансовое обеспечение инновационного проекта, и порядок мониторинга и контроля такого целевого расходования средств устанавливаются Правительством Российской Федерации.</w:t>
      </w:r>
    </w:p>
    <w:p>
      <w:pPr>
        <w:pStyle w:val="0"/>
        <w:spacing w:before="200" w:line-rule="auto"/>
        <w:ind w:firstLine="540"/>
        <w:jc w:val="both"/>
      </w:pPr>
      <w:r>
        <w:rPr>
          <w:sz w:val="20"/>
        </w:rPr>
        <w:t xml:space="preserve">По завершении каждого этапа реализации инновационного проекта конечный получатель государственной поддержки - юридическое или физическое лицо, осуществляющее реализацию инновационного проекта, представляет институту инновационного развития отчет и документы, подтверждающие обоснованность произведенных расходов (в том числе при необходимости банковские документы, документы, подтверждающие факт поставки товара (оказания услуги), первичные учетные документы) в тридцатидневный срок со дня завершения этапа реализации инновационного проекта (достижения запланированных результатов инновационного проекта), если иной срок не установлен Правительством Российской Федерации.</w:t>
      </w:r>
    </w:p>
    <w:p>
      <w:pPr>
        <w:pStyle w:val="0"/>
        <w:spacing w:before="200" w:line-rule="auto"/>
        <w:ind w:firstLine="540"/>
        <w:jc w:val="both"/>
      </w:pPr>
      <w:r>
        <w:rPr>
          <w:sz w:val="20"/>
        </w:rPr>
        <w:t xml:space="preserve">В случае выявления нецелевого расходования средств государственной поддержки институт инновационного развития уведомляет об этом получателя средств государственной поддержки, который обязан возвратить институту инновационного развития такие средства в объеме, соответствующем выявленному нецелевому расходованию средств, в сроки, установленные Правительством Российской Федерации. Неурегулированные разногласия между получателем средств государственной поддержки и институтом инновационного развития по вопросу наличия и объема нецелевого расходования средств государственной поддержки разрешаются в судебном порядке.</w:t>
      </w:r>
    </w:p>
    <w:bookmarkStart w:id="643" w:name="P643"/>
    <w:bookmarkEnd w:id="643"/>
    <w:p>
      <w:pPr>
        <w:pStyle w:val="0"/>
        <w:spacing w:before="200" w:line-rule="auto"/>
        <w:ind w:firstLine="540"/>
        <w:jc w:val="both"/>
      </w:pPr>
      <w:r>
        <w:rPr>
          <w:sz w:val="20"/>
        </w:rPr>
        <w:t xml:space="preserve">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w:t>
      </w:r>
      <w:hyperlink w:history="0" r:id="rId302" w:tooltip="Постановление Правительства РФ от 22.12.2020 N 2204 (ред. от 15.06.2023)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КонсультантПлюс}">
        <w:r>
          <w:rPr>
            <w:sz w:val="20"/>
            <w:color w:val="0000ff"/>
          </w:rPr>
          <w:t xml:space="preserve">порядком</w:t>
        </w:r>
      </w:hyperlink>
      <w:r>
        <w:rPr>
          <w:sz w:val="20"/>
        </w:rPr>
        <w:t xml:space="preserve"> определения допустимого уровня рисков, в том числе финансовых, и базовых критериев управления ими, утверждаемым Правительством Российской Федерации.</w:t>
      </w:r>
    </w:p>
    <w:p>
      <w:pPr>
        <w:pStyle w:val="0"/>
        <w:spacing w:before="200" w:line-rule="auto"/>
        <w:ind w:firstLine="540"/>
        <w:jc w:val="both"/>
      </w:pPr>
      <w:r>
        <w:rPr>
          <w:sz w:val="20"/>
        </w:rPr>
        <w:t xml:space="preserve">Порядок определения допустимого уровня рисков, в том числе финансовых, и базовых критериев управления ими должен содержать базовые критерии оценки рисков реализации инновационного проекта и порядок принятия институтом инновационного развития решения о финансовом обеспечении инновационного проекта и учитывать уровень готовности разрабатываемой либо разработанной технологии в зависимости от вида научной и (или) научно-технической деятельности, перспективы коммерциализации инновации и (или) научной и (или) научно-технической продукции инновационного проекта, объем предполагаемого финансового обеспечения инновационного проекта, а также методы и инструменты управления рисками, в том числе мероприятия по предупреждению рисков и процедуры внутреннего контроля.</w:t>
      </w:r>
    </w:p>
    <w:p>
      <w:pPr>
        <w:pStyle w:val="0"/>
        <w:spacing w:before="200" w:line-rule="auto"/>
        <w:ind w:firstLine="540"/>
        <w:jc w:val="both"/>
      </w:pPr>
      <w:r>
        <w:rPr>
          <w:sz w:val="20"/>
        </w:rPr>
        <w:t xml:space="preserve">Федеральный или региональный институт инновационного развития утверждает методику оценки рисков реализации инновационного проекта по согласованию с федеральным органом исполнительной власти или органом исполнительной власти субъекта Российской Федерации, осуществляющими координацию деятельности соответствующего института инновационного развития, в соответствии с порядком определения допустимого уровня рисков, в том числе финансовых, и базовых критериев управления ими.</w:t>
      </w:r>
    </w:p>
    <w:p>
      <w:pPr>
        <w:pStyle w:val="0"/>
        <w:spacing w:before="200" w:line-rule="auto"/>
        <w:ind w:firstLine="540"/>
        <w:jc w:val="both"/>
      </w:pPr>
      <w:r>
        <w:rPr>
          <w:sz w:val="20"/>
        </w:rPr>
        <w:t xml:space="preserve">5. Условия и допустимые формы финансового обеспечения инновационных проектов за счет средств государственной поддержки инновационной деятельности, включая венчурное и (или) прямое финансирование инновационного проекта, полномочия главных распорядителей бюджетных средств и их ответственность за осуществление институтом инновационного развития мониторинга и контроля реализации конечным получателем государственной поддержки инновационного проекта, в том числе целевого расходования средств, предоставляемых институтом инновационного развития на реализацию инновационного проекта, мониторинга и контроля соблюдения методики оценки рисков реализации инновационного проекта и порядка принятия институтом инновационного развития решения о финансовом обеспечении инновационного проекта, ответственность за принятие решений на основе оценки эффективности государственной поддержки инновационной деятельности, а также положения </w:t>
      </w:r>
      <w:hyperlink w:history="0" w:anchor="P654" w:tooltip="Правила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порядок определения допустимого уровня рисков, в том числе финансовых, и базовых критериев управления ими, требования к проведению экспертиз, осуществлению мониторинга и контроля р...">
        <w:r>
          <w:rPr>
            <w:sz w:val="20"/>
            <w:color w:val="0000ff"/>
          </w:rPr>
          <w:t xml:space="preserve">абзаца второго пункта 3 статьи 16.5</w:t>
        </w:r>
      </w:hyperlink>
      <w:r>
        <w:rPr>
          <w:sz w:val="20"/>
        </w:rPr>
        <w:t xml:space="preserve"> настоящего Федерального закона учитываются в общих требованиях, предъявляемых к нормативным правовым актам Правительства Российской Федерации, регулирующим предоставление институтам инновационного развития субсидий и (или) бюджетных инвестиций или осуществление взносов в уставные капиталы указанных институтов инновационного развития, утверждаемым в соответствии с нормами Бюджетного </w:t>
      </w:r>
      <w:hyperlink w:history="0" r:id="rId30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В случае прогнозного влияния инновационного проекта с высоким допустимым уровнем рисков на реализацию приоритетных задач технологического развития Российской Федерации, установленных документами стратегического планирования, финансовое обеспечение государственной поддержки инновационной деятельности может осуществляться путем предоставления средств бюджетов бюджетной системы Российской Федерации в виде субсидий институту инновационного развития при соблюдении им требований </w:t>
      </w:r>
      <w:hyperlink w:history="0" w:anchor="P639" w:tooltip="3. Институт инновационного развития согласно положениям законодательства Российской Федерации, нормативных правовых актов уполномоченных федеральных органов исполнительной власти и издаваемых в соответствии с ними локальных (внутренних) нормативных актов организаций при принятии и реализации решений об осуществлении финансового обеспечения инновационного проекта, включая венчурное и (или) прямое финансирование инновационного проекта, осуществляет необходимую экспертизу инновационного проекта, в том числе...">
        <w:r>
          <w:rPr>
            <w:sz w:val="20"/>
            <w:color w:val="0000ff"/>
          </w:rPr>
          <w:t xml:space="preserve">пунктов 3</w:t>
        </w:r>
      </w:hyperlink>
      <w:r>
        <w:rPr>
          <w:sz w:val="20"/>
        </w:rPr>
        <w:t xml:space="preserve"> и </w:t>
      </w:r>
      <w:hyperlink w:history="0" w:anchor="P643" w:tooltip="4. Организацию деятельности по финансовому обеспечению инновационного проекта, включая венчурное и (или) прямое финансирование инновационного проекта, с использованием средств бюджетов бюджетной системы Российской Федерации уполномоченные федеральные органы исполнительной власти, органы государственной власти субъектов Российской Федерации, институты инновационного развития осуществляют в соответствии с порядком определения допустимого уровня рисков, в том числе финансовых, и базовых критериев управления...">
        <w:r>
          <w:rPr>
            <w:sz w:val="20"/>
            <w:color w:val="0000ff"/>
          </w:rPr>
          <w:t xml:space="preserve">4</w:t>
        </w:r>
      </w:hyperlink>
      <w:r>
        <w:rPr>
          <w:sz w:val="20"/>
        </w:rPr>
        <w:t xml:space="preserve"> настоящей статьи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w:t>
      </w:r>
    </w:p>
    <w:p>
      <w:pPr>
        <w:pStyle w:val="0"/>
        <w:jc w:val="both"/>
      </w:pPr>
      <w:r>
        <w:rPr>
          <w:sz w:val="20"/>
        </w:rPr>
      </w:r>
    </w:p>
    <w:p>
      <w:pPr>
        <w:pStyle w:val="2"/>
        <w:outlineLvl w:val="1"/>
        <w:ind w:firstLine="540"/>
        <w:jc w:val="both"/>
      </w:pPr>
      <w:r>
        <w:rPr>
          <w:sz w:val="20"/>
        </w:rPr>
        <w:t xml:space="preserve">Статья 16.5. Оценка эффективности расходования бюджетных средств, направляемых на государственную поддержку инновационной деятельности</w:t>
      </w:r>
    </w:p>
    <w:p>
      <w:pPr>
        <w:pStyle w:val="0"/>
        <w:jc w:val="both"/>
      </w:pPr>
      <w:r>
        <w:rPr>
          <w:sz w:val="20"/>
        </w:rPr>
      </w:r>
    </w:p>
    <w:p>
      <w:pPr>
        <w:pStyle w:val="0"/>
        <w:ind w:firstLine="540"/>
        <w:jc w:val="both"/>
      </w:pPr>
      <w:r>
        <w:rPr>
          <w:sz w:val="20"/>
        </w:rPr>
        <w:t xml:space="preserve">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pPr>
        <w:pStyle w:val="0"/>
        <w:spacing w:before="200" w:line-rule="auto"/>
        <w:ind w:firstLine="540"/>
        <w:jc w:val="both"/>
      </w:pPr>
      <w:r>
        <w:rPr>
          <w:sz w:val="20"/>
        </w:rPr>
        <w:t xml:space="preserve">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pPr>
        <w:pStyle w:val="0"/>
        <w:spacing w:before="200" w:line-rule="auto"/>
        <w:ind w:firstLine="540"/>
        <w:jc w:val="both"/>
      </w:pPr>
      <w:r>
        <w:rPr>
          <w:sz w:val="20"/>
        </w:rPr>
        <w:t xml:space="preserve">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bookmarkStart w:id="654" w:name="P654"/>
    <w:bookmarkEnd w:id="654"/>
    <w:p>
      <w:pPr>
        <w:pStyle w:val="0"/>
        <w:spacing w:before="200" w:line-rule="auto"/>
        <w:ind w:firstLine="540"/>
        <w:jc w:val="both"/>
      </w:pPr>
      <w:hyperlink w:history="0" r:id="rId304" w:tooltip="Постановление Правительства РФ от 22.12.2020 N 2204 (ред. от 15.06.2023)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КонсультантПлюс}">
        <w:r>
          <w:rPr>
            <w:sz w:val="20"/>
            <w:color w:val="0000ff"/>
          </w:rPr>
          <w:t xml:space="preserve">Правила</w:t>
        </w:r>
      </w:hyperlink>
      <w:r>
        <w:rPr>
          <w:sz w:val="20"/>
        </w:rPr>
        <w:t xml:space="preserve">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а также </w:t>
      </w:r>
      <w:hyperlink w:history="0" r:id="rId305" w:tooltip="Постановление Правительства РФ от 22.12.2020 N 2204 (ред. от 15.06.2023)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КонсультантПлюс}">
        <w:r>
          <w:rPr>
            <w:sz w:val="20"/>
            <w:color w:val="0000ff"/>
          </w:rPr>
          <w:t xml:space="preserve">порядок</w:t>
        </w:r>
      </w:hyperlink>
      <w:r>
        <w:rPr>
          <w:sz w:val="20"/>
        </w:rPr>
        <w:t xml:space="preserve"> определения допустимого уровня рисков, в том числе финансовых, и базовых критериев управления ими, </w:t>
      </w:r>
      <w:hyperlink w:history="0" r:id="rId306" w:tooltip="Постановление Правительства РФ от 22.12.2020 N 2204 (ред. от 15.06.2023)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КонсультантПлюс}">
        <w:r>
          <w:rPr>
            <w:sz w:val="20"/>
            <w:color w:val="0000ff"/>
          </w:rPr>
          <w:t xml:space="preserve">требования</w:t>
        </w:r>
      </w:hyperlink>
      <w:r>
        <w:rPr>
          <w:sz w:val="20"/>
        </w:rPr>
        <w:t xml:space="preserve"> к проведению экспертиз, осуществлению мониторинга и контроля реализации инновационного проекта, </w:t>
      </w:r>
      <w:hyperlink w:history="0" r:id="rId307" w:tooltip="Постановление Правительства РФ от 22.12.2020 N 2204 (ред. от 15.06.2023) &quot;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quot; (вместе с &quot;Правилами оценки эффективности, особенности определения целевого характера использования бюджетных средств, направленных на  {КонсультантПлюс}">
        <w:r>
          <w:rPr>
            <w:sz w:val="20"/>
            <w:color w:val="0000ff"/>
          </w:rPr>
          <w:t xml:space="preserve">условия и допустимые формы</w:t>
        </w:r>
      </w:hyperlink>
      <w:r>
        <w:rPr>
          <w:sz w:val="20"/>
        </w:rPr>
        <w:t xml:space="preserve"> финансового обеспечения инновационного проекта за счет средств государственной поддержки инновационной деятельности устанавливаются Правительством Российской Федерации.</w:t>
      </w:r>
    </w:p>
    <w:p>
      <w:pPr>
        <w:pStyle w:val="0"/>
        <w:jc w:val="both"/>
      </w:pPr>
      <w:r>
        <w:rPr>
          <w:sz w:val="20"/>
        </w:rPr>
        <w:t xml:space="preserve">(в ред. Федерального </w:t>
      </w:r>
      <w:hyperlink w:history="0" r:id="rId308"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pPr>
        <w:pStyle w:val="0"/>
        <w:spacing w:before="200" w:line-rule="auto"/>
        <w:ind w:firstLine="540"/>
        <w:jc w:val="both"/>
      </w:pPr>
      <w:r>
        <w:rPr>
          <w:sz w:val="20"/>
        </w:rPr>
        <w:t xml:space="preserve">5. При оценке эффективности государственной поддержки проверяется наличие и соблюдение утвержденных субъектами государственной поддержки:</w:t>
      </w:r>
    </w:p>
    <w:bookmarkStart w:id="658" w:name="P658"/>
    <w:bookmarkEnd w:id="658"/>
    <w:p>
      <w:pPr>
        <w:pStyle w:val="0"/>
        <w:spacing w:before="200" w:line-rule="auto"/>
        <w:ind w:firstLine="540"/>
        <w:jc w:val="both"/>
      </w:pPr>
      <w:r>
        <w:rPr>
          <w:sz w:val="20"/>
        </w:rPr>
        <w:t xml:space="preserve">документов, определяющих стратегию, цели и задачи предоставления государственной поддержки инновационной деятельности;</w:t>
      </w:r>
    </w:p>
    <w:bookmarkStart w:id="659" w:name="P659"/>
    <w:bookmarkEnd w:id="659"/>
    <w:p>
      <w:pPr>
        <w:pStyle w:val="0"/>
        <w:spacing w:before="200" w:line-rule="auto"/>
        <w:ind w:firstLine="540"/>
        <w:jc w:val="both"/>
      </w:pPr>
      <w:r>
        <w:rPr>
          <w:sz w:val="20"/>
        </w:rPr>
        <w:t xml:space="preserve">документов, определяющих порядок предоставления государственной поддержки инновационной деятельности.</w:t>
      </w:r>
    </w:p>
    <w:p>
      <w:pPr>
        <w:pStyle w:val="0"/>
        <w:spacing w:before="200" w:line-rule="auto"/>
        <w:ind w:firstLine="540"/>
        <w:jc w:val="both"/>
      </w:pPr>
      <w:r>
        <w:rPr>
          <w:sz w:val="20"/>
        </w:rPr>
        <w:t xml:space="preserve">6. При проверке документов, предусмотренных </w:t>
      </w:r>
      <w:hyperlink w:history="0" w:anchor="P658" w:tooltip="документов, определяющих стратегию, цели и задачи предоставления государственной поддержки инновационной деятельности;">
        <w:r>
          <w:rPr>
            <w:sz w:val="20"/>
            <w:color w:val="0000ff"/>
          </w:rPr>
          <w:t xml:space="preserve">абзацем вторым пункта 5</w:t>
        </w:r>
      </w:hyperlink>
      <w:r>
        <w:rPr>
          <w:sz w:val="20"/>
        </w:rPr>
        <w:t xml:space="preserve"> настоящей статьи, устанавливается:</w:t>
      </w:r>
    </w:p>
    <w:p>
      <w:pPr>
        <w:pStyle w:val="0"/>
        <w:spacing w:before="200" w:line-rule="auto"/>
        <w:ind w:firstLine="540"/>
        <w:jc w:val="both"/>
      </w:pPr>
      <w:r>
        <w:rPr>
          <w:sz w:val="20"/>
        </w:rPr>
        <w:t xml:space="preserve">их соответствие основным направлениям государственной поддержки;</w:t>
      </w:r>
    </w:p>
    <w:p>
      <w:pPr>
        <w:pStyle w:val="0"/>
        <w:spacing w:before="200" w:line-rule="auto"/>
        <w:ind w:firstLine="540"/>
        <w:jc w:val="both"/>
      </w:pPr>
      <w:r>
        <w:rPr>
          <w:sz w:val="20"/>
        </w:rPr>
        <w:t xml:space="preserve">измеримость поставленных целей и задач;</w:t>
      </w:r>
    </w:p>
    <w:p>
      <w:pPr>
        <w:pStyle w:val="0"/>
        <w:spacing w:before="200" w:line-rule="auto"/>
        <w:ind w:firstLine="540"/>
        <w:jc w:val="both"/>
      </w:pPr>
      <w:r>
        <w:rPr>
          <w:sz w:val="20"/>
        </w:rPr>
        <w:t xml:space="preserve">возможность определения эффективности предоставления государственной поддержки инновационной деятельности;</w:t>
      </w:r>
    </w:p>
    <w:p>
      <w:pPr>
        <w:pStyle w:val="0"/>
        <w:spacing w:before="200" w:line-rule="auto"/>
        <w:ind w:firstLine="540"/>
        <w:jc w:val="both"/>
      </w:pPr>
      <w:r>
        <w:rPr>
          <w:sz w:val="20"/>
        </w:rPr>
        <w:t xml:space="preserve">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pPr>
        <w:pStyle w:val="0"/>
        <w:spacing w:before="200" w:line-rule="auto"/>
        <w:ind w:firstLine="540"/>
        <w:jc w:val="both"/>
      </w:pPr>
      <w:r>
        <w:rPr>
          <w:sz w:val="20"/>
        </w:rPr>
        <w:t xml:space="preserve">наличие системы оценки ответственности за недостижение поставленных целей (в случае, если указанное требование применимо к проверяемому субъекту государственной поддержки).</w:t>
      </w:r>
    </w:p>
    <w:p>
      <w:pPr>
        <w:pStyle w:val="0"/>
        <w:spacing w:before="200" w:line-rule="auto"/>
        <w:ind w:firstLine="540"/>
        <w:jc w:val="both"/>
      </w:pPr>
      <w:r>
        <w:rPr>
          <w:sz w:val="20"/>
        </w:rPr>
        <w:t xml:space="preserve">7. При проверке документов, предусмотренных </w:t>
      </w:r>
      <w:hyperlink w:history="0" w:anchor="P659" w:tooltip="документов, определяющих порядок предоставления государственной поддержки инновационной деятельности.">
        <w:r>
          <w:rPr>
            <w:sz w:val="20"/>
            <w:color w:val="0000ff"/>
          </w:rPr>
          <w:t xml:space="preserve">абзацем третьим пункта 5</w:t>
        </w:r>
      </w:hyperlink>
      <w:r>
        <w:rPr>
          <w:sz w:val="20"/>
        </w:rPr>
        <w:t xml:space="preserve"> настоящей статьи, устанавливается:</w:t>
      </w:r>
    </w:p>
    <w:p>
      <w:pPr>
        <w:pStyle w:val="0"/>
        <w:spacing w:before="200" w:line-rule="auto"/>
        <w:ind w:firstLine="540"/>
        <w:jc w:val="both"/>
      </w:pPr>
      <w:r>
        <w:rPr>
          <w:sz w:val="20"/>
        </w:rPr>
        <w:t xml:space="preserve">наличие внутренних процедур контроля за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pPr>
        <w:pStyle w:val="0"/>
        <w:spacing w:before="200" w:line-rule="auto"/>
        <w:ind w:firstLine="540"/>
        <w:jc w:val="both"/>
      </w:pPr>
      <w:r>
        <w:rPr>
          <w:sz w:val="20"/>
        </w:rPr>
        <w:t xml:space="preserve">прозрачность внутренних процедур контроля за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pPr>
        <w:pStyle w:val="0"/>
        <w:spacing w:before="200" w:line-rule="auto"/>
        <w:ind w:firstLine="540"/>
        <w:jc w:val="both"/>
      </w:pPr>
      <w:r>
        <w:rPr>
          <w:sz w:val="20"/>
        </w:rPr>
        <w:t xml:space="preserve">наличие предусмотренных процедур коллегиального принятия решений и привлечения независимых профессиональных экспертов;</w:t>
      </w:r>
    </w:p>
    <w:p>
      <w:pPr>
        <w:pStyle w:val="0"/>
        <w:spacing w:before="200" w:line-rule="auto"/>
        <w:ind w:firstLine="540"/>
        <w:jc w:val="both"/>
      </w:pPr>
      <w:r>
        <w:rPr>
          <w:sz w:val="20"/>
        </w:rPr>
        <w:t xml:space="preserve">соответствие указанных документов требованиям к нормативным правовым актам федеральных органов исполнительной власти, установленным Федеральным </w:t>
      </w:r>
      <w:hyperlink w:history="0" r:id="rId309"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pPr>
        <w:pStyle w:val="0"/>
        <w:spacing w:before="200" w:line-rule="auto"/>
        <w:ind w:firstLine="540"/>
        <w:jc w:val="both"/>
      </w:pPr>
      <w:r>
        <w:rPr>
          <w:sz w:val="20"/>
        </w:rPr>
        <w:t xml:space="preserve">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pPr>
        <w:pStyle w:val="0"/>
        <w:spacing w:before="200" w:line-rule="auto"/>
        <w:ind w:firstLine="540"/>
        <w:jc w:val="both"/>
      </w:pPr>
      <w:r>
        <w:rPr>
          <w:sz w:val="20"/>
        </w:rPr>
        <w:t xml:space="preserve">10. При оценке эффективности государственной поддержки и осуществлении финансирования и реализации инновационных проектов, в том числе институтом инновационного развития, юридическими и физическими лицами, осуществляющими инновационную деятельность с использованием средств государственной поддержки инновационной деятельности, учитываются высокорисковый характер инновационной деятельности, неопределенность рыночных и технологических перспектив реализации инновационных проектов, которые могут повлечь за собой в том числе недостижение предполагаемых результатов, потерю финансовых и иных ресурсов, вложенных в инновационные проекты, а также снижение стоимости активов.</w:t>
      </w:r>
    </w:p>
    <w:p>
      <w:pPr>
        <w:pStyle w:val="0"/>
        <w:spacing w:before="200" w:line-rule="auto"/>
        <w:ind w:firstLine="540"/>
        <w:jc w:val="both"/>
      </w:pPr>
      <w:r>
        <w:rPr>
          <w:sz w:val="20"/>
        </w:rPr>
        <w:t xml:space="preserve">Плановыми (прогнозными) результатами (эффектами) реализации инновационных проектов, осуществляемых с использованием государственной поддержки инновационной деятельности, могут являться финансовые, экономические, социально-экономические, научно-технические и (или) иные общественно полезные результаты (эффекты).</w:t>
      </w:r>
    </w:p>
    <w:p>
      <w:pPr>
        <w:pStyle w:val="0"/>
        <w:spacing w:before="200" w:line-rule="auto"/>
        <w:ind w:firstLine="540"/>
        <w:jc w:val="both"/>
      </w:pPr>
      <w:r>
        <w:rPr>
          <w:sz w:val="20"/>
        </w:rPr>
        <w:t xml:space="preserve">Отчуждение институтом инновационного развития доли участия в юридическом лице, реализующем инновационный проект, приобретенной с использованием средств государственной поддержки инновационной деятельности, допускается по цене не ниже рыночной стоимости такой доли.</w:t>
      </w:r>
    </w:p>
    <w:p>
      <w:pPr>
        <w:pStyle w:val="0"/>
        <w:jc w:val="both"/>
      </w:pPr>
      <w:r>
        <w:rPr>
          <w:sz w:val="20"/>
        </w:rPr>
        <w:t xml:space="preserve">(п. 10 в ред. Федерального </w:t>
      </w:r>
      <w:hyperlink w:history="0" r:id="rId310"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закона</w:t>
        </w:r>
      </w:hyperlink>
      <w:r>
        <w:rPr>
          <w:sz w:val="20"/>
        </w:rPr>
        <w:t xml:space="preserve"> от 31.07.2020 N 309-ФЗ)</w:t>
      </w:r>
    </w:p>
    <w:p>
      <w:pPr>
        <w:pStyle w:val="0"/>
        <w:spacing w:before="200" w:line-rule="auto"/>
        <w:ind w:firstLine="540"/>
        <w:jc w:val="both"/>
      </w:pPr>
      <w:r>
        <w:rPr>
          <w:sz w:val="20"/>
        </w:rPr>
        <w:t xml:space="preserve">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pPr>
        <w:pStyle w:val="0"/>
        <w:spacing w:before="200" w:line-rule="auto"/>
        <w:ind w:firstLine="540"/>
        <w:jc w:val="both"/>
      </w:pPr>
      <w:r>
        <w:rPr>
          <w:sz w:val="20"/>
        </w:rPr>
        <w:t xml:space="preserve">12. Оценка эффективности деятельности института инновационного развития, а также результатов такой деятельности проводится по принципам интегральности и ретроспективности, которые означают, что оценке подлежат достигнутые целевые и промежуточные, а также плановые (прогнозные) результаты инновационной деятельности с учетом фактической и прогнозируемой динамики их достижения по совокупности (портфелю) инновационных проектов с момента первоначального получения институтом инновационного развития средств государственной поддержки инновационной деятельности.</w:t>
      </w:r>
    </w:p>
    <w:p>
      <w:pPr>
        <w:pStyle w:val="0"/>
        <w:spacing w:before="200" w:line-rule="auto"/>
        <w:ind w:firstLine="540"/>
        <w:jc w:val="both"/>
      </w:pPr>
      <w:r>
        <w:rPr>
          <w:sz w:val="20"/>
        </w:rPr>
        <w:t xml:space="preserve">Использование средств государственной поддержки инновационной деятельности институтом инновационного развития признается эффективным в случае достижения в рамках установленного срока и (или) в рамках цели, определенной в качестве отменительного условия, интегрально и ретроспективно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виде взноса в уставный капитал или бюджетных инвестиций, показателей возвратности инвестиций с учетом дополнительных финансовых, экономических, социально-экономических, научно-технических результатов от реализации инновационных проектов, а по совокупности (портфелю) инвестиционных финансовых вложений (расходов) института инновационного развития, осуществленных за счет средств государственной поддержки инновационной деятельности, полученных в иных формах, а также по совокупности (портфелю) неинвестиционных финансовых вложений (расходов) - положительных социально-экономических и (или) научно-технических результатов.</w:t>
      </w:r>
    </w:p>
    <w:p>
      <w:pPr>
        <w:pStyle w:val="0"/>
        <w:jc w:val="both"/>
      </w:pPr>
      <w:r>
        <w:rPr>
          <w:sz w:val="20"/>
        </w:rPr>
        <w:t xml:space="preserve">(п. 12 введен Федеральным </w:t>
      </w:r>
      <w:hyperlink w:history="0" r:id="rId311" w:tooltip="Федеральный закон от 31.07.2020 N 309-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31.07.2020 N 309-ФЗ)</w:t>
      </w:r>
    </w:p>
    <w:p>
      <w:pPr>
        <w:pStyle w:val="0"/>
        <w:ind w:firstLine="540"/>
        <w:jc w:val="both"/>
      </w:pPr>
      <w:r>
        <w:rPr>
          <w:sz w:val="20"/>
        </w:rPr>
      </w:r>
    </w:p>
    <w:p>
      <w:pPr>
        <w:pStyle w:val="2"/>
        <w:outlineLvl w:val="1"/>
        <w:ind w:firstLine="540"/>
        <w:jc w:val="both"/>
      </w:pPr>
      <w:r>
        <w:rPr>
          <w:sz w:val="20"/>
        </w:rPr>
        <w:t xml:space="preserve">Статья 16.6. Информационное обеспечение развития и поддержки инновационной деятельности</w:t>
      </w:r>
    </w:p>
    <w:p>
      <w:pPr>
        <w:pStyle w:val="0"/>
        <w:ind w:firstLine="540"/>
        <w:jc w:val="both"/>
      </w:pPr>
      <w:r>
        <w:rPr>
          <w:sz w:val="20"/>
        </w:rPr>
        <w:t xml:space="preserve">(введена Федеральным </w:t>
      </w:r>
      <w:hyperlink w:history="0" r:id="rId312" w:tooltip="Федеральный закон от 28.06.2022 N 195-ФЗ &quot;О внесении изменений в Федеральный закон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28.06.2022 N 195-ФЗ)</w:t>
      </w:r>
    </w:p>
    <w:p>
      <w:pPr>
        <w:pStyle w:val="0"/>
        <w:jc w:val="both"/>
      </w:pPr>
      <w:r>
        <w:rPr>
          <w:sz w:val="20"/>
        </w:rPr>
      </w:r>
    </w:p>
    <w:p>
      <w:pPr>
        <w:pStyle w:val="0"/>
        <w:ind w:firstLine="540"/>
        <w:jc w:val="both"/>
      </w:pPr>
      <w:r>
        <w:rPr>
          <w:sz w:val="20"/>
        </w:rPr>
        <w:t xml:space="preserve">1. В целях информационного обеспечения развития инновационной деятельности и ее государственной поддержки создается информационная система "Единый реестр конечных получателей государственной поддержки инновационной деятельности" (далее соответственно - информационная система, реестр).</w:t>
      </w:r>
    </w:p>
    <w:p>
      <w:pPr>
        <w:pStyle w:val="0"/>
        <w:spacing w:before="200" w:line-rule="auto"/>
        <w:ind w:firstLine="540"/>
        <w:jc w:val="both"/>
      </w:pPr>
      <w:r>
        <w:rPr>
          <w:sz w:val="20"/>
        </w:rPr>
        <w:t xml:space="preserve">Оператором информационной системы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w:t>
      </w:r>
    </w:p>
    <w:p>
      <w:pPr>
        <w:pStyle w:val="0"/>
        <w:spacing w:before="200" w:line-rule="auto"/>
        <w:ind w:firstLine="540"/>
        <w:jc w:val="both"/>
      </w:pPr>
      <w:r>
        <w:rPr>
          <w:sz w:val="20"/>
        </w:rPr>
        <w:t xml:space="preserve">Обладателем информации, содержащейся в реестре, является Российская Федерация.</w:t>
      </w:r>
    </w:p>
    <w:p>
      <w:pPr>
        <w:pStyle w:val="0"/>
        <w:spacing w:before="200" w:line-rule="auto"/>
        <w:ind w:firstLine="540"/>
        <w:jc w:val="both"/>
      </w:pPr>
      <w:r>
        <w:rPr>
          <w:sz w:val="20"/>
        </w:rPr>
        <w:t xml:space="preserve">Права на все объекты интеллектуальной собственности, в том числе программы для электронных вычислительных машин и базы данных, возникшие в результате создания, модернизации и эксплуатации реестра, принадлежат Российской Федерации.</w:t>
      </w:r>
    </w:p>
    <w:p>
      <w:pPr>
        <w:pStyle w:val="0"/>
        <w:spacing w:before="200" w:line-rule="auto"/>
        <w:ind w:firstLine="540"/>
        <w:jc w:val="both"/>
      </w:pPr>
      <w:r>
        <w:rPr>
          <w:sz w:val="20"/>
        </w:rPr>
        <w:t xml:space="preserve">2. В реестр включаются следующие сведения:</w:t>
      </w:r>
    </w:p>
    <w:p>
      <w:pPr>
        <w:pStyle w:val="0"/>
        <w:spacing w:before="200" w:line-rule="auto"/>
        <w:ind w:firstLine="540"/>
        <w:jc w:val="both"/>
      </w:pPr>
      <w:r>
        <w:rPr>
          <w:sz w:val="20"/>
        </w:rPr>
        <w:t xml:space="preserve">о конечном получателе государственной поддержки, в том числе идентификационный номер налогоплательщика;</w:t>
      </w:r>
    </w:p>
    <w:p>
      <w:pPr>
        <w:pStyle w:val="0"/>
        <w:spacing w:before="200" w:line-rule="auto"/>
        <w:ind w:firstLine="540"/>
        <w:jc w:val="both"/>
      </w:pPr>
      <w:r>
        <w:rPr>
          <w:sz w:val="20"/>
        </w:rPr>
        <w:t xml:space="preserve">о субъекте, предоставляющем государственную поддержку инновационной деятельности конечному получателю государственной поддержки;</w:t>
      </w:r>
    </w:p>
    <w:p>
      <w:pPr>
        <w:pStyle w:val="0"/>
        <w:spacing w:before="200" w:line-rule="auto"/>
        <w:ind w:firstLine="540"/>
        <w:jc w:val="both"/>
      </w:pPr>
      <w:r>
        <w:rPr>
          <w:sz w:val="20"/>
        </w:rPr>
        <w:t xml:space="preserve">о форме государственной поддержки инновационной деятельности конечного получателя государственной поддержки;</w:t>
      </w:r>
    </w:p>
    <w:p>
      <w:pPr>
        <w:pStyle w:val="0"/>
        <w:spacing w:before="200" w:line-rule="auto"/>
        <w:ind w:firstLine="540"/>
        <w:jc w:val="both"/>
      </w:pPr>
      <w:r>
        <w:rPr>
          <w:sz w:val="20"/>
        </w:rPr>
        <w:t xml:space="preserve">об объеме финансового обеспечения инновационных проектов в рамках средств государственной поддержки инновационной деятельности, в том числе о размере средств, фактически доведенных до получателя государственной поддержки инновационной деятельности;</w:t>
      </w:r>
    </w:p>
    <w:p>
      <w:pPr>
        <w:pStyle w:val="0"/>
        <w:spacing w:before="200" w:line-rule="auto"/>
        <w:ind w:firstLine="540"/>
        <w:jc w:val="both"/>
      </w:pPr>
      <w:r>
        <w:rPr>
          <w:sz w:val="20"/>
        </w:rPr>
        <w:t xml:space="preserve">об инновационных проектах, реализуемых конечными получателями государственной поддержки.</w:t>
      </w:r>
    </w:p>
    <w:p>
      <w:pPr>
        <w:pStyle w:val="0"/>
        <w:spacing w:before="200" w:line-rule="auto"/>
        <w:ind w:firstLine="540"/>
        <w:jc w:val="both"/>
      </w:pPr>
      <w:r>
        <w:rPr>
          <w:sz w:val="20"/>
        </w:rPr>
        <w:t xml:space="preserve">3. В целях принятия решения о предоставлении государственной поддержки конечному получателю государственной поддержки и осуществления мониторинга реализации инновационного проекта владельцы и операторы государственных и муниципальных информационных систем, иных государственных информационных ресурсов, информационных систем институтов инновационного развития и иных организаций, осуществляющих государственную поддержку инновационной деятельности, на основании обращения института инновационного развития или организации, осуществляющей государственную поддержку инновационной деятельности, обязаны предоставлять в электронной форме информацию на безвозмездной основе, если иное не установлено другими федеральными законами, а в отношении информации, доступ к которой ограничен, при наличии согласия конечного получателя государственной поддержки, если иное не установлено другими федеральными законами.</w:t>
      </w:r>
    </w:p>
    <w:p>
      <w:pPr>
        <w:pStyle w:val="0"/>
        <w:spacing w:before="200" w:line-rule="auto"/>
        <w:ind w:firstLine="540"/>
        <w:jc w:val="both"/>
      </w:pPr>
      <w:r>
        <w:rPr>
          <w:sz w:val="20"/>
        </w:rPr>
        <w:t xml:space="preserve">4. </w:t>
      </w:r>
      <w:hyperlink w:history="0" r:id="rId313" w:tooltip="Распоряжение Правительства РФ от 16.12.2022 N 3999-р &lt;Об утверждении перечня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Единый реестр конечных получателей государственной поддержки инновационной деятельности&gt; {КонсультантПлюс}">
        <w:r>
          <w:rPr>
            <w:sz w:val="20"/>
            <w:color w:val="0000ff"/>
          </w:rPr>
          <w:t xml:space="preserve">Перечень</w:t>
        </w:r>
      </w:hyperlink>
      <w:r>
        <w:rPr>
          <w:sz w:val="20"/>
        </w:rPr>
        <w:t xml:space="preserve">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реестр, устанавливается Правительством Российской Федерации.</w:t>
      </w:r>
    </w:p>
    <w:p>
      <w:pPr>
        <w:pStyle w:val="0"/>
        <w:spacing w:before="200" w:line-rule="auto"/>
        <w:ind w:firstLine="540"/>
        <w:jc w:val="both"/>
      </w:pPr>
      <w:r>
        <w:rPr>
          <w:sz w:val="20"/>
        </w:rPr>
        <w:t xml:space="preserve">5. </w:t>
      </w:r>
      <w:hyperlink w:history="0" r:id="rId314" w:tooltip="Постановление Правительства РФ от 13.10.2022 N 1826 &quot;О Едином реестре конечных получателей государственной поддержки инновационной деятельности&quot; (вместе с &quot;Правилами формирования и ведения Единого реестра конечных получателей государственной поддержки инновационной деятельности&quot;, &quot;Правилами информационного взаимодействия между Единым реестром конечных получателей государственной поддержки инновационной деятельности, государственными и муниципальными информационными системами, иными информационными системами {КонсультантПлюс}">
        <w:r>
          <w:rPr>
            <w:sz w:val="20"/>
            <w:color w:val="0000ff"/>
          </w:rPr>
          <w:t xml:space="preserve">Порядок</w:t>
        </w:r>
      </w:hyperlink>
      <w:r>
        <w:rPr>
          <w:sz w:val="20"/>
        </w:rPr>
        <w:t xml:space="preserve"> формирования и ведения реестра, перечень дополнительных сведений, включаемых в реестр, порядок доступа к сведениям, содержащимся в нем, порядок размещения сведений в реестре устанавливаются Правительством Российской Федерации.</w:t>
      </w:r>
    </w:p>
    <w:p>
      <w:pPr>
        <w:pStyle w:val="0"/>
        <w:spacing w:before="200" w:line-rule="auto"/>
        <w:ind w:firstLine="540"/>
        <w:jc w:val="both"/>
      </w:pPr>
      <w:hyperlink w:history="0" r:id="rId315" w:tooltip="Постановление Правительства РФ от 13.10.2022 N 1826 &quot;О Едином реестре конечных получателей государственной поддержки инновационной деятельности&quot; (вместе с &quot;Правилами формирования и ведения Единого реестра конечных получателей государственной поддержки инновационной деятельности&quot;, &quot;Правилами информационного взаимодействия между Единым реестром конечных получателей государственной поддержки инновационной деятельности, государственными и муниципальными информационными системами, иными информационными системами {КонсультантПлюс}">
        <w:r>
          <w:rPr>
            <w:sz w:val="20"/>
            <w:color w:val="0000ff"/>
          </w:rPr>
          <w:t xml:space="preserve">Порядок</w:t>
        </w:r>
      </w:hyperlink>
      <w:r>
        <w:rPr>
          <w:sz w:val="20"/>
        </w:rPr>
        <w:t xml:space="preserve"> информационного взаимодействия между реестром, государственными и муниципальными информационными системами, иными информационными системами и государственными информационными ресурсами, информационными системами институтов инновационного развития и иных организаций, осуществляющих государственную поддержку инновационной деятельности,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требования к указанному порядку (включая состав общедоступной информации и информации, доступ к которой ограничен и которая необходима для принятия решения о предоставлении государственной поддержки инновационной деятельности, и требования к согласию на предоставление такой информации) устанавливаются Правительством Российской Федерации.</w:t>
      </w:r>
    </w:p>
    <w:p>
      <w:pPr>
        <w:pStyle w:val="0"/>
        <w:spacing w:before="200" w:line-rule="auto"/>
        <w:ind w:firstLine="540"/>
        <w:jc w:val="both"/>
      </w:pPr>
      <w:r>
        <w:rPr>
          <w:sz w:val="20"/>
        </w:rPr>
        <w:t xml:space="preserve">6. Формирование и ведение реестра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w:t>
      </w:r>
    </w:p>
    <w:p>
      <w:pPr>
        <w:pStyle w:val="0"/>
        <w:jc w:val="both"/>
      </w:pPr>
      <w:r>
        <w:rPr>
          <w:sz w:val="20"/>
        </w:rPr>
      </w:r>
    </w:p>
    <w:p>
      <w:pPr>
        <w:pStyle w:val="2"/>
        <w:outlineLvl w:val="0"/>
        <w:jc w:val="center"/>
      </w:pPr>
      <w:r>
        <w:rPr>
          <w:sz w:val="20"/>
        </w:rPr>
        <w:t xml:space="preserve">Глава V. ЗАКЛЮЧИТЕЛЬНЫЕ ПОЛОЖЕНИЯ</w:t>
      </w:r>
    </w:p>
    <w:p>
      <w:pPr>
        <w:pStyle w:val="0"/>
        <w:jc w:val="both"/>
      </w:pPr>
      <w:r>
        <w:rPr>
          <w:sz w:val="20"/>
        </w:rPr>
      </w:r>
    </w:p>
    <w:p>
      <w:pPr>
        <w:pStyle w:val="2"/>
        <w:outlineLvl w:val="1"/>
        <w:ind w:firstLine="540"/>
        <w:jc w:val="both"/>
      </w:pPr>
      <w:r>
        <w:rPr>
          <w:sz w:val="20"/>
        </w:rPr>
        <w:t xml:space="preserve">Статья 17. О приведении нормативных правовых актов в соответствие с настоящим Федеральным законом</w:t>
      </w:r>
    </w:p>
    <w:p>
      <w:pPr>
        <w:pStyle w:val="0"/>
        <w:jc w:val="both"/>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jc w:val="both"/>
      </w:pPr>
      <w:r>
        <w:rPr>
          <w:sz w:val="20"/>
        </w:rPr>
      </w:r>
    </w:p>
    <w:p>
      <w:pPr>
        <w:pStyle w:val="2"/>
        <w:outlineLvl w:val="1"/>
        <w:ind w:firstLine="540"/>
        <w:jc w:val="both"/>
      </w:pPr>
      <w:r>
        <w:rPr>
          <w:sz w:val="20"/>
        </w:rPr>
        <w:t xml:space="preserve">Статья 18. Вступление в силу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23 августа 1996 года</w:t>
      </w:r>
    </w:p>
    <w:p>
      <w:pPr>
        <w:pStyle w:val="0"/>
        <w:spacing w:before="200" w:line-rule="auto"/>
      </w:pPr>
      <w:r>
        <w:rPr>
          <w:sz w:val="20"/>
        </w:rPr>
        <w:t xml:space="preserve">N 127-ФЗ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23.08.1996 N 127-ФЗ</w:t>
            <w:br/>
            <w:t>(ред. от 24.07.2023)</w:t>
            <w:br/>
            <w:t>"О науке и государственной научно-технической политике"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9F22C83736ABEAE9A677D22DD8310AC5D59C1447ED49204356C7EDBEA83DF16510017524BDC56BFDF4F791571022EBA7CDE0C8098247E0D6lFL" TargetMode = "External"/>
	<Relationship Id="rId8" Type="http://schemas.openxmlformats.org/officeDocument/2006/relationships/hyperlink" Target="consultantplus://offline/ref=CB9F22C83736ABEAE9A677D22DD8310AC6D49E1644E6142A4B0FCBEFB9A762E662590D7424BDC563FEABF28446482EEBB8D2E0D7158045DEl1L" TargetMode = "External"/>
	<Relationship Id="rId9" Type="http://schemas.openxmlformats.org/officeDocument/2006/relationships/hyperlink" Target="consultantplus://offline/ref=CB9F22C83736ABEAE9A677D22DD8310AC6D0981343E6142A4B0FCBEFB9A762E662590D7424BDC56CFEABF28446482EEBB8D2E0D7158045DEl1L" TargetMode = "External"/>
	<Relationship Id="rId10" Type="http://schemas.openxmlformats.org/officeDocument/2006/relationships/hyperlink" Target="consultantplus://offline/ref=CB9F22C83736ABEAE9A677D22DD8310AC0DC981244E6142A4B0FCBEFB9A762E662590D7424BDC563FEABF28446482EEBB8D2E0D7158045DEl1L" TargetMode = "External"/>
	<Relationship Id="rId11" Type="http://schemas.openxmlformats.org/officeDocument/2006/relationships/hyperlink" Target="consultantplus://offline/ref=CB9F22C83736ABEAE9A677D22DD8310AC0D79D1A42E849204356C7EDBEA83DF16510017524BEC26AF7F4F791571022EBA7CDE0C8098247E0D6lFL" TargetMode = "External"/>
	<Relationship Id="rId12" Type="http://schemas.openxmlformats.org/officeDocument/2006/relationships/hyperlink" Target="consultantplus://offline/ref=CB9F22C83736ABEAE9A677D22DD8310AC1D19F1346E6142A4B0FCBEFB9A762E662590D7424BDC562FEABF28446482EEBB8D2E0D7158045DEl1L" TargetMode = "External"/>
	<Relationship Id="rId13" Type="http://schemas.openxmlformats.org/officeDocument/2006/relationships/hyperlink" Target="consultantplus://offline/ref=CB9F22C83736ABEAE9A677D22DD8310AC0D79C1248E949204356C7EDBEA83DF16510017524BDC163FCF4F791571022EBA7CDE0C8098247E0D6lFL" TargetMode = "External"/>
	<Relationship Id="rId14" Type="http://schemas.openxmlformats.org/officeDocument/2006/relationships/hyperlink" Target="consultantplus://offline/ref=CB9F22C83736ABEAE9A677D22DD8310AC5DC951147E949204356C7EDBEA83DF16510017524BDC56BFCF4F791571022EBA7CDE0C8098247E0D6lFL" TargetMode = "External"/>
	<Relationship Id="rId15" Type="http://schemas.openxmlformats.org/officeDocument/2006/relationships/hyperlink" Target="consultantplus://offline/ref=CB9F22C83736ABEAE9A677D22DD8310AC5D19D1647EC49204356C7EDBEA83DF16510017524BDC568F4F4F791571022EBA7CDE0C8098247E0D6lFL" TargetMode = "External"/>
	<Relationship Id="rId16" Type="http://schemas.openxmlformats.org/officeDocument/2006/relationships/hyperlink" Target="consultantplus://offline/ref=CB9F22C83736ABEAE9A677D22DD8310AC5D19D1540EC49204356C7EDBEA83DF16510017524BDC76FF0F4F791571022EBA7CDE0C8098247E0D6lFL" TargetMode = "External"/>
	<Relationship Id="rId17" Type="http://schemas.openxmlformats.org/officeDocument/2006/relationships/hyperlink" Target="consultantplus://offline/ref=CB9F22C83736ABEAE9A677D22DD8310AC7D59D1B42EA49204356C7EDBEA83DF16510017524BDC46DF5F4F791571022EBA7CDE0C8098247E0D6lFL" TargetMode = "External"/>
	<Relationship Id="rId18" Type="http://schemas.openxmlformats.org/officeDocument/2006/relationships/hyperlink" Target="consultantplus://offline/ref=CB9F22C83736ABEAE9A677D22DD8310AC5D19D1646E949204356C7EDBEA83DF16510017524BDC563F6F4F791571022EBA7CDE0C8098247E0D6lFL" TargetMode = "External"/>
	<Relationship Id="rId19" Type="http://schemas.openxmlformats.org/officeDocument/2006/relationships/hyperlink" Target="consultantplus://offline/ref=CB9F22C83736ABEAE9A677D22DD8310AC5D19D1749EB49204356C7EDBEA83DF16510017524BDC56BFCF4F791571022EBA7CDE0C8098247E0D6lFL" TargetMode = "External"/>
	<Relationship Id="rId20" Type="http://schemas.openxmlformats.org/officeDocument/2006/relationships/hyperlink" Target="consultantplus://offline/ref=CB9F22C83736ABEAE9A677D22DD8310ACDD0991B49E6142A4B0FCBEFB9A762E662590D7424BDC563FEABF28446482EEBB8D2E0D7158045DEl1L" TargetMode = "External"/>
	<Relationship Id="rId21" Type="http://schemas.openxmlformats.org/officeDocument/2006/relationships/hyperlink" Target="consultantplus://offline/ref=CB9F22C83736ABEAE9A677D22DD8310AC0D79D1A48E549204356C7EDBEA83DF16510017524BDC66CF4F4F791571022EBA7CDE0C8098247E0D6lFL" TargetMode = "External"/>
	<Relationship Id="rId22" Type="http://schemas.openxmlformats.org/officeDocument/2006/relationships/hyperlink" Target="consultantplus://offline/ref=CB9F22C83736ABEAE9A677D22DD8310AC5D19D1640E549204356C7EDBEA83DF16510017524BDC569F3F4F791571022EBA7CDE0C8098247E0D6lFL" TargetMode = "External"/>
	<Relationship Id="rId23" Type="http://schemas.openxmlformats.org/officeDocument/2006/relationships/hyperlink" Target="consultantplus://offline/ref=CB9F22C83736ABEAE9A677D22DD8310AC5D49C1242EB49204356C7EDBEA83DF16510017524BDC56BF2F4F791571022EBA7CDE0C8098247E0D6lFL" TargetMode = "External"/>
	<Relationship Id="rId24" Type="http://schemas.openxmlformats.org/officeDocument/2006/relationships/hyperlink" Target="consultantplus://offline/ref=CB9F22C83736ABEAE9A677D22DD8310AC0D19D1641E449204356C7EDBEA83DF16510017524BDC562F6F4F791571022EBA7CDE0C8098247E0D6lFL" TargetMode = "External"/>
	<Relationship Id="rId25" Type="http://schemas.openxmlformats.org/officeDocument/2006/relationships/hyperlink" Target="consultantplus://offline/ref=CB9F22C83736ABEAE9A677D22DD8310AC5D49A1349EA49204356C7EDBEA83DF16510017524BDC56BFCF4F791571022EBA7CDE0C8098247E0D6lFL" TargetMode = "External"/>
	<Relationship Id="rId26" Type="http://schemas.openxmlformats.org/officeDocument/2006/relationships/hyperlink" Target="consultantplus://offline/ref=CB9F22C83736ABEAE9A677D22DD8310AC5D49A1248EE49204356C7EDBEA83DF16510017524BDC56BFCF4F791571022EBA7CDE0C8098247E0D6lFL" TargetMode = "External"/>
	<Relationship Id="rId27" Type="http://schemas.openxmlformats.org/officeDocument/2006/relationships/hyperlink" Target="consultantplus://offline/ref=CB9F22C83736ABEAE9A677D22DD8310AC5DC951146EC49204356C7EDBEA83DF16510017524BDC56AF3F4F791571022EBA7CDE0C8098247E0D6lFL" TargetMode = "External"/>
	<Relationship Id="rId28" Type="http://schemas.openxmlformats.org/officeDocument/2006/relationships/hyperlink" Target="consultantplus://offline/ref=CB9F22C83736ABEAE9A677D22DD8310AC5D19D1640EA49204356C7EDBEA83DF16510017524BDC56FF0F4F791571022EBA7CDE0C8098247E0D6lFL" TargetMode = "External"/>
	<Relationship Id="rId29" Type="http://schemas.openxmlformats.org/officeDocument/2006/relationships/hyperlink" Target="consultantplus://offline/ref=CB9F22C83736ABEAE9A677D22DD8310AC5D69E1146E449204356C7EDBEA83DF16510017524BDC56BFDF4F791571022EBA7CDE0C8098247E0D6lFL" TargetMode = "External"/>
	<Relationship Id="rId30" Type="http://schemas.openxmlformats.org/officeDocument/2006/relationships/hyperlink" Target="consultantplus://offline/ref=CB9F22C83736ABEAE9A677D22DD8310AC5DC951147EE49204356C7EDBEA83DF16510017524BDC56BFCF4F791571022EBA7CDE0C8098247E0D6lFL" TargetMode = "External"/>
	<Relationship Id="rId31" Type="http://schemas.openxmlformats.org/officeDocument/2006/relationships/hyperlink" Target="consultantplus://offline/ref=CB9F22C83736ABEAE9A677D22DD8310AC5D19B1340EF49204356C7EDBEA83DF16510017524BDC56BFDF4F791571022EBA7CDE0C8098247E0D6lFL" TargetMode = "External"/>
	<Relationship Id="rId32" Type="http://schemas.openxmlformats.org/officeDocument/2006/relationships/hyperlink" Target="consultantplus://offline/ref=CB9F22C83736ABEAE9A677D22DD8310AC5D39B1245EC49204356C7EDBEA83DF16510017524BDC069FCF4F791571022EBA7CDE0C8098247E0D6lFL" TargetMode = "External"/>
	<Relationship Id="rId33" Type="http://schemas.openxmlformats.org/officeDocument/2006/relationships/hyperlink" Target="consultantplus://offline/ref=CB9F22C83736ABEAE9A677D22DD8310AC7D59F1A46EA49204356C7EDBEA83DF16510017524BDC46DF0F4F791571022EBA7CDE0C8098247E0D6lFL" TargetMode = "External"/>
	<Relationship Id="rId34" Type="http://schemas.openxmlformats.org/officeDocument/2006/relationships/hyperlink" Target="consultantplus://offline/ref=CB9F22C83736ABEAE9A677D22DD8310AC0D6991548EE49204356C7EDBEA83DF16510017524BDC76BF1F4F791571022EBA7CDE0C8098247E0D6lFL" TargetMode = "External"/>
	<Relationship Id="rId35" Type="http://schemas.openxmlformats.org/officeDocument/2006/relationships/hyperlink" Target="consultantplus://offline/ref=CB9F22C83736ABEAE9A677D22DD8310AC5D29F1643EF49204356C7EDBEA83DF16510017524BDC56EF1F4F791571022EBA7CDE0C8098247E0D6lFL" TargetMode = "External"/>
	<Relationship Id="rId36" Type="http://schemas.openxmlformats.org/officeDocument/2006/relationships/hyperlink" Target="consultantplus://offline/ref=CB9F22C83736ABEAE9A677D22DD8310AC5D2951041E449204356C7EDBEA83DF16510017524BDC56EF2F4F791571022EBA7CDE0C8098247E0D6lFL" TargetMode = "External"/>
	<Relationship Id="rId37" Type="http://schemas.openxmlformats.org/officeDocument/2006/relationships/hyperlink" Target="consultantplus://offline/ref=CB9F22C83736ABEAE9A677D22DD8310AC5DD9F1544EA49204356C7EDBEA83DF16510017524BDC56BFCF4F791571022EBA7CDE0C8098247E0D6lFL" TargetMode = "External"/>
	<Relationship Id="rId38" Type="http://schemas.openxmlformats.org/officeDocument/2006/relationships/hyperlink" Target="consultantplus://offline/ref=CB9F22C83736ABEAE9A677D22DD8310AC6D79C1043EB49204356C7EDBEA83DF16510017524BDC56BFCF4F791571022EBA7CDE0C8098247E0D6lFL" TargetMode = "External"/>
	<Relationship Id="rId39" Type="http://schemas.openxmlformats.org/officeDocument/2006/relationships/hyperlink" Target="consultantplus://offline/ref=CB9F22C83736ABEAE9A677D22DD8310AC5DC951141EC49204356C7EDBEA83DF16510017524BDC56FF4F4F791571022EBA7CDE0C8098247E0D6lFL" TargetMode = "External"/>
	<Relationship Id="rId40" Type="http://schemas.openxmlformats.org/officeDocument/2006/relationships/hyperlink" Target="consultantplus://offline/ref=CB9F22C83736ABEAE9A677D22DD8310AC0D19B1247EF49204356C7EDBEA83DF16510017524BDC46CF3F4F791571022EBA7CDE0C8098247E0D6lFL" TargetMode = "External"/>
	<Relationship Id="rId41" Type="http://schemas.openxmlformats.org/officeDocument/2006/relationships/hyperlink" Target="consultantplus://offline/ref=CB9F22C83736ABEAE9A677D22DD8310AC0D5991140E949204356C7EDBEA83DF16510017524BDC562F1F4F791571022EBA7CDE0C8098247E0D6lFL" TargetMode = "External"/>
	<Relationship Id="rId42" Type="http://schemas.openxmlformats.org/officeDocument/2006/relationships/hyperlink" Target="consultantplus://offline/ref=CB9F22C83736ABEAE9A677D22DD8310AC7D09E1144E449204356C7EDBEA83DF16510017524BDC56BFCF4F791571022EBA7CDE0C8098247E0D6lFL" TargetMode = "External"/>
	<Relationship Id="rId43" Type="http://schemas.openxmlformats.org/officeDocument/2006/relationships/hyperlink" Target="consultantplus://offline/ref=CB9F22C83736ABEAE9A677D22DD8310AC7D0951448E849204356C7EDBEA83DF16510017524BDC56BFCF4F791571022EBA7CDE0C8098247E0D6lFL" TargetMode = "External"/>
	<Relationship Id="rId44" Type="http://schemas.openxmlformats.org/officeDocument/2006/relationships/hyperlink" Target="consultantplus://offline/ref=CB9F22C83736ABEAE9A677D22DD8310AC7D29D1344EB49204356C7EDBEA83DF16510017524BDC56BFCF4F791571022EBA7CDE0C8098247E0D6lFL" TargetMode = "External"/>
	<Relationship Id="rId45" Type="http://schemas.openxmlformats.org/officeDocument/2006/relationships/hyperlink" Target="consultantplus://offline/ref=E818A4AAB33DD73D7BC4695D58129AA1AE797D3AC5F8806632DE7219E4F5CEE4C92F266A49FCBDC1106DD47463B51DFDD6D116871C8DF7E6E2lFL" TargetMode = "External"/>
	<Relationship Id="rId46" Type="http://schemas.openxmlformats.org/officeDocument/2006/relationships/hyperlink" Target="consultantplus://offline/ref=E818A4AAB33DD73D7BC4695D58129AA1A975723AC1F1806632DE7219E4F5CEE4C92F266A49FCBCC6196DD47463B51DFDD6D116871C8DF7E6E2lFL" TargetMode = "External"/>
	<Relationship Id="rId47" Type="http://schemas.openxmlformats.org/officeDocument/2006/relationships/hyperlink" Target="consultantplus://offline/ref=E818A4AAB33DD73D7BC4695D58129AA1AE7C7F33C2F5806632DE7219E4F5CEE4C92F266A49FCBCC0196DD47463B51DFDD6D116871C8DF7E6E2lFL" TargetMode = "External"/>
	<Relationship Id="rId48" Type="http://schemas.openxmlformats.org/officeDocument/2006/relationships/hyperlink" Target="consultantplus://offline/ref=E818A4AAB33DD73D7BC4695D58129AA1AE7F7B39C6F7806632DE7219E4F5CEE4C92F266A49FCBCC0196DD47463B51DFDD6D116871C8DF7E6E2lFL" TargetMode = "External"/>
	<Relationship Id="rId49" Type="http://schemas.openxmlformats.org/officeDocument/2006/relationships/hyperlink" Target="consultantplus://offline/ref=E818A4AAB33DD73D7BC4695D58129AA1AE7F7338C2F6806632DE7219E4F5CEE4C92F266A49FCBCC0196DD47463B51DFDD6D116871C8DF7E6E2lFL" TargetMode = "External"/>
	<Relationship Id="rId50" Type="http://schemas.openxmlformats.org/officeDocument/2006/relationships/hyperlink" Target="consultantplus://offline/ref=E818A4AAB33DD73D7BC4695D58129AA1AE7E723AC2F2806632DE7219E4F5CEE4C92F266A49FCBCC1126DD47463B51DFDD6D116871C8DF7E6E2lFL" TargetMode = "External"/>
	<Relationship Id="rId51" Type="http://schemas.openxmlformats.org/officeDocument/2006/relationships/hyperlink" Target="consultantplus://offline/ref=E818A4AAB33DD73D7BC4695D58129AA1AE7E7232C0F9806632DE7219E4F5CEE4C92F266A49FCBDC2166DD47463B51DFDD6D116871C8DF7E6E2lFL" TargetMode = "External"/>
	<Relationship Id="rId52" Type="http://schemas.openxmlformats.org/officeDocument/2006/relationships/hyperlink" Target="consultantplus://offline/ref=E818A4AAB33DD73D7BC4695D58129AA1AE787933C3F2806632DE7219E4F5CEE4C92F266A49FCBCC2166DD47463B51DFDD6D116871C8DF7E6E2lFL" TargetMode = "External"/>
	<Relationship Id="rId53" Type="http://schemas.openxmlformats.org/officeDocument/2006/relationships/hyperlink" Target="consultantplus://offline/ref=E818A4AAB33DD73D7BC4695D58129AA1A9757A39C3FBDD6C3A877E1BE3FA91F3CE662A6A48FAB5C01B32D16172ED11FDC9CE1698008FF5EEl7L" TargetMode = "External"/>
	<Relationship Id="rId54" Type="http://schemas.openxmlformats.org/officeDocument/2006/relationships/hyperlink" Target="consultantplus://offline/ref=E818A4AAB33DD73D7BC4695D58129AA1AF7D793FC2FBDD6C3A877E1BE3FA91F3CE662A6B40FCBFC21B32D16172ED11FDC9CE1698008FF5EEl7L" TargetMode = "External"/>
	<Relationship Id="rId55" Type="http://schemas.openxmlformats.org/officeDocument/2006/relationships/hyperlink" Target="consultantplus://offline/ref=E818A4AAB33DD73D7BC4695D58129AA1AF7D793FC1FBDD6C3A877E1BE3FA91F3CE662A6B49F4B8C41B32D16172ED11FDC9CE1698008FF5EEl7L" TargetMode = "External"/>
	<Relationship Id="rId56" Type="http://schemas.openxmlformats.org/officeDocument/2006/relationships/hyperlink" Target="consultantplus://offline/ref=E818A4AAB33DD73D7BC4695D58129AA1AE747B3FC7FBDD6C3A877E1BE3FA91F3CE662A6B49F5BBC51B32D16172ED11FDC9CE1698008FF5EEl7L" TargetMode = "External"/>
	<Relationship Id="rId57" Type="http://schemas.openxmlformats.org/officeDocument/2006/relationships/hyperlink" Target="consultantplus://offline/ref=E818A4AAB33DD73D7BC4695D58129AA1AB7C7C3AC9F3806632DE7219E4F5CEE4C92F266A49FCBCC1106DD47463B51DFDD6D116871C8DF7E6E2lFL" TargetMode = "External"/>
	<Relationship Id="rId58" Type="http://schemas.openxmlformats.org/officeDocument/2006/relationships/hyperlink" Target="consultantplus://offline/ref=E818A4AAB33DD73D7BC4695D58129AA1A975723AC1F1806632DE7219E4F5CEE4C92F266A49FCBCC7106DD47463B51DFDD6D116871C8DF7E6E2lFL" TargetMode = "External"/>
	<Relationship Id="rId59" Type="http://schemas.openxmlformats.org/officeDocument/2006/relationships/hyperlink" Target="consultantplus://offline/ref=E818A4AAB33DD73D7BC4695D58129AA1AE7E7232C0F9806632DE7219E4F5CEE4DB2F7E6648FDA2C11178822525EEl3L" TargetMode = "External"/>
	<Relationship Id="rId60" Type="http://schemas.openxmlformats.org/officeDocument/2006/relationships/hyperlink" Target="consultantplus://offline/ref=E818A4AAB33DD73D7BC4695D58129AA1AE7E7232C0F9806632DE7219E4F5CEE4C92F266A49FCBDC2166DD47463B51DFDD6D116871C8DF7E6E2lFL" TargetMode = "External"/>
	<Relationship Id="rId61" Type="http://schemas.openxmlformats.org/officeDocument/2006/relationships/hyperlink" Target="consultantplus://offline/ref=E818A4AAB33DD73D7BC4695D58129AA1A97D7B33C3F7806632DE7219E4F5CEE4C92F266A49FCBDC6116DD47463B51DFDD6D116871C8DF7E6E2lFL" TargetMode = "External"/>
	<Relationship Id="rId62" Type="http://schemas.openxmlformats.org/officeDocument/2006/relationships/hyperlink" Target="consultantplus://offline/ref=E818A4AAB33DD73D7BC4695D58129AA1AE7E7F3DC9F3806632DE7219E4F5CEE4C92F266A49FCBEC0146DD47463B51DFDD6D116871C8DF7E6E2lFL" TargetMode = "External"/>
	<Relationship Id="rId63" Type="http://schemas.openxmlformats.org/officeDocument/2006/relationships/hyperlink" Target="consultantplus://offline/ref=E818A4AAB33DD73D7BC4695D58129AA1A97D7338C0F4806632DE7219E4F5CEE4C92F266A49FCBCC0196DD47463B51DFDD6D116871C8DF7E6E2lFL" TargetMode = "External"/>
	<Relationship Id="rId64" Type="http://schemas.openxmlformats.org/officeDocument/2006/relationships/hyperlink" Target="consultantplus://offline/ref=E818A4AAB33DD73D7BC4695D58129AA1AB7C7C3BC8F7806632DE7219E4F5CEE4C92F266A49FCBCC1106DD47463B51DFDD6D116871C8DF7E6E2lFL" TargetMode = "External"/>
	<Relationship Id="rId65" Type="http://schemas.openxmlformats.org/officeDocument/2006/relationships/hyperlink" Target="consultantplus://offline/ref=E818A4AAB33DD73D7BC4695D58129AA1AB7C7C3AC9F3806632DE7219E4F5CEE4C92F266A49FCBCC1116DD47463B51DFDD6D116871C8DF7E6E2lFL" TargetMode = "External"/>
	<Relationship Id="rId66" Type="http://schemas.openxmlformats.org/officeDocument/2006/relationships/hyperlink" Target="consultantplus://offline/ref=E818A4AAB33DD73D7BC4695D58129AA1AB7C7C3AC9F3806632DE7219E4F5CEE4C92F266A49FCBCC1136DD47463B51DFDD6D116871C8DF7E6E2lFL" TargetMode = "External"/>
	<Relationship Id="rId67" Type="http://schemas.openxmlformats.org/officeDocument/2006/relationships/hyperlink" Target="consultantplus://offline/ref=E818A4AAB33DD73D7BC4695D58129AA1AB7C7C3AC9F3806632DE7219E4F5CEE4C92F266A49FCBCC1146DD47463B51DFDD6D116871C8DF7E6E2lFL" TargetMode = "External"/>
	<Relationship Id="rId68" Type="http://schemas.openxmlformats.org/officeDocument/2006/relationships/hyperlink" Target="consultantplus://offline/ref=E818A4AAB33DD73D7BC4695D58129AA1A978733CC9F5806632DE7219E4F5CEE4C92F266A49FCBCC1116DD47463B51DFDD6D116871C8DF7E6E2lFL" TargetMode = "External"/>
	<Relationship Id="rId69" Type="http://schemas.openxmlformats.org/officeDocument/2006/relationships/hyperlink" Target="consultantplus://offline/ref=E818A4AAB33DD73D7BC4695D58129AA1AB7C7C3AC9F3806632DE7219E4F5CEE4C92F266A49FCBCC1156DD47463B51DFDD6D116871C8DF7E6E2lFL" TargetMode = "External"/>
	<Relationship Id="rId70" Type="http://schemas.openxmlformats.org/officeDocument/2006/relationships/hyperlink" Target="consultantplus://offline/ref=E818A4AAB33DD73D7BC4695D58129AA1AB7C7C3AC9F3806632DE7219E4F5CEE4C92F266A49FCBCC1166DD47463B51DFDD6D116871C8DF7E6E2lFL" TargetMode = "External"/>
	<Relationship Id="rId71" Type="http://schemas.openxmlformats.org/officeDocument/2006/relationships/hyperlink" Target="consultantplus://offline/ref=E818A4AAB33DD73D7BC4695D58129AA1AB75793DC5F7806632DE7219E4F5CEE4C92F266A49FCBCC1106DD47463B51DFDD6D116871C8DF7E6E2lFL" TargetMode = "External"/>
	<Relationship Id="rId72" Type="http://schemas.openxmlformats.org/officeDocument/2006/relationships/hyperlink" Target="consultantplus://offline/ref=E818A4AAB33DD73D7BC4695D58129AA1AB75793DC5F7806632DE7219E4F5CEE4C92F266A49FCBCC1126DD47463B51DFDD6D116871C8DF7E6E2lFL" TargetMode = "External"/>
	<Relationship Id="rId73" Type="http://schemas.openxmlformats.org/officeDocument/2006/relationships/hyperlink" Target="consultantplus://offline/ref=E818A4AAB33DD73D7BC4695D58129AA1AB75793DC5F7806632DE7219E4F5CEE4C92F266A49FCBCC1136DD47463B51DFDD6D116871C8DF7E6E2lFL" TargetMode = "External"/>
	<Relationship Id="rId74" Type="http://schemas.openxmlformats.org/officeDocument/2006/relationships/hyperlink" Target="consultantplus://offline/ref=E818A4AAB33DD73D7BC4695D58129AA1A978733CC9F5806632DE7219E4F5CEE4C92F266A49FCBCC1126DD47463B51DFDD6D116871C8DF7E6E2lFL" TargetMode = "External"/>
	<Relationship Id="rId75" Type="http://schemas.openxmlformats.org/officeDocument/2006/relationships/hyperlink" Target="consultantplus://offline/ref=E818A4AAB33DD73D7BC4695D58129AA1AE7E733AC6F7806632DE7219E4F5CEE4C92F266A49FCBCC0166DD47463B51DFDD6D116871C8DF7E6E2lFL" TargetMode = "External"/>
	<Relationship Id="rId76" Type="http://schemas.openxmlformats.org/officeDocument/2006/relationships/hyperlink" Target="consultantplus://offline/ref=E818A4AAB33DD73D7BC4695D58129AA1A978733CC9F5806632DE7219E4F5CEE4C92F266A49FCBCC1146DD47463B51DFDD6D116871C8DF7E6E2lFL" TargetMode = "External"/>
	<Relationship Id="rId77" Type="http://schemas.openxmlformats.org/officeDocument/2006/relationships/hyperlink" Target="consultantplus://offline/ref=E818A4AAB33DD73D7BC4695D58129AA1A975723AC1F1806632DE7219E4F5CEE4C92F266A49FCBCC7156DD47463B51DFDD6D116871C8DF7E6E2lFL" TargetMode = "External"/>
	<Relationship Id="rId78" Type="http://schemas.openxmlformats.org/officeDocument/2006/relationships/hyperlink" Target="consultantplus://offline/ref=E818A4AAB33DD73D7BC4695D58129AA1AE7D7A32C4F3806632DE7219E4F5CEE4C92F266A49FCBCC0196DD47463B51DFDD6D116871C8DF7E6E2lFL" TargetMode = "External"/>
	<Relationship Id="rId79" Type="http://schemas.openxmlformats.org/officeDocument/2006/relationships/hyperlink" Target="consultantplus://offline/ref=E818A4AAB33DD73D7BC4695D58129AA1AB7B7D3AC4F1806632DE7219E4F5CEE4C92F266A49FCB9C3106DD47463B51DFDD6D116871C8DF7E6E2lFL" TargetMode = "External"/>
	<Relationship Id="rId80" Type="http://schemas.openxmlformats.org/officeDocument/2006/relationships/hyperlink" Target="consultantplus://offline/ref=E818A4AAB33DD73D7BC4695D58129AA1AE7E7838C0F4806632DE7219E4F5CEE4C92F266948FEB8CB4437C4702AE111E2D6CE0984028DEFl4L" TargetMode = "External"/>
	<Relationship Id="rId81" Type="http://schemas.openxmlformats.org/officeDocument/2006/relationships/hyperlink" Target="consultantplus://offline/ref=E818A4AAB33DD73D7BC4695D58129AA1AB7A793EC2F2806632DE7219E4F5CEE4C92F266A49FCBCC5166DD47463B51DFDD6D116871C8DF7E6E2lFL" TargetMode = "External"/>
	<Relationship Id="rId82" Type="http://schemas.openxmlformats.org/officeDocument/2006/relationships/hyperlink" Target="consultantplus://offline/ref=E818A4AAB33DD73D7BC4695D58129AA1A9747E33C7F5806632DE7219E4F5CEE4C92F266A49FCBCC1126DD47463B51DFDD6D116871C8DF7E6E2lFL" TargetMode = "External"/>
	<Relationship Id="rId83" Type="http://schemas.openxmlformats.org/officeDocument/2006/relationships/hyperlink" Target="consultantplus://offline/ref=E818A4AAB33DD73D7BC4695D58129AA1AB7B7D3AC4F1806632DE7219E4F5CEE4C92F266A49FCB9C3136DD47463B51DFDD6D116871C8DF7E6E2lFL" TargetMode = "External"/>
	<Relationship Id="rId84" Type="http://schemas.openxmlformats.org/officeDocument/2006/relationships/hyperlink" Target="consultantplus://offline/ref=E818A4AAB33DD73D7BC4695D58129AA1AB797B3EC1F8806632DE7219E4F5CEE4C92F266A49FCBCC3106DD47463B51DFDD6D116871C8DF7E6E2lFL" TargetMode = "External"/>
	<Relationship Id="rId85" Type="http://schemas.openxmlformats.org/officeDocument/2006/relationships/hyperlink" Target="consultantplus://offline/ref=E818A4AAB33DD73D7BC4695D58129AA1AB7B7D3AC4F1806632DE7219E4F5CEE4C92F266A49FCB9C3156DD47463B51DFDD6D116871C8DF7E6E2lFL" TargetMode = "External"/>
	<Relationship Id="rId86" Type="http://schemas.openxmlformats.org/officeDocument/2006/relationships/hyperlink" Target="consultantplus://offline/ref=E818A4AAB33DD73D7BC4695D58129AA1A87F7A38C2F6806632DE7219E4F5CEE4C92F266A49FCBCC1116DD47463B51DFDD6D116871C8DF7E6E2lFL" TargetMode = "External"/>
	<Relationship Id="rId87" Type="http://schemas.openxmlformats.org/officeDocument/2006/relationships/hyperlink" Target="consultantplus://offline/ref=E818A4AAB33DD73D7BC4695D58129AA1AE787E3FC1F1806632DE7219E4F5CEE4C92F266A49FCBCC1166DD47463B51DFDD6D116871C8DF7E6E2lFL" TargetMode = "External"/>
	<Relationship Id="rId88" Type="http://schemas.openxmlformats.org/officeDocument/2006/relationships/hyperlink" Target="consultantplus://offline/ref=E818A4AAB33DD73D7BC4695D58129AA1A87F7A38C2F6806632DE7219E4F5CEE4C92F266A49FCBCC1126DD47463B51DFDD6D116871C8DF7E6E2lFL" TargetMode = "External"/>
	<Relationship Id="rId89" Type="http://schemas.openxmlformats.org/officeDocument/2006/relationships/hyperlink" Target="consultantplus://offline/ref=E818A4AAB33DD73D7BC4695D58129AA1A87F7A38C2F6806632DE7219E4F5CEE4C92F266A49FCBCC1146DD47463B51DFDD6D116871C8DF7E6E2lFL" TargetMode = "External"/>
	<Relationship Id="rId90" Type="http://schemas.openxmlformats.org/officeDocument/2006/relationships/hyperlink" Target="consultantplus://offline/ref=E818A4AAB33DD73D7BC4695D58129AA1A87F7A38C2F6806632DE7219E4F5CEE4C92F266A49FCBCC1156DD47463B51DFDD6D116871C8DF7E6E2lFL" TargetMode = "External"/>
	<Relationship Id="rId91" Type="http://schemas.openxmlformats.org/officeDocument/2006/relationships/hyperlink" Target="consultantplus://offline/ref=E818A4AAB33DD73D7BC4695D58129AA1A97B7B3EC2F5806632DE7219E4F5CEE4C92F266A49FCBCC1156DD47463B51DFDD6D116871C8DF7E6E2lFL" TargetMode = "External"/>
	<Relationship Id="rId92" Type="http://schemas.openxmlformats.org/officeDocument/2006/relationships/hyperlink" Target="consultantplus://offline/ref=E818A4AAB33DD73D7BC4695D58129AA1AB7B7D3AC4F1806632DE7219E4F5CEE4C92F266A49FCB9C4116DD47463B51DFDD6D116871C8DF7E6E2lFL" TargetMode = "External"/>
	<Relationship Id="rId93" Type="http://schemas.openxmlformats.org/officeDocument/2006/relationships/hyperlink" Target="consultantplus://offline/ref=E818A4AAB33DD73D7BC4695D58129AA1AE7E733AC2F3806632DE7219E4F5CEE4C92F266A49FCBCC1136DD47463B51DFDD6D116871C8DF7E6E2lFL" TargetMode = "External"/>
	<Relationship Id="rId94" Type="http://schemas.openxmlformats.org/officeDocument/2006/relationships/hyperlink" Target="consultantplus://offline/ref=E818A4AAB33DD73D7BC4695D58129AA1AE7B7B3CC8F0806632DE7219E4F5CEE4C92F266A49FCBCC4136DD47463B51DFDD6D116871C8DF7E6E2lFL" TargetMode = "External"/>
	<Relationship Id="rId95" Type="http://schemas.openxmlformats.org/officeDocument/2006/relationships/hyperlink" Target="consultantplus://offline/ref=E818A4AAB33DD73D7BC4695D58129AA1AE7F7338C2F6806632DE7219E4F5CEE4C92F266A49FCBCC1106DD47463B51DFDD6D116871C8DF7E6E2lFL" TargetMode = "External"/>
	<Relationship Id="rId96" Type="http://schemas.openxmlformats.org/officeDocument/2006/relationships/hyperlink" Target="consultantplus://offline/ref=E818A4AAB33DD73D7BC4695D58129AA1A9757A32C5F9806632DE7219E4F5CEE4C92F266A49FCBCC1156DD47463B51DFDD6D116871C8DF7E6E2lFL" TargetMode = "External"/>
	<Relationship Id="rId97" Type="http://schemas.openxmlformats.org/officeDocument/2006/relationships/hyperlink" Target="consultantplus://offline/ref=E818A4AAB33DD73D7BC4695D58129AA1AB797B3EC1F8806632DE7219E4F5CEE4C92F266A49FCBCC3146DD47463B51DFDD6D116871C8DF7E6E2lFL" TargetMode = "External"/>
	<Relationship Id="rId98" Type="http://schemas.openxmlformats.org/officeDocument/2006/relationships/hyperlink" Target="consultantplus://offline/ref=E818A4AAB33DD73D7BC4695D58129AA1AB7B7D3AC4F1806632DE7219E4F5CEE4C92F266A49FCB9C4176DD47463B51DFDD6D116871C8DF7E6E2lFL" TargetMode = "External"/>
	<Relationship Id="rId99" Type="http://schemas.openxmlformats.org/officeDocument/2006/relationships/hyperlink" Target="consultantplus://offline/ref=E818A4AAB33DD73D7BC4695D58129AA1A87F7A38C2F6806632DE7219E4F5CEE4C92F266A49FCBCC1196DD47463B51DFDD6D116871C8DF7E6E2lFL" TargetMode = "External"/>
	<Relationship Id="rId100" Type="http://schemas.openxmlformats.org/officeDocument/2006/relationships/hyperlink" Target="consultantplus://offline/ref=E818A4AAB33DD73D7BC4695D58129AA1AE787933C7F3806632DE7219E4F5CEE4C92F266A49FCBCC1186DD47463B51DFDD6D116871C8DF7E6E2lFL" TargetMode = "External"/>
	<Relationship Id="rId101" Type="http://schemas.openxmlformats.org/officeDocument/2006/relationships/hyperlink" Target="consultantplus://offline/ref=E818A4AAB33DD73D7BC4695D58129AA1AB797B3EC1F8806632DE7219E4F5CEE4C92F266A49FCBCC3166DD47463B51DFDD6D116871C8DF7E6E2lFL" TargetMode = "External"/>
	<Relationship Id="rId102" Type="http://schemas.openxmlformats.org/officeDocument/2006/relationships/hyperlink" Target="consultantplus://offline/ref=E818A4AAB33DD73D7BC4695D58129AA1A87F7A38C2F6806632DE7219E4F5CEE4C92F266A49FCBCC2106DD47463B51DFDD6D116871C8DF7E6E2lFL" TargetMode = "External"/>
	<Relationship Id="rId103" Type="http://schemas.openxmlformats.org/officeDocument/2006/relationships/hyperlink" Target="consultantplus://offline/ref=E818A4AAB33DD73D7BC4695D58129AA1AB7B7D3AC4F1806632DE7219E4F5CEE4C92F266A49FCB9C4186DD47463B51DFDD6D116871C8DF7E6E2lFL" TargetMode = "External"/>
	<Relationship Id="rId104" Type="http://schemas.openxmlformats.org/officeDocument/2006/relationships/hyperlink" Target="consultantplus://offline/ref=E818A4AAB33DD73D7BC4695D58129AA1AE747E3AC5FBDD6C3A877E1BE3FA91F3CE662A6B49FCBDC21B32D16172ED11FDC9CE1698008FF5EEl7L" TargetMode = "External"/>
	<Relationship Id="rId105" Type="http://schemas.openxmlformats.org/officeDocument/2006/relationships/hyperlink" Target="consultantplus://offline/ref=E818A4AAB33DD73D7BC4695D58129AA1AE7E7C3FC0F9806632DE7219E4F5CEE4DB2F7E6648FDA2C11178822525EEl3L" TargetMode = "External"/>
	<Relationship Id="rId106" Type="http://schemas.openxmlformats.org/officeDocument/2006/relationships/hyperlink" Target="consultantplus://offline/ref=E818A4AAB33DD73D7BC4695D58129AA1AE797A3CC0F2806632DE7219E4F5CEE4C92F266942A8ED84456B812439E111E2D5CF15E8l5L" TargetMode = "External"/>
	<Relationship Id="rId107" Type="http://schemas.openxmlformats.org/officeDocument/2006/relationships/hyperlink" Target="consultantplus://offline/ref=E818A4AAB33DD73D7BC4695D58129AA1AE7F7338C2F6806632DE7219E4F5CEE4C92F266A49FCBCC1136DD47463B51DFDD6D116871C8DF7E6E2lFL" TargetMode = "External"/>
	<Relationship Id="rId108" Type="http://schemas.openxmlformats.org/officeDocument/2006/relationships/hyperlink" Target="consultantplus://offline/ref=E818A4AAB33DD73D7BC4695D58129AA1AE787B3CC7F3806632DE7219E4F5CEE4C92F266A49FCBCC0196DD47463B51DFDD6D116871C8DF7E6E2lFL" TargetMode = "External"/>
	<Relationship Id="rId109" Type="http://schemas.openxmlformats.org/officeDocument/2006/relationships/hyperlink" Target="consultantplus://offline/ref=E818A4AAB33DD73D7BC4695D58129AA1AE7F7338C2F6806632DE7219E4F5CEE4C92F266A49FCBCC1156DD47463B51DFDD6D116871C8DF7E6E2lFL" TargetMode = "External"/>
	<Relationship Id="rId110" Type="http://schemas.openxmlformats.org/officeDocument/2006/relationships/hyperlink" Target="consultantplus://offline/ref=E818A4AAB33DD73D7BC4695D58129AA1AE797A3DC2F9806632DE7219E4F5CEE4C92F266A49FCBCC1156DD47463B51DFDD6D116871C8DF7E6E2lFL" TargetMode = "External"/>
	<Relationship Id="rId111" Type="http://schemas.openxmlformats.org/officeDocument/2006/relationships/hyperlink" Target="consultantplus://offline/ref=E818A4AAB33DD73D7BC4695D58129AA1AE797A3CC0F2806632DE7219E4F5CEE4C92F266942A8ED84456B812439E111E2D5CF15E8l5L" TargetMode = "External"/>
	<Relationship Id="rId112" Type="http://schemas.openxmlformats.org/officeDocument/2006/relationships/hyperlink" Target="consultantplus://offline/ref=E818A4AAB33DD73D7BC4695D58129AA1AE7F7338C2F6806632DE7219E4F5CEE4C92F266A49FCBCC1166DD47463B51DFDD6D116871C8DF7E6E2lFL" TargetMode = "External"/>
	<Relationship Id="rId113" Type="http://schemas.openxmlformats.org/officeDocument/2006/relationships/hyperlink" Target="consultantplus://offline/ref=E818A4AAB33DD73D7BC4695D58129AA1AE797933C4F6806632DE7219E4F5CEE4C92F266A49FCBCC1156DD47463B51DFDD6D116871C8DF7E6E2lFL" TargetMode = "External"/>
	<Relationship Id="rId114" Type="http://schemas.openxmlformats.org/officeDocument/2006/relationships/hyperlink" Target="consultantplus://offline/ref=E818A4AAB33DD73D7BC4695D58129AA1AE7E7E32C6F3806632DE7219E4F5CEE4C92F266F42A8ED84456B812439E111E2D5CF15E8l5L" TargetMode = "External"/>
	<Relationship Id="rId115" Type="http://schemas.openxmlformats.org/officeDocument/2006/relationships/hyperlink" Target="consultantplus://offline/ref=E818A4AAB33DD73D7BC4695D58129AA1AE7F7338C2F6806632DE7219E4F5CEE4C92F266A49FCBCC2176DD47463B51DFDD6D116871C8DF7E6E2lFL" TargetMode = "External"/>
	<Relationship Id="rId116" Type="http://schemas.openxmlformats.org/officeDocument/2006/relationships/hyperlink" Target="consultantplus://offline/ref=E818A4AAB33DD73D7BC4695D58129AA1AE7F7338C2F6806632DE7219E4F5CEE4C92F266A49FCBCC1186DD47463B51DFDD6D116871C8DF7E6E2lFL" TargetMode = "External"/>
	<Relationship Id="rId117" Type="http://schemas.openxmlformats.org/officeDocument/2006/relationships/hyperlink" Target="consultantplus://offline/ref=E818A4AAB33DD73D7BC4695D58129AA1A87D7F39C7F2806632DE7219E4F5CEE4C92F266A49FCBCC1106DD47463B51DFDD6D116871C8DF7E6E2lFL" TargetMode = "External"/>
	<Relationship Id="rId118" Type="http://schemas.openxmlformats.org/officeDocument/2006/relationships/hyperlink" Target="consultantplus://offline/ref=E818A4AAB33DD73D7BC4695D58129AA1AE7E7E32C6F3806632DE7219E4F5CEE4C92F266F42A8ED84456B812439E111E2D5CF15E8l5L" TargetMode = "External"/>
	<Relationship Id="rId119" Type="http://schemas.openxmlformats.org/officeDocument/2006/relationships/hyperlink" Target="consultantplus://offline/ref=E818A4AAB33DD73D7BC4695D58129AA1AE7F7338C2F6806632DE7219E4F5CEE4C92F266A49FCBCC2166DD47463B51DFDD6D116871C8DF7E6E2lFL" TargetMode = "External"/>
	<Relationship Id="rId120" Type="http://schemas.openxmlformats.org/officeDocument/2006/relationships/hyperlink" Target="consultantplus://offline/ref=E818A4AAB33DD73D7BC4695D58129AA1AE7F7338C2F6806632DE7219E4F5CEE4C92F266A49FCBCC2106DD47463B51DFDD6D116871C8DF7E6E2lFL" TargetMode = "External"/>
	<Relationship Id="rId121" Type="http://schemas.openxmlformats.org/officeDocument/2006/relationships/hyperlink" Target="consultantplus://offline/ref=E818A4AAB33DD73D7BC4695D58129AA1A87F7A38C2F6806632DE7219E4F5CEE4C92F266A49FCBCC2116DD47463B51DFDD6D116871C8DF7E6E2lFL" TargetMode = "External"/>
	<Relationship Id="rId122" Type="http://schemas.openxmlformats.org/officeDocument/2006/relationships/hyperlink" Target="consultantplus://offline/ref=E818A4AAB33DD73D7BC4695D58129AA1AE747E3AC5FBDD6C3A877E1BE3FA91F3CE662A6B49FCBDC31B32D16172ED11FDC9CE1698008FF5EEl7L" TargetMode = "External"/>
	<Relationship Id="rId123" Type="http://schemas.openxmlformats.org/officeDocument/2006/relationships/hyperlink" Target="consultantplus://offline/ref=E818A4AAB33DD73D7BC4695D58129AA1AB7B7D3AC4F1806632DE7219E4F5CEE4C92F266A49FCB9C5106DD47463B51DFDD6D116871C8DF7E6E2lFL" TargetMode = "External"/>
	<Relationship Id="rId124" Type="http://schemas.openxmlformats.org/officeDocument/2006/relationships/hyperlink" Target="consultantplus://offline/ref=E818A4AAB33DD73D7BC4695D58129AA1AB7B7D3AC4F1806632DE7219E4F5CEE4C92F266A49FCB9C5116DD47463B51DFDD6D116871C8DF7E6E2lFL" TargetMode = "External"/>
	<Relationship Id="rId125" Type="http://schemas.openxmlformats.org/officeDocument/2006/relationships/hyperlink" Target="consultantplus://offline/ref=E818A4AAB33DD73D7BC4695D58129AA1AE787933C3F2806632DE7219E4F5CEE4C92F266A49FCBCC2166DD47463B51DFDD6D116871C8DF7E6E2lFL" TargetMode = "External"/>
	<Relationship Id="rId126" Type="http://schemas.openxmlformats.org/officeDocument/2006/relationships/hyperlink" Target="consultantplus://offline/ref=E818A4AAB33DD73D7BC4695D58129AA1AE787232C8F5806632DE7219E4F5CEE4C92F266A49FABCC0136DD47463B51DFDD6D116871C8DF7E6E2lFL" TargetMode = "External"/>
	<Relationship Id="rId127" Type="http://schemas.openxmlformats.org/officeDocument/2006/relationships/hyperlink" Target="consultantplus://offline/ref=E818A4AAB33DD73D7BC4695D58129AA1AE7F7C3ECBA6D764638B7C1CECA594F4DF662A6A57FDBDDE126682E2l6L" TargetMode = "External"/>
	<Relationship Id="rId128" Type="http://schemas.openxmlformats.org/officeDocument/2006/relationships/hyperlink" Target="consultantplus://offline/ref=E818A4AAB33DD73D7BC4695D58129AA1AE747E3AC5FBDD6C3A877E1BE3FA91F3CE662A6B49FCBDC31B32D16172ED11FDC9CE1698008FF5EEl7L" TargetMode = "External"/>
	<Relationship Id="rId129" Type="http://schemas.openxmlformats.org/officeDocument/2006/relationships/hyperlink" Target="consultantplus://offline/ref=E818A4AAB33DD73D7BC4695D58129AA1AE7F7B3FC8F8806632DE7219E4F5CEE4C92F266A49FCB5C0106DD47463B51DFDD6D116871C8DF7E6E2lFL" TargetMode = "External"/>
	<Relationship Id="rId130" Type="http://schemas.openxmlformats.org/officeDocument/2006/relationships/hyperlink" Target="consultantplus://offline/ref=E818A4AAB33DD73D7BC4695D58129AA1AB75793DC5F7806632DE7219E4F5CEE4C92F266A49FCBCC1146DD47463B51DFDD6D116871C8DF7E6E2lFL" TargetMode = "External"/>
	<Relationship Id="rId131" Type="http://schemas.openxmlformats.org/officeDocument/2006/relationships/hyperlink" Target="consultantplus://offline/ref=E818A4AAB33DD73D7BC4695D58129AA1A97D7B33C3F7806632DE7219E4F5CEE4C92F266A49FCBDC6136DD47463B51DFDD6D116871C8DF7E6E2lFL" TargetMode = "External"/>
	<Relationship Id="rId132" Type="http://schemas.openxmlformats.org/officeDocument/2006/relationships/hyperlink" Target="consultantplus://offline/ref=E818A4AAB33DD73D7BC4695D58129AA1AB7B7D3AC4F1806632DE7219E4F5CEE4C92F266A49FCB9C5126DD47463B51DFDD6D116871C8DF7E6E2lFL" TargetMode = "External"/>
	<Relationship Id="rId133" Type="http://schemas.openxmlformats.org/officeDocument/2006/relationships/hyperlink" Target="consultantplus://offline/ref=E818A4AAB33DD73D7BC4695D58129AA1AE747E3AC5FBDD6C3A877E1BE3FA91F3CE662A6B49FCBDC31B32D16172ED11FDC9CE1698008FF5EEl7L" TargetMode = "External"/>
	<Relationship Id="rId134" Type="http://schemas.openxmlformats.org/officeDocument/2006/relationships/hyperlink" Target="consultantplus://offline/ref=E818A4AAB33DD73D7BC4695D58129AA1A97D7B33C3F7806632DE7219E4F5CEE4C92F266A49FCBDC6146DD47463B51DFDD6D116871C8DF7E6E2lFL" TargetMode = "External"/>
	<Relationship Id="rId135" Type="http://schemas.openxmlformats.org/officeDocument/2006/relationships/hyperlink" Target="consultantplus://offline/ref=E818A4AAB33DD73D7BC4695D58129AA1AE747E3AC5FBDD6C3A877E1BE3FA91F3CE662A6B49FCBDC31B32D16172ED11FDC9CE1698008FF5EEl7L" TargetMode = "External"/>
	<Relationship Id="rId136" Type="http://schemas.openxmlformats.org/officeDocument/2006/relationships/hyperlink" Target="consultantplus://offline/ref=E818A4AAB33DD73D7BC4695D58129AA1AE747E3AC5FBDD6C3A877E1BE3FA91F3CE662A6B49FCBDC31B32D16172ED11FDC9CE1698008FF5EEl7L" TargetMode = "External"/>
	<Relationship Id="rId137" Type="http://schemas.openxmlformats.org/officeDocument/2006/relationships/hyperlink" Target="consultantplus://offline/ref=E818A4AAB33DD73D7BC4695D58129AA1AE787932C0F0806632DE7219E4F5CEE4C92F266A49FCBCC8186DD47463B51DFDD6D116871C8DF7E6E2lFL" TargetMode = "External"/>
	<Relationship Id="rId138" Type="http://schemas.openxmlformats.org/officeDocument/2006/relationships/hyperlink" Target="consultantplus://offline/ref=E818A4AAB33DD73D7BC4695D58129AA1AE7F7B32C3F5806632DE7219E4F5CEE4C92F266A49FFBBC1136DD47463B51DFDD6D116871C8DF7E6E2lFL" TargetMode = "External"/>
	<Relationship Id="rId139" Type="http://schemas.openxmlformats.org/officeDocument/2006/relationships/hyperlink" Target="consultantplus://offline/ref=E818A4AAB33DD73D7BC4695D58129AA1AB7B7D3AC4F1806632DE7219E4F5CEE4C92F266A49FCB9C5146DD47463B51DFDD6D116871C8DF7E6E2lFL" TargetMode = "External"/>
	<Relationship Id="rId140" Type="http://schemas.openxmlformats.org/officeDocument/2006/relationships/hyperlink" Target="consultantplus://offline/ref=E818A4AAB33DD73D7BC4695D58129AA1AE7E7838C0F4806632DE7219E4F5CEE4C92F266948FCB5CB4437C4702AE111E2D6CE0984028DEFl4L" TargetMode = "External"/>
	<Relationship Id="rId141" Type="http://schemas.openxmlformats.org/officeDocument/2006/relationships/hyperlink" Target="consultantplus://offline/ref=E818A4AAB33DD73D7BC4695D58129AA1AE797D3AC5F8806632DE7219E4F5CEE4C92F266A49FCBDC1126DD47463B51DFDD6D116871C8DF7E6E2lFL" TargetMode = "External"/>
	<Relationship Id="rId142" Type="http://schemas.openxmlformats.org/officeDocument/2006/relationships/hyperlink" Target="consultantplus://offline/ref=E818A4AAB33DD73D7BC4695D58129AA1AE797D3AC5F8806632DE7219E4F5CEE4C92F266A49FCBDC1136DD47463B51DFDD6D116871C8DF7E6E2lFL" TargetMode = "External"/>
	<Relationship Id="rId143" Type="http://schemas.openxmlformats.org/officeDocument/2006/relationships/hyperlink" Target="consultantplus://offline/ref=E818A4AAB33DD73D7BC4695D58129AA1A97D7338C2F5806632DE7219E4F5CEE4C92F266A49FCBCC1136DD47463B51DFDD6D116871C8DF7E6E2lFL" TargetMode = "External"/>
	<Relationship Id="rId144" Type="http://schemas.openxmlformats.org/officeDocument/2006/relationships/hyperlink" Target="consultantplus://offline/ref=E818A4AAB33DD73D7BC4695D58129AA1AB7A793EC2F2806632DE7219E4F5CEE4C92F266A49FCBCC5196DD47463B51DFDD6D116871C8DF7E6E2lFL" TargetMode = "External"/>
	<Relationship Id="rId145" Type="http://schemas.openxmlformats.org/officeDocument/2006/relationships/hyperlink" Target="consultantplus://offline/ref=E818A4AAB33DD73D7BC4695D58129AA1AB75793DC5F7806632DE7219E4F5CEE4C92F266A49FCBCC1166DD47463B51DFDD6D116871C8DF7E6E2lFL" TargetMode = "External"/>
	<Relationship Id="rId146" Type="http://schemas.openxmlformats.org/officeDocument/2006/relationships/hyperlink" Target="consultantplus://offline/ref=E818A4AAB33DD73D7BC4695D58129AA1AB7B7D3AC4F1806632DE7219E4F5CEE4C92F266A49FCB9C6146DD47463B51DFDD6D116871C8DF7E6E2lFL" TargetMode = "External"/>
	<Relationship Id="rId147" Type="http://schemas.openxmlformats.org/officeDocument/2006/relationships/hyperlink" Target="consultantplus://offline/ref=E818A4AAB33DD73D7BC4695D58129AA1AE797D3AC5F8806632DE7219E4F5CEE4C92F266A49FCBDC1146DD47463B51DFDD6D116871C8DF7E6E2lFL" TargetMode = "External"/>
	<Relationship Id="rId148" Type="http://schemas.openxmlformats.org/officeDocument/2006/relationships/hyperlink" Target="consultantplus://offline/ref=E818A4AAB33DD73D7BC4695D58129AA1AE797C3EC7F4806632DE7219E4F5CEE4C92F266A49FCBCC0196DD47463B51DFDD6D116871C8DF7E6E2lFL" TargetMode = "External"/>
	<Relationship Id="rId149" Type="http://schemas.openxmlformats.org/officeDocument/2006/relationships/hyperlink" Target="consultantplus://offline/ref=E818A4AAB33DD73D7BC4695D58129AA1AE7E723AC2F2806632DE7219E4F5CEE4C92F266A49FCBCC1126DD47463B51DFDD6D116871C8DF7E6E2lFL" TargetMode = "External"/>
	<Relationship Id="rId150" Type="http://schemas.openxmlformats.org/officeDocument/2006/relationships/hyperlink" Target="consultantplus://offline/ref=E818A4AAB33DD73D7BC4695D58129AA1AB7B7D3AC4F1806632DE7219E4F5CEE4C92F266A49FCB9C6166DD47463B51DFDD6D116871C8DF7E6E2lFL" TargetMode = "External"/>
	<Relationship Id="rId151" Type="http://schemas.openxmlformats.org/officeDocument/2006/relationships/hyperlink" Target="consultantplus://offline/ref=E818A4AAB33DD73D7BC4695D58129AA1AB7B7D3AC4F1806632DE7219E4F5CEE4C92F266A49FCB9C6186DD47463B51DFDD6D116871C8DF7E6E2lFL" TargetMode = "External"/>
	<Relationship Id="rId152" Type="http://schemas.openxmlformats.org/officeDocument/2006/relationships/hyperlink" Target="consultantplus://offline/ref=E818A4AAB33DD73D7BC4695D58129AA1AF79793BC7FBDD6C3A877E1BE3FA91F3CE662A6B49FCBCC91B32D16172ED11FDC9CE1698008FF5EEl7L" TargetMode = "External"/>
	<Relationship Id="rId153" Type="http://schemas.openxmlformats.org/officeDocument/2006/relationships/hyperlink" Target="consultantplus://offline/ref=E818A4AAB33DD73D7BC4695D58129AA1AE7F7B32C3F5806632DE7219E4F5CEE4C92F266A49FFBBC1176DD47463B51DFDD6D116871C8DF7E6E2lFL" TargetMode = "External"/>
	<Relationship Id="rId154" Type="http://schemas.openxmlformats.org/officeDocument/2006/relationships/hyperlink" Target="consultantplus://offline/ref=E818A4AAB33DD73D7BC4695D58129AA1AB747339C6F4806632DE7219E4F5CEE4C92F266A49FCBCC1136DD47463B51DFDD6D116871C8DF7E6E2lFL" TargetMode = "External"/>
	<Relationship Id="rId155" Type="http://schemas.openxmlformats.org/officeDocument/2006/relationships/hyperlink" Target="consultantplus://offline/ref=E818A4AAB33DD73D7BC4695D58129AA1A3787F33C8FBDD6C3A877E1BE3FA91F3CE662A6B49FCBCC81B32D16172ED11FDC9CE1698008FF5EEl7L" TargetMode = "External"/>
	<Relationship Id="rId156" Type="http://schemas.openxmlformats.org/officeDocument/2006/relationships/hyperlink" Target="consultantplus://offline/ref=E818A4AAB33DD73D7BC4695D58129AA1AB75793DC5F7806632DE7219E4F5CEE4C92F266A49FCBCC1176DD47463B51DFDD6D116871C8DF7E6E2lFL" TargetMode = "External"/>
	<Relationship Id="rId157" Type="http://schemas.openxmlformats.org/officeDocument/2006/relationships/hyperlink" Target="consultantplus://offline/ref=E818A4AAB33DD73D7BC4695D58129AA1AF79793BC7FBDD6C3A877E1BE3FA91F3CE662A6B49FCBCC91B32D16172ED11FDC9CE1698008FF5EEl7L" TargetMode = "External"/>
	<Relationship Id="rId158" Type="http://schemas.openxmlformats.org/officeDocument/2006/relationships/hyperlink" Target="consultantplus://offline/ref=E818A4AAB33DD73D7BC4695D58129AA1AB7D7A3CC6F0806632DE7219E4F5CEE4C92F266A49FCBCC0196DD47463B51DFDD6D116871C8DF7E6E2lFL" TargetMode = "External"/>
	<Relationship Id="rId159" Type="http://schemas.openxmlformats.org/officeDocument/2006/relationships/hyperlink" Target="consultantplus://offline/ref=E818A4AAB33DD73D7BC4695D58129AA1AE7F7B32C9F8806632DE7219E4F5CEE4C92F266A49FCBFC7126DD47463B51DFDD6D116871C8DF7E6E2lFL" TargetMode = "External"/>
	<Relationship Id="rId160" Type="http://schemas.openxmlformats.org/officeDocument/2006/relationships/hyperlink" Target="consultantplus://offline/ref=E818A4AAB33DD73D7BC4695D58129AA1AB7C7A3AC3F6806632DE7219E4F5CEE4C92F266A49FCBCC0176DD47463B51DFDD6D116871C8DF7E6E2lFL" TargetMode = "External"/>
	<Relationship Id="rId161" Type="http://schemas.openxmlformats.org/officeDocument/2006/relationships/hyperlink" Target="consultantplus://offline/ref=E818A4AAB33DD73D7BC4695D58129AA1AE7F7B32C9F8806632DE7219E4F5CEE4C92F266A49FCBFC7136DD47463B51DFDD6D116871C8DF7E6E2lFL" TargetMode = "External"/>
	<Relationship Id="rId162" Type="http://schemas.openxmlformats.org/officeDocument/2006/relationships/hyperlink" Target="consultantplus://offline/ref=E818A4AAB33DD73D7BC4695D58129AA1AB7B7D3AC4F1806632DE7219E4F5CEE4C92F266A49FCB9C7106DD47463B51DFDD6D116871C8DF7E6E2lFL" TargetMode = "External"/>
	<Relationship Id="rId163" Type="http://schemas.openxmlformats.org/officeDocument/2006/relationships/hyperlink" Target="consultantplus://offline/ref=E818A4AAB33DD73D7BC4695D58129AA1A97A7B3BC5F6806632DE7219E4F5CEE4C92F266A49FCBCC1106DD47463B51DFDD6D116871C8DF7E6E2lFL" TargetMode = "External"/>
	<Relationship Id="rId164" Type="http://schemas.openxmlformats.org/officeDocument/2006/relationships/hyperlink" Target="consultantplus://offline/ref=E818A4AAB33DD73D7BC4695D58129AA1A97A7B3BC5F6806632DE7219E4F5CEE4C92F266A49FCBCC1116DD47463B51DFDD6D116871C8DF7E6E2lFL" TargetMode = "External"/>
	<Relationship Id="rId165" Type="http://schemas.openxmlformats.org/officeDocument/2006/relationships/hyperlink" Target="consultantplus://offline/ref=E818A4AAB33DD73D7BC4695D58129AA1AE787932C9F1806632DE7219E4F5CEE4C92F266A49FCBFC8176DD47463B51DFDD6D116871C8DF7E6E2lFL" TargetMode = "External"/>
	<Relationship Id="rId166" Type="http://schemas.openxmlformats.org/officeDocument/2006/relationships/hyperlink" Target="consultantplus://offline/ref=E818A4AAB33DD73D7BC4695D58129AA1A97A7B3BC5F6806632DE7219E4F5CEE4C92F266A49FCBCC1126DD47463B51DFDD6D116871C8DF7E6E2lFL" TargetMode = "External"/>
	<Relationship Id="rId167" Type="http://schemas.openxmlformats.org/officeDocument/2006/relationships/hyperlink" Target="consultantplus://offline/ref=E818A4AAB33DD73D7BC4695D58129AA1AB7B7D3AC4F1806632DE7219E4F5CEE4C92F266A49FCB9C7126DD47463B51DFDD6D116871C8DF7E6E2lFL" TargetMode = "External"/>
	<Relationship Id="rId168" Type="http://schemas.openxmlformats.org/officeDocument/2006/relationships/hyperlink" Target="consultantplus://offline/ref=E818A4AAB33DD73D7BC4695D58129AA1A97D7338C1F6806632DE7219E4F5CEE4C92F266A49FCBCC1116DD47463B51DFDD6D116871C8DF7E6E2lFL" TargetMode = "External"/>
	<Relationship Id="rId169" Type="http://schemas.openxmlformats.org/officeDocument/2006/relationships/hyperlink" Target="consultantplus://offline/ref=E818A4AAB33DD73D7BC4695D58129AA1A97D7338C1F6806632DE7219E4F5CEE4C92F266A49FCBCC2126DD47463B51DFDD6D116871C8DF7E6E2lFL" TargetMode = "External"/>
	<Relationship Id="rId170" Type="http://schemas.openxmlformats.org/officeDocument/2006/relationships/hyperlink" Target="consultantplus://offline/ref=E818A4AAB33DD73D7BC4695D58129AA1AB75793DC5F7806632DE7219E4F5CEE4C92F266A49FCBCC1186DD47463B51DFDD6D116871C8DF7E6E2lFL" TargetMode = "External"/>
	<Relationship Id="rId171" Type="http://schemas.openxmlformats.org/officeDocument/2006/relationships/hyperlink" Target="consultantplus://offline/ref=E818A4AAB33DD73D7BC4695D58129AA1AE7F7B32C3F5806632DE7219E4F5CEE4C92F266A49FFBBC1186DD47463B51DFDD6D116871C8DF7E6E2lFL" TargetMode = "External"/>
	<Relationship Id="rId172" Type="http://schemas.openxmlformats.org/officeDocument/2006/relationships/hyperlink" Target="consultantplus://offline/ref=E818A4AAB33DD73D7BC4695D58129AA1AB747339C6F4806632DE7219E4F5CEE4C92F266A49FCBCC1146DD47463B51DFDD6D116871C8DF7E6E2lFL" TargetMode = "External"/>
	<Relationship Id="rId173" Type="http://schemas.openxmlformats.org/officeDocument/2006/relationships/hyperlink" Target="consultantplus://offline/ref=E818A4AAB33DD73D7BC4695D58129AA1A9787839C5F9806632DE7219E4F5CEE4C92F266A49FCBCC1116DD47463B51DFDD6D116871C8DF7E6E2lFL" TargetMode = "External"/>
	<Relationship Id="rId174" Type="http://schemas.openxmlformats.org/officeDocument/2006/relationships/hyperlink" Target="consultantplus://offline/ref=E818A4AAB33DD73D7BC4695D58129AA1A9787839C5F9806632DE7219E4F5CEE4C92F266A49FCBCC1136DD47463B51DFDD6D116871C8DF7E6E2lFL" TargetMode = "External"/>
	<Relationship Id="rId175" Type="http://schemas.openxmlformats.org/officeDocument/2006/relationships/hyperlink" Target="consultantplus://offline/ref=E818A4AAB33DD73D7BC4695D58129AA1A9787839C5F9806632DE7219E4F5CEE4C92F266A49FCBCC1196DD47463B51DFDD6D116871C8DF7E6E2lFL" TargetMode = "External"/>
	<Relationship Id="rId176" Type="http://schemas.openxmlformats.org/officeDocument/2006/relationships/hyperlink" Target="consultantplus://offline/ref=E818A4AAB33DD73D7BC4695D58129AA1A97D7932C7F7806632DE7219E4F5CEE4C92F266A49FCBDC6156DD47463B51DFDD6D116871C8DF7E6E2lFL" TargetMode = "External"/>
	<Relationship Id="rId177" Type="http://schemas.openxmlformats.org/officeDocument/2006/relationships/hyperlink" Target="consultantplus://offline/ref=E818A4AAB33DD73D7BC4695D58129AA1A87D7B38C5F8806632DE7219E4F5CEE4C92F266942A8ED84456B812439E111E2D5CF15E8l5L" TargetMode = "External"/>
	<Relationship Id="rId178" Type="http://schemas.openxmlformats.org/officeDocument/2006/relationships/hyperlink" Target="consultantplus://offline/ref=E818A4AAB33DD73D7BC4695D58129AA1AE787D3AC8F8806632DE7219E4F5CEE4C92F266A49FCBCC1196DD47463B51DFDD6D116871C8DF7E6E2lFL" TargetMode = "External"/>
	<Relationship Id="rId179" Type="http://schemas.openxmlformats.org/officeDocument/2006/relationships/hyperlink" Target="consultantplus://offline/ref=E818A4AAB33DD73D7BC4695D58129AA1A97D7932C7F7806632DE7219E4F5CEE4DB2F7E6648FDA2C11178822525EEl3L" TargetMode = "External"/>
	<Relationship Id="rId180" Type="http://schemas.openxmlformats.org/officeDocument/2006/relationships/hyperlink" Target="consultantplus://offline/ref=E818A4AAB33DD73D7BC4695D58129AA1AB797B3EC1F8806632DE7219E4F5CEE4C92F266A49FCBCC4116DD47463B51DFDD6D116871C8DF7E6E2lFL" TargetMode = "External"/>
	<Relationship Id="rId181" Type="http://schemas.openxmlformats.org/officeDocument/2006/relationships/hyperlink" Target="consultantplus://offline/ref=E818A4AAB33DD73D7BC4695D58129AA1AE7B7B3CC7F6806632DE7219E4F5CEE4C92F266A49FCBCC1126DD47463B51DFDD6D116871C8DF7E6E2lFL" TargetMode = "External"/>
	<Relationship Id="rId182" Type="http://schemas.openxmlformats.org/officeDocument/2006/relationships/hyperlink" Target="consultantplus://offline/ref=E818A4AAB33DD73D7BC4695D58129AA1AB7B7D3AC4F1806632DE7219E4F5CEE4C92F266A49FCB9C8106DD47463B51DFDD6D116871C8DF7E6E2lFL" TargetMode = "External"/>
	<Relationship Id="rId183" Type="http://schemas.openxmlformats.org/officeDocument/2006/relationships/hyperlink" Target="consultantplus://offline/ref=E818A4AAB33DD73D7BC4695D58129AA1AB7B7D3AC4F1806632DE7219E4F5CEE4C92F266A49FCB9C8116DD47463B51DFDD6D116871C8DF7E6E2lFL" TargetMode = "External"/>
	<Relationship Id="rId184" Type="http://schemas.openxmlformats.org/officeDocument/2006/relationships/hyperlink" Target="consultantplus://offline/ref=E818A4AAB33DD73D7BC4695D58129AA1A87C7C3AC8F1806632DE7219E4F5CEE4DB2F7E6648FDA2C11178822525EEl3L" TargetMode = "External"/>
	<Relationship Id="rId185" Type="http://schemas.openxmlformats.org/officeDocument/2006/relationships/hyperlink" Target="consultantplus://offline/ref=E818A4AAB33DD73D7BC4695D58129AA1AE7E7332C5F5806632DE7219E4F5CEE4C92F266A49FCBCC0186DD47463B51DFDD6D116871C8DF7E6E2lFL" TargetMode = "External"/>
	<Relationship Id="rId186" Type="http://schemas.openxmlformats.org/officeDocument/2006/relationships/hyperlink" Target="consultantplus://offline/ref=E818A4AAB33DD73D7BC4695D58129AA1AE787E33C1F9806632DE7219E4F5CEE4C92F266A49FCBCC2146DD47463B51DFDD6D116871C8DF7E6E2lFL" TargetMode = "External"/>
	<Relationship Id="rId187" Type="http://schemas.openxmlformats.org/officeDocument/2006/relationships/hyperlink" Target="consultantplus://offline/ref=E818A4AAB33DD73D7BC4695D58129AA1AE787E33C1F9806632DE7219E4F5CEE4C92F266A49FCBCC1146DD47463B51DFDD6D116871C8DF7E6E2lFL" TargetMode = "External"/>
	<Relationship Id="rId188" Type="http://schemas.openxmlformats.org/officeDocument/2006/relationships/hyperlink" Target="consultantplus://offline/ref=E818A4AAB33DD73D7BC4695D58129AA1A97B793FC6F0806632DE7219E4F5CEE4C92F266A49FCBCC1166DD47463B51DFDD6D116871C8DF7E6E2lFL" TargetMode = "External"/>
	<Relationship Id="rId189" Type="http://schemas.openxmlformats.org/officeDocument/2006/relationships/hyperlink" Target="consultantplus://offline/ref=E818A4AAB33DD73D7BC4695D58129AA1AE787B3EC0F1806632DE7219E4F5CEE4C92F266A49FCBCC1116DD47463B51DFDD6D116871C8DF7E6E2lFL" TargetMode = "External"/>
	<Relationship Id="rId190" Type="http://schemas.openxmlformats.org/officeDocument/2006/relationships/hyperlink" Target="consultantplus://offline/ref=E818A4AAB33DD73D7BC4695D58129AA1AE787F39C9F8806632DE7219E4F5CEE4C92F266A49FDBCC81B32D16172ED11FDC9CE1698008FF5EEl7L" TargetMode = "External"/>
	<Relationship Id="rId191" Type="http://schemas.openxmlformats.org/officeDocument/2006/relationships/hyperlink" Target="consultantplus://offline/ref=E818A4AAB33DD73D7BC4695D58129AA1A97F7D39C3F8806632DE7219E4F5CEE4C92F266A49FCBCC1136DD47463B51DFDD6D116871C8DF7E6E2lFL" TargetMode = "External"/>
	<Relationship Id="rId192" Type="http://schemas.openxmlformats.org/officeDocument/2006/relationships/hyperlink" Target="consultantplus://offline/ref=E818A4AAB33DD73D7BC4695D58129AA1A97F7D39C3F8806632DE7219E4F5CEE4C92F266A49FCBCC3186DD47463B51DFDD6D116871C8DF7E6E2lFL" TargetMode = "External"/>
	<Relationship Id="rId193" Type="http://schemas.openxmlformats.org/officeDocument/2006/relationships/hyperlink" Target="consultantplus://offline/ref=E818A4AAB33DD73D7BC4695D58129AA1AE7E7C3FC0F9806632DE7219E4F5CEE4C92F266A49FCBEC1136DD47463B51DFDD6D116871C8DF7E6E2lFL" TargetMode = "External"/>
	<Relationship Id="rId194" Type="http://schemas.openxmlformats.org/officeDocument/2006/relationships/hyperlink" Target="consultantplus://offline/ref=E818A4AAB33DD73D7BC4695D58129AA1AB797333C8F3806632DE7219E4F5CEE4C92F26694FF9B7944122D52826E10EFDD6D1158600E8lCL" TargetMode = "External"/>
	<Relationship Id="rId195" Type="http://schemas.openxmlformats.org/officeDocument/2006/relationships/hyperlink" Target="consultantplus://offline/ref=E818A4AAB33DD73D7BC4695D58129AA1AE797C3EC4F9806632DE7219E4F5CEE4C92F266A49FCBCC0136DD47463B51DFDD6D116871C8DF7E6E2lFL" TargetMode = "External"/>
	<Relationship Id="rId196" Type="http://schemas.openxmlformats.org/officeDocument/2006/relationships/hyperlink" Target="consultantplus://offline/ref=E818A4AAB33DD73D7BC4695D58129AA1AB797333C8F3806632DE7219E4F5CEE4C92F26694FF9B7944122D52826E10EFDD6D1158600E8lCL" TargetMode = "External"/>
	<Relationship Id="rId197" Type="http://schemas.openxmlformats.org/officeDocument/2006/relationships/hyperlink" Target="consultantplus://offline/ref=E818A4AAB33DD73D7BC4695D58129AA1AB797333C8F3806632DE7219E4F5CEE4C92F26694EFFB7944122D52826E10EFDD6D1158600E8lCL" TargetMode = "External"/>
	<Relationship Id="rId198" Type="http://schemas.openxmlformats.org/officeDocument/2006/relationships/hyperlink" Target="consultantplus://offline/ref=E818A4AAB33DD73D7BC4695D58129AA1AB7B7D3AC4F1806632DE7219E4F5CEE4C92F266A49FCBAC0146DD47463B51DFDD6D116871C8DF7E6E2lFL" TargetMode = "External"/>
	<Relationship Id="rId199" Type="http://schemas.openxmlformats.org/officeDocument/2006/relationships/hyperlink" Target="consultantplus://offline/ref=E818A4AAB33DD73D7BC4695D58129AA1A9787F3EC9F2806632DE7219E4F5CEE4DB2F7E6648FDA2C11178822525EEl3L" TargetMode = "External"/>
	<Relationship Id="rId200" Type="http://schemas.openxmlformats.org/officeDocument/2006/relationships/hyperlink" Target="consultantplus://offline/ref=E818A4AAB33DD73D7BC4695D58129AA1AE7B7A38C7F2806632DE7219E4F5CEE4DB2F7E6648FDA2C11178822525EEl3L" TargetMode = "External"/>
	<Relationship Id="rId201" Type="http://schemas.openxmlformats.org/officeDocument/2006/relationships/hyperlink" Target="consultantplus://offline/ref=E818A4AAB33DD73D7BC4695D58129AA1AB797333C8F3806632DE7219E4F5CEE4C92F266941F9B7944122D52826E10EFDD6D1158600E8lCL" TargetMode = "External"/>
	<Relationship Id="rId202" Type="http://schemas.openxmlformats.org/officeDocument/2006/relationships/hyperlink" Target="consultantplus://offline/ref=E818A4AAB33DD73D7BC4695D58129AA1AE7E733CC4F4806632DE7219E4F5CEE4C92F266A49FCBCC0196DD47463B51DFDD6D116871C8DF7E6E2lFL" TargetMode = "External"/>
	<Relationship Id="rId203" Type="http://schemas.openxmlformats.org/officeDocument/2006/relationships/hyperlink" Target="consultantplus://offline/ref=E818A4AAB33DD73D7BC4695D58129AA1AE7B7A3BC8F5806632DE7219E4F5CEE4C92F266949FAB4CB4437C4702AE111E2D6CE0984028DEFl4L" TargetMode = "External"/>
	<Relationship Id="rId204" Type="http://schemas.openxmlformats.org/officeDocument/2006/relationships/hyperlink" Target="consultantplus://offline/ref=E818A4AAB33DD73D7BC4695D58129AA1AE797D3AC6F2806632DE7219E4F5CEE4C92F266A49FCBDC7176DD47463B51DFDD6D116871C8DF7E6E2lFL" TargetMode = "External"/>
	<Relationship Id="rId205" Type="http://schemas.openxmlformats.org/officeDocument/2006/relationships/hyperlink" Target="consultantplus://offline/ref=E818A4AAB33DD73D7BC4695D58129AA1AE7E7F39C2F4806632DE7219E4F5CEE4C92F266A49FCBCC1116DD47463B51DFDD6D116871C8DF7E6E2lFL" TargetMode = "External"/>
	<Relationship Id="rId206" Type="http://schemas.openxmlformats.org/officeDocument/2006/relationships/hyperlink" Target="consultantplus://offline/ref=E818A4AAB33DD73D7BC4695D58129AA1AE7D7F39C1F4806632DE7219E4F5CEE4C92F266A49FCBCC9166DD47463B51DFDD6D116871C8DF7E6E2lFL" TargetMode = "External"/>
	<Relationship Id="rId207" Type="http://schemas.openxmlformats.org/officeDocument/2006/relationships/hyperlink" Target="consultantplus://offline/ref=E818A4AAB33DD73D7BC4695D58129AA1AE7D7F39C1F4806632DE7219E4F5CEE4C92F266A49FCBCC9186DD47463B51DFDD6D116871C8DF7E6E2lFL" TargetMode = "External"/>
	<Relationship Id="rId208" Type="http://schemas.openxmlformats.org/officeDocument/2006/relationships/hyperlink" Target="consultantplus://offline/ref=E818A4AAB33DD73D7BC4695D58129AA1AE7D7339C8F5806632DE7219E4F5CEE4C92F266A49FDBFC1136DD47463B51DFDD6D116871C8DF7E6E2lFL" TargetMode = "External"/>
	<Relationship Id="rId209" Type="http://schemas.openxmlformats.org/officeDocument/2006/relationships/hyperlink" Target="consultantplus://offline/ref=E818A4AAB33DD73D7BC4695D58129AA1AE7D7339C8F5806632DE7219E4F5CEE4C92F266A49FCBCC1176DD47463B51DFDD6D116871C8DF7E6E2lFL" TargetMode = "External"/>
	<Relationship Id="rId210" Type="http://schemas.openxmlformats.org/officeDocument/2006/relationships/hyperlink" Target="consultantplus://offline/ref=E818A4AAB33DD73D7BC4695D58129AA1AE797D3AC6F2806632DE7219E4F5CEE4C92F266A49FCBDC7196DD47463B51DFDD6D116871C8DF7E6E2lFL" TargetMode = "External"/>
	<Relationship Id="rId211" Type="http://schemas.openxmlformats.org/officeDocument/2006/relationships/hyperlink" Target="consultantplus://offline/ref=E818A4AAB33DD73D7BC4695D58129AA1AE797D3AC6F2806632DE7219E4F5CEE4C92F266A49FCBDC8106DD47463B51DFDD6D116871C8DF7E6E2lFL" TargetMode = "External"/>
	<Relationship Id="rId212" Type="http://schemas.openxmlformats.org/officeDocument/2006/relationships/hyperlink" Target="consultantplus://offline/ref=E818A4AAB33DD73D7BC4695D58129AA1AE7D7F39C1F4806632DE7219E4F5CEE4C92F266A49FCBCC9186DD47463B51DFDD6D116871C8DF7E6E2lFL" TargetMode = "External"/>
	<Relationship Id="rId213" Type="http://schemas.openxmlformats.org/officeDocument/2006/relationships/hyperlink" Target="consultantplus://offline/ref=E818A4AAB33DD73D7BC4695D58129AA1AE797D3AC6F2806632DE7219E4F5CEE4C92F266A49FCBDC8136DD47463B51DFDD6D116871C8DF7E6E2lFL" TargetMode = "External"/>
	<Relationship Id="rId214" Type="http://schemas.openxmlformats.org/officeDocument/2006/relationships/hyperlink" Target="consultantplus://offline/ref=E818A4AAB33DD73D7BC4695D58129AA1AE7D7F3FC3F9806632DE7219E4F5CEE4C92F266F48F4B7944122D52826E10EFDD6D1158600E8lCL" TargetMode = "External"/>
	<Relationship Id="rId215" Type="http://schemas.openxmlformats.org/officeDocument/2006/relationships/hyperlink" Target="consultantplus://offline/ref=E818A4AAB33DD73D7BC4695D58129AA1AE7D7F3FC3F9806632DE7219E4F5CEE4C92F266F48F5B7944122D52826E10EFDD6D1158600E8lCL" TargetMode = "External"/>
	<Relationship Id="rId216" Type="http://schemas.openxmlformats.org/officeDocument/2006/relationships/hyperlink" Target="consultantplus://offline/ref=E818A4AAB33DD73D7BC4695D58129AA1AE7D7F39C1F4806632DE7219E4F5CEE4C92F266A49FCBCC9196DD47463B51DFDD6D116871C8DF7E6E2lFL" TargetMode = "External"/>
	<Relationship Id="rId217" Type="http://schemas.openxmlformats.org/officeDocument/2006/relationships/hyperlink" Target="consultantplus://offline/ref=E818A4AAB33DD73D7BC4695D58129AA1AE797D3AC6F2806632DE7219E4F5CEE4C92F266A49FCBDC8146DD47463B51DFDD6D116871C8DF7E6E2lFL" TargetMode = "External"/>
	<Relationship Id="rId218" Type="http://schemas.openxmlformats.org/officeDocument/2006/relationships/hyperlink" Target="consultantplus://offline/ref=E818A4AAB33DD73D7BC4695D58129AA1AE7D7F39C1F4806632DE7219E4F5CEE4C92F266A49FCBDC0126DD47463B51DFDD6D116871C8DF7E6E2lFL" TargetMode = "External"/>
	<Relationship Id="rId219" Type="http://schemas.openxmlformats.org/officeDocument/2006/relationships/hyperlink" Target="consultantplus://offline/ref=E818A4AAB33DD73D7BC4695D58129AA1AE7D7F39C1F4806632DE7219E4F5CEE4C92F266A49FCBDC0136DD47463B51DFDD6D116871C8DF7E6E2lFL" TargetMode = "External"/>
	<Relationship Id="rId220" Type="http://schemas.openxmlformats.org/officeDocument/2006/relationships/hyperlink" Target="consultantplus://offline/ref=E818A4AAB33DD73D7BC4695D58129AA1AB7B7D3AC4F1806632DE7219E4F5CEE4C92F266A49FCBAC3136DD47463B51DFDD6D116871C8DF7E6E2lFL" TargetMode = "External"/>
	<Relationship Id="rId221" Type="http://schemas.openxmlformats.org/officeDocument/2006/relationships/hyperlink" Target="consultantplus://offline/ref=E818A4AAB33DD73D7BC4695D58129AA1A97D7338C3F3806632DE7219E4F5CEE4C92F266A49FCBCC1126DD47463B51DFDD6D116871C8DF7E6E2lFL" TargetMode = "External"/>
	<Relationship Id="rId222" Type="http://schemas.openxmlformats.org/officeDocument/2006/relationships/hyperlink" Target="consultantplus://offline/ref=E818A4AAB33DD73D7BC4695D58129AA1A975723CC8F6806632DE7219E4F5CEE4C92F266A49FCBCC1136DD47463B51DFDD6D116871C8DF7E6E2lFL" TargetMode = "External"/>
	<Relationship Id="rId223" Type="http://schemas.openxmlformats.org/officeDocument/2006/relationships/hyperlink" Target="consultantplus://offline/ref=E818A4AAB33DD73D7BC4695D58129AA1A97B7A3BC9F0806632DE7219E4F5CEE4C92F266A49FCBCC1106DD47463B51DFDD6D116871C8DF7E6E2lFL" TargetMode = "External"/>
	<Relationship Id="rId224" Type="http://schemas.openxmlformats.org/officeDocument/2006/relationships/hyperlink" Target="consultantplus://offline/ref=E818A4AAB33DD73D7BC4695D58129AA1A97F7D32C4F0806632DE7219E4F5CEE4C92F266A49FCBCC6196DD47463B51DFDD6D116871C8DF7E6E2lFL" TargetMode = "External"/>
	<Relationship Id="rId225" Type="http://schemas.openxmlformats.org/officeDocument/2006/relationships/hyperlink" Target="consultantplus://offline/ref=E818A4AAB33DD73D7BC4695D58129AA1AE7F7B32C3F5806632DE7219E4F5CEE4C92F266A49FFBBC2106DD47463B51DFDD6D116871C8DF7E6E2lFL" TargetMode = "External"/>
	<Relationship Id="rId226" Type="http://schemas.openxmlformats.org/officeDocument/2006/relationships/hyperlink" Target="consultantplus://offline/ref=E818A4AAB33DD73D7BC4695D58129AA1AE7F7A3AC9F4806632DE7219E4F5CEE4C92F266A49FCB8C9116DD47463B51DFDD6D116871C8DF7E6E2lFL" TargetMode = "External"/>
	<Relationship Id="rId227" Type="http://schemas.openxmlformats.org/officeDocument/2006/relationships/hyperlink" Target="consultantplus://offline/ref=E818A4AAB33DD73D7BC4695D58129AA1AB747339C6F4806632DE7219E4F5CEE4C92F266A49FCBCC5136DD47463B51DFDD6D116871C8DF7E6E2lFL" TargetMode = "External"/>
	<Relationship Id="rId228" Type="http://schemas.openxmlformats.org/officeDocument/2006/relationships/hyperlink" Target="consultantplus://offline/ref=E818A4AAB33DD73D7BC4695D58129AA1AB7A7338C0F9806632DE7219E4F5CEE4C92F266A49FCBCC5186DD47463B51DFDD6D116871C8DF7E6E2lFL" TargetMode = "External"/>
	<Relationship Id="rId229" Type="http://schemas.openxmlformats.org/officeDocument/2006/relationships/hyperlink" Target="consultantplus://offline/ref=E818A4AAB33DD73D7BC4695D58129AA1A975723AC1F1806632DE7219E4F5CEE4C92F266A49FCBCC7166DD47463B51DFDD6D116871C8DF7E6E2lFL" TargetMode = "External"/>
	<Relationship Id="rId230" Type="http://schemas.openxmlformats.org/officeDocument/2006/relationships/hyperlink" Target="consultantplus://offline/ref=E818A4AAB33DD73D7BC4695D58129AA1AE7F7B32C3F5806632DE7219E4F5CEE4C92F266A49FFBBC2126DD47463B51DFDD6D116871C8DF7E6E2lFL" TargetMode = "External"/>
	<Relationship Id="rId231" Type="http://schemas.openxmlformats.org/officeDocument/2006/relationships/hyperlink" Target="consultantplus://offline/ref=E818A4AAB33DD73D7BC4695D58129AA1AE7F7A3AC9F4806632DE7219E4F5CEE4C92F266A49FCB8C9136DD47463B51DFDD6D116871C8DF7E6E2lFL" TargetMode = "External"/>
	<Relationship Id="rId232" Type="http://schemas.openxmlformats.org/officeDocument/2006/relationships/hyperlink" Target="consultantplus://offline/ref=E818A4AAB33DD73D7BC4695D58129AA1AE7F7A3AC9F4806632DE7219E4F5CEE4C92F266A49FCB8C9146DD47463B51DFDD6D116871C8DF7E6E2lFL" TargetMode = "External"/>
	<Relationship Id="rId233" Type="http://schemas.openxmlformats.org/officeDocument/2006/relationships/hyperlink" Target="consultantplus://offline/ref=E818A4AAB33DD73D7BC4695D58129AA1AE7F7B32C3F5806632DE7219E4F5CEE4C92F266A49FFBBC2146DD47463B51DFDD6D116871C8DF7E6E2lFL" TargetMode = "External"/>
	<Relationship Id="rId234" Type="http://schemas.openxmlformats.org/officeDocument/2006/relationships/hyperlink" Target="consultantplus://offline/ref=E818A4AAB33DD73D7BC4695D58129AA1AE7F7A3AC9F4806632DE7219E4F5CEE4C92F266A49FCB8C9166DD47463B51DFDD6D116871C8DF7E6E2lFL" TargetMode = "External"/>
	<Relationship Id="rId235" Type="http://schemas.openxmlformats.org/officeDocument/2006/relationships/hyperlink" Target="consultantplus://offline/ref=E818A4AAB33DD73D7BC4695D58129AA1A9787839C5F9806632DE7219E4F5CEE4C92F266A49FCBCC2116DD47463B51DFDD6D116871C8DF7E6E2lFL" TargetMode = "External"/>
	<Relationship Id="rId236" Type="http://schemas.openxmlformats.org/officeDocument/2006/relationships/hyperlink" Target="consultantplus://offline/ref=E818A4AAB33DD73D7BC4695D58129AA1A9787839C5F9806632DE7219E4F5CEE4C92F266A49FCBCC2116DD47463B51DFDD6D116871C8DF7E6E2lFL" TargetMode = "External"/>
	<Relationship Id="rId237" Type="http://schemas.openxmlformats.org/officeDocument/2006/relationships/hyperlink" Target="consultantplus://offline/ref=E818A4AAB33DD73D7BC4695D58129AA1AE7F7B39C6F7806632DE7219E4F5CEE4C92F266A49FCBCC1106DD47463B51DFDD6D116871C8DF7E6E2lFL" TargetMode = "External"/>
	<Relationship Id="rId238" Type="http://schemas.openxmlformats.org/officeDocument/2006/relationships/hyperlink" Target="consultantplus://offline/ref=E818A4AAB33DD73D7BC4695D58129AA1AE7F7C32C4F5806632DE7219E4F5CEE4C92F266A49FCBCC4166DD47463B51DFDD6D116871C8DF7E6E2lFL" TargetMode = "External"/>
	<Relationship Id="rId239" Type="http://schemas.openxmlformats.org/officeDocument/2006/relationships/hyperlink" Target="consultantplus://offline/ref=E818A4AAB33DD73D7BC4695D58129AA1AE787F39C9F8806632DE7219E4F5CEE4C92F266D4FFBBFCB4437C4702AE111E2D6CE0984028DEFl4L" TargetMode = "External"/>
	<Relationship Id="rId240" Type="http://schemas.openxmlformats.org/officeDocument/2006/relationships/hyperlink" Target="consultantplus://offline/ref=E818A4AAB33DD73D7BC4695D58129AA1A97D7932C7F7806632DE7219E4F5CEE4C92F266A49FCBEC2136DD47463B51DFDD6D116871C8DF7E6E2lFL" TargetMode = "External"/>
	<Relationship Id="rId241" Type="http://schemas.openxmlformats.org/officeDocument/2006/relationships/hyperlink" Target="consultantplus://offline/ref=E818A4AAB33DD73D7BC4695D58129AA1AE7B7B3AC8F3806632DE7219E4F5CEE4C92F266A49FCBCC1196DD47463B51DFDD6D116871C8DF7E6E2lFL" TargetMode = "External"/>
	<Relationship Id="rId242" Type="http://schemas.openxmlformats.org/officeDocument/2006/relationships/hyperlink" Target="consultantplus://offline/ref=852FD49575D88949A368E06353F3F672F265F03F3FD7E9E29211DB46970EA6C62E3E0E95776EDCE1B754AFAD1CFCl0L" TargetMode = "External"/>
	<Relationship Id="rId243" Type="http://schemas.openxmlformats.org/officeDocument/2006/relationships/hyperlink" Target="consultantplus://offline/ref=852FD49575D88949A368E06353F3F672F262F4323CDBE9E29211DB46970EA6C63C3E5699766FC2E2B541F9FC5A96FF7AD7ED008BF8CE840EFElCL" TargetMode = "External"/>
	<Relationship Id="rId244" Type="http://schemas.openxmlformats.org/officeDocument/2006/relationships/hyperlink" Target="consultantplus://offline/ref=852FD49575D88949A368E06353F3F672F262F4323CDBE9E29211DB46970EA6C63C3E5699766FC2E7B441F9FC5A96FF7AD7ED008BF8CE840EFElCL" TargetMode = "External"/>
	<Relationship Id="rId245" Type="http://schemas.openxmlformats.org/officeDocument/2006/relationships/hyperlink" Target="consultantplus://offline/ref=852FD49575D88949A368E06353F3F672F262F3323BDBE9E29211DB46970EA6C63C3E5699766CC5E2B041F9FC5A96FF7AD7ED008BF8CE840EFElCL" TargetMode = "External"/>
	<Relationship Id="rId246" Type="http://schemas.openxmlformats.org/officeDocument/2006/relationships/hyperlink" Target="consultantplus://offline/ref=852FD49575D88949A368E06353F3F672F262F23A31DAE9E29211DB46970EA6C63C3E5699766FC6E9B141F9FC5A96FF7AD7ED008BF8CE840EFElCL" TargetMode = "External"/>
	<Relationship Id="rId247" Type="http://schemas.openxmlformats.org/officeDocument/2006/relationships/hyperlink" Target="consultantplus://offline/ref=852FD49575D88949A368E06353F3F672F262F3323BDBE9E29211DB46970EA6C63C3E5699766CC5E2B141F9FC5A96FF7AD7ED008BF8CE840EFElCL" TargetMode = "External"/>
	<Relationship Id="rId248" Type="http://schemas.openxmlformats.org/officeDocument/2006/relationships/hyperlink" Target="consultantplus://offline/ref=852FD49575D88949A368E06353F3F672F264FA3F3DDBE9E29211DB46970EA6C63C3E5699766EC1E0B741F9FC5A96FF7AD7ED008BF8CE840EFElCL" TargetMode = "External"/>
	<Relationship Id="rId249" Type="http://schemas.openxmlformats.org/officeDocument/2006/relationships/hyperlink" Target="consultantplus://offline/ref=852FD49575D88949A368E06353F3F672FF63FA3338D5B4E89A48D7449001F9C33B2F56997771C3E1A848ADAFF1lDL" TargetMode = "External"/>
	<Relationship Id="rId250" Type="http://schemas.openxmlformats.org/officeDocument/2006/relationships/hyperlink" Target="consultantplus://offline/ref=852FD49575D88949A368E06353F3F672F560F3333BD9E9E29211DB46970EA6C63C3E5699766FC3E6B341F9FC5A96FF7AD7ED008BF8CE840EFElCL" TargetMode = "External"/>
	<Relationship Id="rId251" Type="http://schemas.openxmlformats.org/officeDocument/2006/relationships/hyperlink" Target="consultantplus://offline/ref=852FD49575D88949A368E06353F3F672F764F33D39DFE9E29211DB46970EA6C63C3E5699766FC0E4BE41F9FC5A96FF7AD7ED008BF8CE840EFElCL" TargetMode = "External"/>
	<Relationship Id="rId252" Type="http://schemas.openxmlformats.org/officeDocument/2006/relationships/hyperlink" Target="consultantplus://offline/ref=852FD49575D88949A368E06353F3F672F764F33E3EDFE9E29211DB46970EA6C63C3E5699766FC2E4B641F9FC5A96FF7AD7ED008BF8CE840EFElCL" TargetMode = "External"/>
	<Relationship Id="rId253" Type="http://schemas.openxmlformats.org/officeDocument/2006/relationships/hyperlink" Target="consultantplus://offline/ref=852FD49575D88949A368E06353F3F672F767FB3838D7E9E29211DB46970EA6C63C3E5699766FC2E6B641F9FC5A96FF7AD7ED008BF8CE840EFElCL" TargetMode = "External"/>
	<Relationship Id="rId254" Type="http://schemas.openxmlformats.org/officeDocument/2006/relationships/hyperlink" Target="consultantplus://offline/ref=852FD49575D88949A368E06353F3F672F766F53A3CDFE9E29211DB46970EA6C63C3E5699766FC4E4B041F9FC5A96FF7AD7ED008BF8CE840EFElCL" TargetMode = "External"/>
	<Relationship Id="rId255" Type="http://schemas.openxmlformats.org/officeDocument/2006/relationships/hyperlink" Target="consultantplus://offline/ref=852FD49575D88949A368E06353F3F672F769F33D3CD9E9E29211DB46970EA6C63C3E5699766FC2E1B341F9FC5A96FF7AD7ED008BF8CE840EFElCL" TargetMode = "External"/>
	<Relationship Id="rId256" Type="http://schemas.openxmlformats.org/officeDocument/2006/relationships/hyperlink" Target="consultantplus://offline/ref=852FD49575D88949A368E06353F3F672F767FB3838D7E9E29211DB46970EA6C63C3E5699766FC2E6B741F9FC5A96FF7AD7ED008BF8CE840EFElCL" TargetMode = "External"/>
	<Relationship Id="rId257" Type="http://schemas.openxmlformats.org/officeDocument/2006/relationships/hyperlink" Target="consultantplus://offline/ref=852FD49575D88949A368E06353F3F672F768F73C3DDDE9E29211DB46970EA6C62E3E0E95776EDCE1B754AFAD1CFCl0L" TargetMode = "External"/>
	<Relationship Id="rId258" Type="http://schemas.openxmlformats.org/officeDocument/2006/relationships/hyperlink" Target="consultantplus://offline/ref=852FD49575D88949A368E06353F3F672F262F3323BDBE9E29211DB46970EA6C63C3E5699766CC5E3B641F9FC5A96FF7AD7ED008BF8CE840EFElCL" TargetMode = "External"/>
	<Relationship Id="rId259" Type="http://schemas.openxmlformats.org/officeDocument/2006/relationships/hyperlink" Target="consultantplus://offline/ref=852FD49575D88949A368E06353F3F672F262F23A31DAE9E29211DB46970EA6C63C3E5699766FC6E9BF41F9FC5A96FF7AD7ED008BF8CE840EFElCL" TargetMode = "External"/>
	<Relationship Id="rId260" Type="http://schemas.openxmlformats.org/officeDocument/2006/relationships/hyperlink" Target="consultantplus://offline/ref=852FD49575D88949A368E06353F3F672F767FB3838D7E9E29211DB46970EA6C63C3E5699766FC2E6B541F9FC5A96FF7AD7ED008BF8CE840EFElCL" TargetMode = "External"/>
	<Relationship Id="rId261" Type="http://schemas.openxmlformats.org/officeDocument/2006/relationships/hyperlink" Target="consultantplus://offline/ref=852FD49575D88949A368E06353F3F672F766F53A3CDFE9E29211DB46970EA6C63C3E5699766FC4E5B641F9FC5A96FF7AD7ED008BF8CE840EFElCL" TargetMode = "External"/>
	<Relationship Id="rId262" Type="http://schemas.openxmlformats.org/officeDocument/2006/relationships/hyperlink" Target="consultantplus://offline/ref=852FD49575D88949A368E06353F3F672F264F33E38D7E9E29211DB46970EA6C63C3E5699766FC2E9B541F9FC5A96FF7AD7ED008BF8CE840EFElCL" TargetMode = "External"/>
	<Relationship Id="rId263" Type="http://schemas.openxmlformats.org/officeDocument/2006/relationships/hyperlink" Target="consultantplus://offline/ref=852FD49575D88949A368E06353F3F672F766F53A3CDFE9E29211DB46970EA6C63C3E5699766FC4E5B441F9FC5A96FF7AD7ED008BF8CE840EFElCL" TargetMode = "External"/>
	<Relationship Id="rId264" Type="http://schemas.openxmlformats.org/officeDocument/2006/relationships/hyperlink" Target="consultantplus://offline/ref=852FD49575D88949A368E06353F3F672F767FB3838D7E9E29211DB46970EA6C63C3E5699766FC2E6B241F9FC5A96FF7AD7ED008BF8CE840EFElCL" TargetMode = "External"/>
	<Relationship Id="rId265" Type="http://schemas.openxmlformats.org/officeDocument/2006/relationships/hyperlink" Target="consultantplus://offline/ref=852FD49575D88949A368E06353F3F672F262F3323BDBE9E29211DB46970EA6C63C3E5699766CC5E3B441F9FC5A96FF7AD7ED008BF8CE840EFElCL" TargetMode = "External"/>
	<Relationship Id="rId266" Type="http://schemas.openxmlformats.org/officeDocument/2006/relationships/hyperlink" Target="consultantplus://offline/ref=852FD49575D88949A368E06353F3F672F262F3323BDBE9E29211DB46970EA6C63C3E5699766CC5E5B641F9FC5A96FF7AD7ED008BF8CE840EFElCL" TargetMode = "External"/>
	<Relationship Id="rId267" Type="http://schemas.openxmlformats.org/officeDocument/2006/relationships/hyperlink" Target="consultantplus://offline/ref=852FD49575D88949A368E06353F3F672F766F53A3CDFE9E29211DB46970EA6C63C3E5699766FC4E5B541F9FC5A96FF7AD7ED008BF8CE840EFElCL" TargetMode = "External"/>
	<Relationship Id="rId268" Type="http://schemas.openxmlformats.org/officeDocument/2006/relationships/hyperlink" Target="consultantplus://offline/ref=852FD49575D88949A368E06353F3F672F261F7333ADBE9E29211DB46970EA6C63C3E5699766FC2E0BF41F9FC5A96FF7AD7ED008BF8CE840EFElCL" TargetMode = "External"/>
	<Relationship Id="rId269" Type="http://schemas.openxmlformats.org/officeDocument/2006/relationships/hyperlink" Target="consultantplus://offline/ref=852FD49575D88949A368E06353F3F672F262F23A31DAE9E29211DB46970EA6C63C3E5699766FC7E0B741F9FC5A96FF7AD7ED008BF8CE840EFElCL" TargetMode = "External"/>
	<Relationship Id="rId270" Type="http://schemas.openxmlformats.org/officeDocument/2006/relationships/hyperlink" Target="consultantplus://offline/ref=852FD49575D88949A368E06353F3F672F262F3323BDBE9E29211DB46970EA6C63C3E5699766CC5E5B541F9FC5A96FF7AD7ED008BF8CE840EFElCL" TargetMode = "External"/>
	<Relationship Id="rId271" Type="http://schemas.openxmlformats.org/officeDocument/2006/relationships/hyperlink" Target="consultantplus://offline/ref=852FD49575D88949A368E06353F3F672F568FA3A39DFE9E29211DB46970EA6C63C3E5699766FC2E7B141F9FC5A96FF7AD7ED008BF8CE840EFElCL" TargetMode = "External"/>
	<Relationship Id="rId272" Type="http://schemas.openxmlformats.org/officeDocument/2006/relationships/hyperlink" Target="consultantplus://offline/ref=852FD49575D88949A368E06353F3F672F262F3323BDBE9E29211DB46970EA6C63C3E5699766CC5E5B341F9FC5A96FF7AD7ED008BF8CE840EFElCL" TargetMode = "External"/>
	<Relationship Id="rId273" Type="http://schemas.openxmlformats.org/officeDocument/2006/relationships/hyperlink" Target="consultantplus://offline/ref=852FD49575D88949A368E06353F3F672FF69F33C3AD5B4E89A48D7449001F9D13B775A98766FC2E2BD1EFCE94BCEF37AC8F20094E4CC86F0lFL" TargetMode = "External"/>
	<Relationship Id="rId274" Type="http://schemas.openxmlformats.org/officeDocument/2006/relationships/hyperlink" Target="consultantplus://offline/ref=852FD49575D88949A368E06353F3F672F262F3323BDBE9E29211DB46970EA6C63C3E5699766CC5E5B041F9FC5A96FF7AD7ED008BF8CE840EFElCL" TargetMode = "External"/>
	<Relationship Id="rId275" Type="http://schemas.openxmlformats.org/officeDocument/2006/relationships/hyperlink" Target="consultantplus://offline/ref=852FD49575D88949A368E06353F3F672F761F43B30D9E9E29211DB46970EA6C63C3E5699766FC2E1B741F9FC5A96FF7AD7ED008BF8CE840EFElCL" TargetMode = "External"/>
	<Relationship Id="rId276" Type="http://schemas.openxmlformats.org/officeDocument/2006/relationships/hyperlink" Target="consultantplus://offline/ref=852FD49575D88949A368E06353F3F672F768F13D3DD9E9E29211DB46970EA6C63C3E5699766FC2E2B741F9FC5A96FF7AD7ED008BF8CE840EFElCL" TargetMode = "External"/>
	<Relationship Id="rId277" Type="http://schemas.openxmlformats.org/officeDocument/2006/relationships/hyperlink" Target="consultantplus://offline/ref=852FD49575D88949A368E06353F3F672F767FB3838D7E9E29211DB46970EA6C63C3E5699766FC2E6B341F9FC5A96FF7AD7ED008BF8CE840EFElCL" TargetMode = "External"/>
	<Relationship Id="rId278" Type="http://schemas.openxmlformats.org/officeDocument/2006/relationships/hyperlink" Target="consultantplus://offline/ref=852FD49575D88949A368E06353F3F672F262F3323BDBE9E29211DB46970EA6C63C3E5699766CC5E5B141F9FC5A96FF7AD7ED008BF8CE840EFElCL" TargetMode = "External"/>
	<Relationship Id="rId279" Type="http://schemas.openxmlformats.org/officeDocument/2006/relationships/hyperlink" Target="consultantplus://offline/ref=852FD49575D88949A368E06353F3F672F262F3323BDBE9E29211DB46970EA6C63C3E5699766CC5E5BE41F9FC5A96FF7AD7ED008BF8CE840EFElCL" TargetMode = "External"/>
	<Relationship Id="rId280" Type="http://schemas.openxmlformats.org/officeDocument/2006/relationships/hyperlink" Target="consultantplus://offline/ref=852FD49575D88949A368E06353F3F672F262F23A31DAE9E29211DB46970EA6C63C3E5699766FC7E0B141F9FC5A96FF7AD7ED008BF8CE840EFElCL" TargetMode = "External"/>
	<Relationship Id="rId281" Type="http://schemas.openxmlformats.org/officeDocument/2006/relationships/hyperlink" Target="consultantplus://offline/ref=852FD49575D88949A368E06353F3F672F262F3323BDBE9E29211DB46970EA6C63C3E5699766CC5E6B741F9FC5A96FF7AD7ED008BF8CE840EFElCL" TargetMode = "External"/>
	<Relationship Id="rId282" Type="http://schemas.openxmlformats.org/officeDocument/2006/relationships/hyperlink" Target="consultantplus://offline/ref=852FD49575D88949A368E06353F3F672F767FB3838D7E9E29211DB46970EA6C63C3E5699766FC2E6B041F9FC5A96FF7AD7ED008BF8CE840EFElCL" TargetMode = "External"/>
	<Relationship Id="rId283" Type="http://schemas.openxmlformats.org/officeDocument/2006/relationships/hyperlink" Target="consultantplus://offline/ref=852FD49575D88949A368E06353F3F672F262F3323BDBE9E29211DB46970EA6C63C3E5699766CC5E6B441F9FC5A96FF7AD7ED008BF8CE840EFElCL" TargetMode = "External"/>
	<Relationship Id="rId284" Type="http://schemas.openxmlformats.org/officeDocument/2006/relationships/hyperlink" Target="consultantplus://offline/ref=852FD49575D88949A368E06353F3F672F262F23A31DAE9E29211DB46970EA6C63C3E5699766FC7E0BF41F9FC5A96FF7AD7ED008BF8CE840EFElCL" TargetMode = "External"/>
	<Relationship Id="rId285" Type="http://schemas.openxmlformats.org/officeDocument/2006/relationships/hyperlink" Target="consultantplus://offline/ref=852FD49575D88949A368E06353F3F672F768F13D3DD9E9E29211DB46970EA6C63C3E5699766FC2E2B441F9FC5A96FF7AD7ED008BF8CE840EFElCL" TargetMode = "External"/>
	<Relationship Id="rId286" Type="http://schemas.openxmlformats.org/officeDocument/2006/relationships/hyperlink" Target="consultantplus://offline/ref=852FD49575D88949A368E06353F3F672F568FA3A39DFE9E29211DB46970EA6C63C3E5699766FC2E8B641F9FC5A96FF7AD7ED008BF8CE840EFElCL" TargetMode = "External"/>
	<Relationship Id="rId287" Type="http://schemas.openxmlformats.org/officeDocument/2006/relationships/hyperlink" Target="consultantplus://offline/ref=852FD49575D88949A368E06353F3F672F568FA3A39DFE9E29211DB46970EA6C63C3E5699766FC2E8B741F9FC5A96FF7AD7ED008BF8CE840EFElCL" TargetMode = "External"/>
	<Relationship Id="rId288" Type="http://schemas.openxmlformats.org/officeDocument/2006/relationships/hyperlink" Target="consultantplus://offline/ref=852FD49575D88949A368E06353F3F672F768F13D3DD9E9E29211DB46970EA6C63C3E5699766FC2E2B141F9FC5A96FF7AD7ED008BF8CE840EFElCL" TargetMode = "External"/>
	<Relationship Id="rId289" Type="http://schemas.openxmlformats.org/officeDocument/2006/relationships/hyperlink" Target="consultantplus://offline/ref=852FD49575D88949A368E06353F3F672F263F73D31DDE9E29211DB46970EA6C62E3E0E95776EDCE1B754AFAD1CFCl0L" TargetMode = "External"/>
	<Relationship Id="rId290" Type="http://schemas.openxmlformats.org/officeDocument/2006/relationships/hyperlink" Target="consultantplus://offline/ref=852FD49575D88949A368E06353F3F672F568FA3A39DFE9E29211DB46970EA6C63C3E5699766FC2E8B541F9FC5A96FF7AD7ED008BF8CE840EFElCL" TargetMode = "External"/>
	<Relationship Id="rId291" Type="http://schemas.openxmlformats.org/officeDocument/2006/relationships/hyperlink" Target="consultantplus://offline/ref=852FD49575D88949A368E06353F3F672F568FA3A39DFE9E29211DB46970EA6C63C3E5699766FC2E8B241F9FC5A96FF7AD7ED008BF8CE840EFElCL" TargetMode = "External"/>
	<Relationship Id="rId292" Type="http://schemas.openxmlformats.org/officeDocument/2006/relationships/hyperlink" Target="consultantplus://offline/ref=852FD49575D88949A368E06353F3F672FF63FA3338D5B4E89A48D7449001F9C33B2F56997771C3E1A848ADAFF1lDL" TargetMode = "External"/>
	<Relationship Id="rId293" Type="http://schemas.openxmlformats.org/officeDocument/2006/relationships/hyperlink" Target="consultantplus://offline/ref=852FD49575D88949A368E06353F3F672F560F2383DD5B4E89A48D7449001F9D13B775A98766FC3E4BD1EFCE94BCEF37AC8F20094E4CC86F0lFL" TargetMode = "External"/>
	<Relationship Id="rId294" Type="http://schemas.openxmlformats.org/officeDocument/2006/relationships/hyperlink" Target="consultantplus://offline/ref=852FD49575D88949A368E06353F3F672F463FA3D38D5B4E89A48D7449001F9D13B775A98766FC3E0BD1EFCE94BCEF37AC8F20094E4CC86F0lFL" TargetMode = "External"/>
	<Relationship Id="rId295" Type="http://schemas.openxmlformats.org/officeDocument/2006/relationships/hyperlink" Target="consultantplus://offline/ref=852FD49575D88949A368E06353F3F672F761F43A31DDE9E29211DB46970EA6C63C3E5699766FC2E1B141F9FC5A96FF7AD7ED008BF8CE840EFElCL" TargetMode = "External"/>
	<Relationship Id="rId296" Type="http://schemas.openxmlformats.org/officeDocument/2006/relationships/hyperlink" Target="consultantplus://offline/ref=852FD49575D88949A368E06353F3F672F764F53B39DCE9E29211DB46970EA6C63C3E5699766FC2E0BE41F9FC5A96FF7AD7ED008BF8CE840EFElCL" TargetMode = "External"/>
	<Relationship Id="rId297" Type="http://schemas.openxmlformats.org/officeDocument/2006/relationships/hyperlink" Target="consultantplus://offline/ref=852FD49575D88949A368E06353F3F672F565FB3C31DBE9E29211DB46970EA6C63C3E5699766FC2E1B341F9FC5A96FF7AD7ED008BF8CE840EFElCL" TargetMode = "External"/>
	<Relationship Id="rId298" Type="http://schemas.openxmlformats.org/officeDocument/2006/relationships/hyperlink" Target="consultantplus://offline/ref=852FD49575D88949A368E06353F3F672F264F7393BD7E9E29211DB46970EA6C63C3E5699766FC2E0B341F9FC5A96FF7AD7ED008BF8CE840EFElCL" TargetMode = "External"/>
	<Relationship Id="rId299" Type="http://schemas.openxmlformats.org/officeDocument/2006/relationships/hyperlink" Target="consultantplus://offline/ref=852FD49575D88949A368E06353F3F672F568FA3A39DFE9E29211DB46970EA6C63C3E5699766FC2E8B341F9FC5A96FF7AD7ED008BF8CE840EFElCL" TargetMode = "External"/>
	<Relationship Id="rId300" Type="http://schemas.openxmlformats.org/officeDocument/2006/relationships/hyperlink" Target="consultantplus://offline/ref=852FD49575D88949A368E06353F3F672F565FB3C31DBE9E29211DB46970EA6C63C3E5699766FC2E1B041F9FC5A96FF7AD7ED008BF8CE840EFElCL" TargetMode = "External"/>
	<Relationship Id="rId301" Type="http://schemas.openxmlformats.org/officeDocument/2006/relationships/hyperlink" Target="consultantplus://offline/ref=852FD49575D88949A368E06353F3F672F568FA3A39DFE9E29211DB46970EA6C63C3E5699766FC2E8B141F9FC5A96FF7AD7ED008BF8CE840EFElCL" TargetMode = "External"/>
	<Relationship Id="rId302" Type="http://schemas.openxmlformats.org/officeDocument/2006/relationships/hyperlink" Target="consultantplus://offline/ref=852FD49575D88949A368E06353F3F672F264FA333FDBE9E29211DB46970EA6C63C3E5699766FC3E9B041F9FC5A96FF7AD7ED008BF8CE840EFElCL" TargetMode = "External"/>
	<Relationship Id="rId303" Type="http://schemas.openxmlformats.org/officeDocument/2006/relationships/hyperlink" Target="consultantplus://offline/ref=852FD49575D88949A368E06353F3F672F266F23B30DBE9E29211DB46970EA6C62E3E0E95776EDCE1B754AFAD1CFCl0L" TargetMode = "External"/>
	<Relationship Id="rId304" Type="http://schemas.openxmlformats.org/officeDocument/2006/relationships/hyperlink" Target="consultantplus://offline/ref=852FD49575D88949A368E06353F3F672F264FA333FDBE9E29211DB46970EA6C63C3E5699766FC2E1BE41F9FC5A96FF7AD7ED008BF8CE840EFElCL" TargetMode = "External"/>
	<Relationship Id="rId305" Type="http://schemas.openxmlformats.org/officeDocument/2006/relationships/hyperlink" Target="consultantplus://offline/ref=852FD49575D88949A368E06353F3F672F264FA333FDBE9E29211DB46970EA6C63C3E5699766FC3E9B041F9FC5A96FF7AD7ED008BF8CE840EFElCL" TargetMode = "External"/>
	<Relationship Id="rId306" Type="http://schemas.openxmlformats.org/officeDocument/2006/relationships/hyperlink" Target="consultantplus://offline/ref=852FD49575D88949A368E06353F3F672F264FA333FDBE9E29211DB46970EA6C63C3E5699766FC0E4BE41F9FC5A96FF7AD7ED008BF8CE840EFElCL" TargetMode = "External"/>
	<Relationship Id="rId307" Type="http://schemas.openxmlformats.org/officeDocument/2006/relationships/hyperlink" Target="consultantplus://offline/ref=852FD49575D88949A368E06353F3F672F264FA333FDBE9E29211DB46970EA6C63C3E5699766FC1E0B641F9FC5A96FF7AD7ED008BF8CE840EFElCL" TargetMode = "External"/>
	<Relationship Id="rId308" Type="http://schemas.openxmlformats.org/officeDocument/2006/relationships/hyperlink" Target="consultantplus://offline/ref=852FD49575D88949A368E06353F3F672F565FB3C31DBE9E29211DB46970EA6C63C3E5699766FC2E3B641F9FC5A96FF7AD7ED008BF8CE840EFElCL" TargetMode = "External"/>
	<Relationship Id="rId309" Type="http://schemas.openxmlformats.org/officeDocument/2006/relationships/hyperlink" Target="consultantplus://offline/ref=852FD49575D88949A368E06353F3F672F263F03F3ED8E9E29211DB46970EA6C62E3E0E95776EDCE1B754AFAD1CFCl0L" TargetMode = "External"/>
	<Relationship Id="rId310" Type="http://schemas.openxmlformats.org/officeDocument/2006/relationships/hyperlink" Target="consultantplus://offline/ref=852FD49575D88949A368E06353F3F672F565FB3C31DBE9E29211DB46970EA6C63C3E5699766FC2E3B441F9FC5A96FF7AD7ED008BF8CE840EFElCL" TargetMode = "External"/>
	<Relationship Id="rId311" Type="http://schemas.openxmlformats.org/officeDocument/2006/relationships/hyperlink" Target="consultantplus://offline/ref=852FD49575D88949A368E06353F3F672F565FB3C31DBE9E29211DB46970EA6C63C3E5699766FC2E3B041F9FC5A96FF7AD7ED008BF8CE840EFElCL" TargetMode = "External"/>
	<Relationship Id="rId312" Type="http://schemas.openxmlformats.org/officeDocument/2006/relationships/hyperlink" Target="consultantplus://offline/ref=852FD49575D88949A368E06353F3F672F262F3393ED9E9E29211DB46970EA6C63C3E5699766FC2E3B241F9FC5A96FF7AD7ED008BF8CE840EFElCL" TargetMode = "External"/>
	<Relationship Id="rId313" Type="http://schemas.openxmlformats.org/officeDocument/2006/relationships/hyperlink" Target="consultantplus://offline/ref=852FD49575D88949A368E06353F3F672F263F73D38DCE9E29211DB46970EA6C63C3E5699766FC2E0B141F9FC5A96FF7AD7ED008BF8CE840EFElCL" TargetMode = "External"/>
	<Relationship Id="rId314" Type="http://schemas.openxmlformats.org/officeDocument/2006/relationships/hyperlink" Target="consultantplus://offline/ref=852FD49575D88949A368E06353F3F672F262FA3D3BDFE9E29211DB46970EA6C63C3E5699766FC2E1B041F9FC5A96FF7AD7ED008BF8CE840EFElCL" TargetMode = "External"/>
	<Relationship Id="rId315" Type="http://schemas.openxmlformats.org/officeDocument/2006/relationships/hyperlink" Target="consultantplus://offline/ref=852FD49575D88949A368E06353F3F672F262FA3D3BDFE9E29211DB46970EA6C63C3E5699766FC3E2B241F9FC5A96FF7AD7ED008BF8CE840EFEl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23.08.1996 N 127-ФЗ
(ред. от 24.07.2023)
"О науке и государственной научно-технической политике"</dc:title>
  <dcterms:created xsi:type="dcterms:W3CDTF">2023-11-11T11:37:03Z</dcterms:created>
</cp:coreProperties>
</file>