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06.12.2023 N 467</w:t>
              <w:br/>
              <w:t xml:space="preserve">"Об утверждении государственной программы Алтайского края "Социальная поддержка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6 декабря 2023 г. N 467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АЛТАЙСКОГО КРАЯ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лтайского края от 09.08.2023 N 302 &quot;Об утверждении порядка разработки и реализации государственных программ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09.08.2023 N 302 "Об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5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Алтайского края "Социальная поддержка граждан"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 Администрации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14.01.2014 </w:t>
      </w:r>
      <w:hyperlink w:history="0" r:id="rId8" w:tooltip="Постановление Администрации Алтайского края от 14.01.2014 N 7 (ред. от 28.12.2023) &quot;Об утверждении государственной программы Алтайского края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 "Об утверждении государственной программы Алтайского края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11.07.2014 </w:t>
      </w:r>
      <w:hyperlink w:history="0" r:id="rId9" w:tooltip="Постановление Администрации Алтайского края от 11.07.2014 N 324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324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23.09.2014 </w:t>
      </w:r>
      <w:hyperlink w:history="0" r:id="rId10" w:tooltip="Постановление Администрации Алтайского края от 23.09.2014 N 431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09.10.2014 </w:t>
      </w:r>
      <w:hyperlink w:history="0" r:id="rId11" w:tooltip="Постановление Администрации Алтайского края от 09.10.2014 N 457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15.05.2015 </w:t>
      </w:r>
      <w:hyperlink w:history="0" r:id="rId12" w:tooltip="Постановление Администрации Алтайского края от 15.05.2015 N 180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180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24.06.2015 </w:t>
      </w:r>
      <w:hyperlink w:history="0" r:id="rId13" w:tooltip="Постановление Администрации Алтайского края от 24.06.2015 N 240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17.05.2016 </w:t>
      </w:r>
      <w:hyperlink w:history="0" r:id="rId14" w:tooltip="Постановление Администрации Алтайского края от 17.05.2016 N 166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166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27.07.2016 </w:t>
      </w:r>
      <w:hyperlink w:history="0" r:id="rId15" w:tooltip="Постановление Администрации Алтайского края от 27.07.2016 N 252 &quot;О внесении изменений в постановление Администрации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252</w:t>
        </w:r>
      </w:hyperlink>
      <w:r>
        <w:rPr>
          <w:sz w:val="20"/>
        </w:rPr>
        <w:t xml:space="preserve"> "О внесении изменений в постановление Администрации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 Правительства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07.07.2017 </w:t>
      </w:r>
      <w:hyperlink w:history="0" r:id="rId16" w:tooltip="Постановление Правительства Алтайского края от 07.07.2017 N 250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250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11.01.2018 </w:t>
      </w:r>
      <w:hyperlink w:history="0" r:id="rId17" w:tooltip="Постановление Правительства Алтайского края от 11.01.2018 N 7 (ред. от 27.03.2020) &quot;О внесении изменений в постановления Администрации Алтайского края от 26.12.2013 N 696, от 14.01.2014 N 7&quot; ------------ Утратил силу или отменен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 "О внесении изменений в постановления Администрации Алтайского края от 26.12.2013 N 696,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13.09.2018 </w:t>
      </w:r>
      <w:hyperlink w:history="0" r:id="rId18" w:tooltip="Постановление Правительства Алтайского края от 13.09.2018 N 365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365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29.11.2019 </w:t>
      </w:r>
      <w:hyperlink w:history="0" r:id="rId19" w:tooltip="Постановление Правительства Алтайского края от 29.11.2019 N 477 &quot;О некоторых постановлениях Администрации Алтайского края, Правительства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477</w:t>
        </w:r>
      </w:hyperlink>
      <w:r>
        <w:rPr>
          <w:sz w:val="20"/>
        </w:rPr>
        <w:t xml:space="preserve"> "О некоторых постановлениях Администрации Алтайского края, Правительства Алтайского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26.02.2021 </w:t>
      </w:r>
      <w:hyperlink w:history="0" r:id="rId20" w:tooltip="Постановление Правительства Алтайского края от 26.02.2021 N 56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56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13.08.2021 </w:t>
      </w:r>
      <w:hyperlink w:history="0" r:id="rId21" w:tooltip="Постановление Правительства Алтайского края от 13.08.2021 N 302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302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28.12.2021 </w:t>
      </w:r>
      <w:hyperlink w:history="0" r:id="rId22" w:tooltip="Постановление Правительства Алтайского края от 28.12.2021 N 493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493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01.06.2022 </w:t>
      </w:r>
      <w:hyperlink w:history="0" r:id="rId23" w:tooltip="Постановление Правительства Алтайского края от 01.06.2022 N 195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09.09.2022 </w:t>
      </w:r>
      <w:hyperlink w:history="0" r:id="rId24" w:tooltip="Постановление Правительства Алтайского края от 09.09.2022 N 327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23.12.2022 </w:t>
      </w:r>
      <w:hyperlink w:history="0" r:id="rId25" w:tooltip="Постановление Правительства Алтайского края от 23.12.2022 N 513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513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28.02.2023 </w:t>
      </w:r>
      <w:hyperlink w:history="0" r:id="rId26" w:tooltip="Постановление Правительства Алтайского края от 28.02.2023 N 62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62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01.06.2023 </w:t>
      </w:r>
      <w:hyperlink w:history="0" r:id="rId27" w:tooltip="Постановление Правительства Алтайского края от 01.06.2023 N 186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25.07.2023 </w:t>
      </w:r>
      <w:hyperlink w:history="0" r:id="rId28" w:tooltip="Постановление Правительства Алтайского края от 25.07.2023 N 282 &quot;О внесении изменений в постановление Администрации Алтайского края от 14.01.2014 N 7&quot; ------------ Утратил силу или отменен {КонсультантПлюс}">
        <w:r>
          <w:rPr>
            <w:sz w:val="20"/>
            <w:color w:val="0000ff"/>
          </w:rPr>
          <w:t xml:space="preserve">N 282</w:t>
        </w:r>
      </w:hyperlink>
      <w:r>
        <w:rPr>
          <w:sz w:val="20"/>
        </w:rPr>
        <w:t xml:space="preserve"> "О внесении изменений в постановление Администрации Алтайского края от 14.01.2014 N 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6 декабря 2023 г. N 467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АЛТАЙСКОГО КРАЯ 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Алтайского края "Социальная поддержка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Социальная поддержка и социальное обслуживание граждан в Алтайском крае основываются на принципах адресности, проактивности, доступности услуг, открытости информации, права выбора вида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2019 года реализуются региональные проекты "Финансовая поддержка семей при рождении детей (Алтайский край)", "Разработка и реализация программы системной поддержки и повышения качества жизни граждан старшего поколения (Алтайский край)" национального проекта "Демография" в соответствии с </w:t>
      </w:r>
      <w:hyperlink w:history="0" r:id="rId2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ходе реализации регионального проекта ежемесячную денежную выплату, назначаемую в случае рождения третьего или последующих детей до достижения ребенком возраста 3 лет, получили около 18 тыс. семей на сумму 2,2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рамках регионального проекта с 2020 года в Алтайском крае внедряется система долговременного ухода за гражданами пожилого возраста и инвалидами в целях улучшения качества жизни и сохранения жизненных способностей граждан. В 2020 - 2022 годах на эти цели направлено порядка 214,7 млн рублей, в том числе привлеченных из федерального бюджета, что позволило охватить социальным обслуживанием в разных формах 7,3 тыс. человек (из них в 2022 году - 67,3 млн рублей, 2,5 тыс. человек). Расширен список услуг с 38 до 77. Сформирован штат сиделок, открыты центры дневного пребывания, школы ухода, пункты проката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безопасных и комфортных условий предоставления социального обслуживания региональным проектом в 2023 - 2025 годах предусмотрено строительство жилого корпуса нового типа на 80 койко-мест с помещениями медицинского и бытового обслуживания в КГБСУСО "Центральный дом-интернат для престарелых и инвалидов". Сметная стоимость строительства этого объекта в ценах соответствующих лет составляет 636,5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Сформирована сеть краевых государственных организаций социальной защиты и социального обслуживания населения, обеспечивающих доступность социальных услуг на территории всех городов и районов края. По состоянию на 01.01.2023 система включает 116 организаций (бюджетных, казенных, автономных).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КАУ "Многофункциональный центр предоставления государственных и муниципальных услуг Алтайского края" и его 68 филиалов (далее - МФЦ) предоставляют 288 услуг на всей территории края. Ежегодно в МФЦ поступает порядка 2 млн обращений. Открыты окна "МФЦ для бизнеса".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управлений социальной защиты населения обеспечивают своевременное и качественное оказание мер социальной поддержки, выполнение социальных гарантий и осуществление выплат в полном объеме и в доступной форме. Благодаря использованию информационной системы, позволяющей назначать социальные выплаты и формировать выплатные документы, 100% выплат предоставляются гражданам в автоматизированном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жители края получают: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денежной форме (в виде единовременных, ежемесячных и ежегодных выплат, пособий, компенсаций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натуральной форме (бесплатное изготовление и ремонт зубных протезов, оплата 50% стоимости лекарств, приобретаемых по рецептам врачей, льготы по оплате проезда на общественном транспорте, а также проезда на железнодорожном и водном пригородном транспорте).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адресована семьям с детьми, краевым льготникам, безработным, малоимущим, ветеранам и инвалидам боевых действий, участникам специальной военной операции. Социальные выплаты ежегодно индексируются, вводятся новые меры поддержки, регион участвует в пилотных проектах, направленных на развитие отрасли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социальные выплаты получили 655 тыс. человек на общую сумму 27,1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Наибольшие объемы средств ежегодно направляются на выплаты семьям с детьми (в 2022 году - 14,3 млрд рублей), меры поддержки по оплате жилищно-коммунальных услуг (в указанный период охвачено почти 500 тыс. жителей края, общая сумма расходов - 5,9 млрд рублей), ежемесячные выплаты ветеранам труда и ветеранам труда Алтайского края (232,6 тыс. человек, 2,2 млрд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Эффективным инструментом предоставления государственной социальной помощи малоимущим является социальный контракт, предусматривающий целевые денежные выплаты по направлениям, дающим возможность повышения доходов семей и граждан (поиск работы, развитие индивидуальной предпринимательской деятельности, ведение личного подсобного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Алтайский край в 2020 году стал участником пилотного проекта Министерства труда и социальной защиты Российской Федерации по реализации социальных контрактов.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2020 - 2022 годах в регион привлечено на эти цели порядка 1,5 млрд рублей из федерального бюджета, что позволило заключить более 18 тыс. социальных контрактов, в том числе в 2022 году заключено 8346 социальных контрактов на общую сумму 832,2 млн рублей, охвачено 33 тыс. малоимущих жителей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Доходы увеличились почти у 12 тыс. семей, в том числе у 4 тыс. семей среднедушевой доход по результатам реализации социального контракта превысил величину прожиточного минимума, более 6 тыс. человек трудоустроились, более 3 тыс. стали индивидуальными предпринимателями, более 2 тыс. занимаются ведением личного подсобного хозяйства. Государственную социальную помощь в течение 3 лет получили 73,5 тыс. малоимущих граждан. Ведется социальное сопровождение семей, заключивших социальный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Реализуются меры по государственной поддержке семей с детьми, включая выплату пособий и ежемесячные денежные выплаты при рождении третьих и последующих детей до достижения ими возраста 3 лет. Расширяются возможности использования средств регионального материнского (семейного) капитала. Благодаря краевому пакету мер наблюдается замедление темпов снижения рождаемости, увеличение количества многодетных семей, повышение доли рождений первых, третьих и последующих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Семьям, имеющим детей, через управления социальной защиты населения в Алтайском крае в 2022 году предоставлялось 18 видов пособий и выплат, из них 2 установлены законодательством Российской Федерации и 16 - краевым законодательством. Поддержку получили 172 тыс. детей на общую сумму 14,3 млрд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реализуется проект "Перевод мер социальной поддержки в формат "Социальное казначейство", который обеспечит получение таких мер удаленно, посредством Единого портала государственных и муниципальных услуг, без необходимости личного посещения, проактивно и комплексно, исходя из возникающих жизненных ситуаций, что соответствует принципам клиентоцентричности государства, адресности и эффективности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завершен первый этап перевода мер соцподдержки в проактивный формат. В беззаявительном порядке льготным категориям граждан предоставляется 6 таких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"Создание информационной системы "Единый контакт-центр взаимодействия с гражданами" позволит дистанционно (в режиме реального времени) получать информацию о мерах социальной поддержки, льготах, гарантиях, социальной помощи, а также о функционировании предоставляющих их органов государственной власти, сократит время на информирование граждан по типовым и востребованным вопросам. В 2021 году в Алтайском крае (первом в стране) запущена работа информационной системы "Единый контакт-центр взаимодействия с гражданами".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Создаются необходимые условия для предоставления услуг в полустационарной, стационарной формах социального обслуживания и форме социального обслуживания на дому, а также для оказания срочной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01.01.2023 система краевых государственных организаций социального обслуживания включает 64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домов-интернатов для престарелых и инвалидов, из них 2 с отделениями для граждан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психоневрологических интернатов;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детских психоневрологических интерната;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комплексных центра социального обслуживания населения, из них в 2 открыты стационарные отделения для оказания социально-реабилитационных услуг, в 2 - отделения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реабилитационных центра для детей и подростков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социально-реабилитационных центра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кризисных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социальной реабилитации инвалидов и ветеранов боевых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Услугами этих организаций в 2022 году воспользовались 83,5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домах-интернатах для престарелых и инвалидов проживают 5 тыс. человек, очередность на размещение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организациях социального обслуживания созданы и успешно функционируют 148 мобильных бригад для оказания срочной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укрепления материально-технической базы краевых государственных организаций социального обслуживания, обеспечения их безопасности в 2022 году из бюджета региона направлено 569 млн рублей на их капитальный ремонт, реконструкцию, приобретение технического и реабилитационного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политика в сфере социального обслуживания в настоящее время предусматривает расширение доступа негосударственных организаций, в том числе социально ориентированных некоммерческих организаций (далее также - СОНКО), к предоставлению социальных услуг населению. По состоянию на 01.01.2023 в реестре поставщиков социальных услуг Алтайского края состоит 17 негосударственных организаций, в том числе 14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Продолжается совершенствование механизмов привлечения институтов гражданского общества к участию в государственных и общественных делах, управлению территорией, решению вопросов, затрагивающих права и законные интересы жителей региона, с помощью общественных советов при исполнительных органах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Стабильная финансовая поддержка социально ориентированных некоммерческих организаций в Алтайском крае позволяет ежегодно привлекать к реализации общественно значимых проектов новых участников, с помощью некоммерческого сектора обеспечивать решение социальных проблем, развитие гражданского общества. В 2022 году на поддержку СОНКО направлено 67,1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реализуется комплекс мероприятий по созданию условий для обеспечения прав потребителей и повышения правовой грамотности населения. Осуществляется информирование граждан об их правах потребителей и механизмах защиты с учетом приоритетов государственной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поступило 48232 обращения по вопросам нарушения прав потребителей в Управление Федеральной службы по надзору в сфере защиты прав потребителей и благополучия человека по Алтайскому краю, другие органы и организации. Значительное число обращений было связано с нарушениями прав потребителей в области жилищно-коммунального хозяйства, строительства, розничной торговли,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Алтайском крае существует ряд проблем в сфере социальной поддержки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мотивация к рождению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доходов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информированность граждан о предоставляемых мерах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невысокая заработная плата работников в организациях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недостаток квалифицированных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Учитывая, что эти проблемы во многом взаимосвязаны, обеспечение положительной динамики возможно только при условии эффективной комплексной деятельности исполнительных органов края, их взаимодействия, а также оценки эффективности реализуемых программ и мероприятий для их своевременной корректировки.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настоящей государственной программы определяются целями долгосрочного экономического развития, обозначенными в следующих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Указы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09.10.2007 </w:t>
      </w:r>
      <w:hyperlink w:history="0" r:id="rId30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1351</w:t>
        </w:r>
      </w:hyperlink>
      <w:r>
        <w:rPr>
          <w:sz w:val="20"/>
        </w:rPr>
        <w:t xml:space="preserve"> "Об утверждении Концепции демографической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31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32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09.05.2017 </w:t>
      </w:r>
      <w:hyperlink w:history="0" r:id="rId33" w:tooltip="Указ Президента РФ от 09.05.2017 N 203 &quot;О Стратегии развития информационного общества в Российской Федерации на 2017 - 2030 годы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 "О Стратегии развития информационного общества в Российской Федерации на 2017 - 2030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07.05.2018 </w:t>
      </w:r>
      <w:hyperlink w:history="0" r:id="rId3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21.07.2020 </w:t>
      </w:r>
      <w:hyperlink w:history="0" r:id="rId35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02.07.2021 </w:t>
      </w:r>
      <w:hyperlink w:history="0" r:id="rId36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 "О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15.04.2014 N 296 "Об утверждении государственной программы Российской Федерации "Социальная поддержка граждан";</w:t>
      </w:r>
    </w:p>
    <w:p>
      <w:pPr>
        <w:pStyle w:val="0"/>
        <w:spacing w:before="200" w:line-rule="auto"/>
        <w:ind w:firstLine="540"/>
        <w:jc w:val="both"/>
      </w:pPr>
      <w:hyperlink w:history="0" r:id="rId38" w:tooltip="Распоряжение Правительства РФ от 25.08.2014 N 1618-р &lt;Об утверждении Концепции государственной семейной политики в Российской Федерации на период до 2025 года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N 1618-р;</w:t>
      </w:r>
    </w:p>
    <w:p>
      <w:pPr>
        <w:pStyle w:val="0"/>
        <w:spacing w:before="200" w:line-rule="auto"/>
        <w:ind w:firstLine="540"/>
        <w:jc w:val="both"/>
      </w:pPr>
      <w:hyperlink w:history="0" r:id="rId39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N 164-р;</w:t>
      </w:r>
    </w:p>
    <w:p>
      <w:pPr>
        <w:pStyle w:val="0"/>
        <w:spacing w:before="200" w:line-rule="auto"/>
        <w:ind w:firstLine="540"/>
        <w:jc w:val="both"/>
      </w:pPr>
      <w:hyperlink w:history="0" r:id="rId40" w:tooltip="Распоряжение Правительства РФ от 28.08.2017 N 1837-р &lt;Об утверждении Стратегии государственной политики РФ в области защиты прав потребителей на период до 2030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политики Российской Федерации в области защиты прав потребителей на период до 2030 года, утвержденная распоряжением Правительства Российской Федерации от 28.08.2017 N 1837-р;</w:t>
      </w:r>
    </w:p>
    <w:p>
      <w:pPr>
        <w:pStyle w:val="0"/>
        <w:spacing w:before="200" w:line-rule="auto"/>
        <w:ind w:firstLine="540"/>
        <w:jc w:val="both"/>
      </w:pPr>
      <w:hyperlink w:history="0" r:id="rId41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25.09.2017 N 2039-р;</w:t>
      </w:r>
    </w:p>
    <w:p>
      <w:pPr>
        <w:pStyle w:val="0"/>
        <w:spacing w:before="200" w:line-rule="auto"/>
        <w:ind w:firstLine="540"/>
        <w:jc w:val="both"/>
      </w:pPr>
      <w:hyperlink w:history="0" r:id="rId42" w:tooltip="Закон Алтайского края от 06.09.2021 N 86-ЗС &quot;Об утверждении стратегии социально-экономического развития Алтайского края до 2035 года&quot; (принят Постановлением АКЗС от 02.09.2021 N 29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06.09.2021 N 86-ЗС "Об утверждении стратегии социально-экономического развития Алтайского края до 2035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цифровой трансформации отраслей экономики, социальной сферы и государственного управления Алтайского края, утвержденная Губернатором Алтайского края, Председателем Правительства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реализации настоящей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системы предоставления мер социальной поддержки отдельным группам населения, безусловность исполнения принятых государственных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процедуры проверки нуждаемости граждан в поддержке государства, усиление адресности предоставляемой государственной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современных социальных технологий предоставления мер социальной поддержки, оказания государственной социальной помощи, в том числе на условиях социального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приоритеты направлены на повышение уровня и качества жизни населения края, обеспечение адресной поддержки малоимущих граждан и оказавшихся в трудной жизненной ситуации, формирование системы поддержки и социальной адаптации льготных и уязвимых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комплексной поддержки семей с детьми, в том числе имеющих детей-сирот, направлено на повышение качества их жизни, укрепление института семьи, преодоление негативных демографических тенденций.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деятельности по совершенствованию социального обслуживания остаются создание безопасных и качественных условий в организациях, подведомственных Министерству социальной защиты Алтайского края; увеличение периода активного долголетия и продолжительности здоровой жизни граждан старшего поколения; рост объема и повышение качества социальных и иных услуг за счет участия негосударственных организаций в оказании таких услуг жителям края, обеспечения условий для эффективной деятельности и развития СОНКО; создание условий для обеспечения прав потребителей, направленных на минимизацию рисков нарушения их законных прав и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Стратегической целью социальной поддержки населения в Алтайском крае является повышение качества социального обслуживания, уровня жизни граждан - получателей мер социальной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Взаимосвязь со стратегическими приоритетами, целями</w:t>
      </w:r>
    </w:p>
    <w:p>
      <w:pPr>
        <w:pStyle w:val="2"/>
        <w:jc w:val="center"/>
      </w:pPr>
      <w:r>
        <w:rPr>
          <w:sz w:val="20"/>
        </w:rPr>
        <w:t xml:space="preserve">и показателями государственных программ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государственная программа разработана с учетом стратегических приоритетов, целей и показателей государственной </w:t>
      </w:r>
      <w:hyperlink w:history="0" r:id="rId43" w:tooltip="Постановление Правительства РФ от 15.04.2014 N 296 (ред. от 11.12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15.04.2014 N 296.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 в сфере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граждан, способы их эффективного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приоритетов и целей государственного управления в сфере социальной поддержки граждан определены следующие ключевые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Обеспечение выполнения обязательств государства по социальной поддержке граждан, повышение эффективности социальной помощи, оказываемой нуждающимся гражданам, за счет усиления адресного подхода и внедрения новых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решение этой задачи направлена система правовых, экономических, организационных и иных мер, гарантированных законодательством Российской Федерации и Алтайского края. Своевременное предоставление мер социальной поддержки позволит гарантировать выполнение государственных обязательств в полном объеме, повысить уровень и качество жизни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лиц старше трудоспособного возраста и инвалидов, нуждающихся в социальном обслуживании, услугами системы долговременного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 предусматривает выполнение мероприятий, направленных на создание условий для активного долголетия, мотивирование людей пожилого возраста к ведению здорового образа жизни, помощь нуждающимся в овладении навыками ухода за тяжелобольными родственниками.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Совершенствование системы социального обслуживания граждан старших возрастов, инвалидов, в том числе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Этому будет способствовать предоставление качественных услуг в организациях социального обслуживания, улучшение их материально-технической базы для обеспечения комфортного пребывания граждан, повышение уровня пожарной безопасности и антитеррористической защищенности.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выполнения обязательств государства по социальной поддержке семей, имеющих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этой задачи предусматривает своевременное и в полном объеме оказание государственной поддержки семьям с детьми, что будет способствовать повышению качества их жизни, укреплению института семьи, улучшению демографической ситуации.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06.12.2023 N 467</w:t>
            <w:br/>
            <w:t>"Об утверждении государственной программы Алтайского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6623&amp;dst=100092" TargetMode = "External"/>
	<Relationship Id="rId8" Type="http://schemas.openxmlformats.org/officeDocument/2006/relationships/hyperlink" Target="https://login.consultant.ru/link/?req=doc&amp;base=RLAW016&amp;n=121830" TargetMode = "External"/>
	<Relationship Id="rId9" Type="http://schemas.openxmlformats.org/officeDocument/2006/relationships/hyperlink" Target="https://login.consultant.ru/link/?req=doc&amp;base=RLAW016&amp;n=48030" TargetMode = "External"/>
	<Relationship Id="rId10" Type="http://schemas.openxmlformats.org/officeDocument/2006/relationships/hyperlink" Target="https://login.consultant.ru/link/?req=doc&amp;base=RLAW016&amp;n=49174" TargetMode = "External"/>
	<Relationship Id="rId11" Type="http://schemas.openxmlformats.org/officeDocument/2006/relationships/hyperlink" Target="https://login.consultant.ru/link/?req=doc&amp;base=RLAW016&amp;n=49595" TargetMode = "External"/>
	<Relationship Id="rId12" Type="http://schemas.openxmlformats.org/officeDocument/2006/relationships/hyperlink" Target="https://login.consultant.ru/link/?req=doc&amp;base=RLAW016&amp;n=53871" TargetMode = "External"/>
	<Relationship Id="rId13" Type="http://schemas.openxmlformats.org/officeDocument/2006/relationships/hyperlink" Target="https://login.consultant.ru/link/?req=doc&amp;base=RLAW016&amp;n=54717" TargetMode = "External"/>
	<Relationship Id="rId14" Type="http://schemas.openxmlformats.org/officeDocument/2006/relationships/hyperlink" Target="https://login.consultant.ru/link/?req=doc&amp;base=RLAW016&amp;n=61403" TargetMode = "External"/>
	<Relationship Id="rId15" Type="http://schemas.openxmlformats.org/officeDocument/2006/relationships/hyperlink" Target="https://login.consultant.ru/link/?req=doc&amp;base=RLAW016&amp;n=62933" TargetMode = "External"/>
	<Relationship Id="rId16" Type="http://schemas.openxmlformats.org/officeDocument/2006/relationships/hyperlink" Target="https://login.consultant.ru/link/?req=doc&amp;base=RLAW016&amp;n=70927" TargetMode = "External"/>
	<Relationship Id="rId17" Type="http://schemas.openxmlformats.org/officeDocument/2006/relationships/hyperlink" Target="https://login.consultant.ru/link/?req=doc&amp;base=RLAW016&amp;n=90255" TargetMode = "External"/>
	<Relationship Id="rId18" Type="http://schemas.openxmlformats.org/officeDocument/2006/relationships/hyperlink" Target="https://login.consultant.ru/link/?req=doc&amp;base=RLAW016&amp;n=79818" TargetMode = "External"/>
	<Relationship Id="rId19" Type="http://schemas.openxmlformats.org/officeDocument/2006/relationships/hyperlink" Target="https://login.consultant.ru/link/?req=doc&amp;base=RLAW016&amp;n=87872" TargetMode = "External"/>
	<Relationship Id="rId20" Type="http://schemas.openxmlformats.org/officeDocument/2006/relationships/hyperlink" Target="https://login.consultant.ru/link/?req=doc&amp;base=RLAW016&amp;n=96873" TargetMode = "External"/>
	<Relationship Id="rId21" Type="http://schemas.openxmlformats.org/officeDocument/2006/relationships/hyperlink" Target="https://login.consultant.ru/link/?req=doc&amp;base=RLAW016&amp;n=100117" TargetMode = "External"/>
	<Relationship Id="rId22" Type="http://schemas.openxmlformats.org/officeDocument/2006/relationships/hyperlink" Target="https://login.consultant.ru/link/?req=doc&amp;base=RLAW016&amp;n=103287" TargetMode = "External"/>
	<Relationship Id="rId23" Type="http://schemas.openxmlformats.org/officeDocument/2006/relationships/hyperlink" Target="https://login.consultant.ru/link/?req=doc&amp;base=RLAW016&amp;n=106292" TargetMode = "External"/>
	<Relationship Id="rId24" Type="http://schemas.openxmlformats.org/officeDocument/2006/relationships/hyperlink" Target="https://login.consultant.ru/link/?req=doc&amp;base=RLAW016&amp;n=108344" TargetMode = "External"/>
	<Relationship Id="rId25" Type="http://schemas.openxmlformats.org/officeDocument/2006/relationships/hyperlink" Target="https://login.consultant.ru/link/?req=doc&amp;base=RLAW016&amp;n=111213" TargetMode = "External"/>
	<Relationship Id="rId26" Type="http://schemas.openxmlformats.org/officeDocument/2006/relationships/hyperlink" Target="https://login.consultant.ru/link/?req=doc&amp;base=RLAW016&amp;n=112775" TargetMode = "External"/>
	<Relationship Id="rId27" Type="http://schemas.openxmlformats.org/officeDocument/2006/relationships/hyperlink" Target="https://login.consultant.ru/link/?req=doc&amp;base=RLAW016&amp;n=114986" TargetMode = "External"/>
	<Relationship Id="rId28" Type="http://schemas.openxmlformats.org/officeDocument/2006/relationships/hyperlink" Target="https://login.consultant.ru/link/?req=doc&amp;base=RLAW016&amp;n=116239" TargetMode = "External"/>
	<Relationship Id="rId29" Type="http://schemas.openxmlformats.org/officeDocument/2006/relationships/hyperlink" Target="https://login.consultant.ru/link/?req=doc&amp;base=LAW&amp;n=358026" TargetMode = "External"/>
	<Relationship Id="rId30" Type="http://schemas.openxmlformats.org/officeDocument/2006/relationships/hyperlink" Target="https://login.consultant.ru/link/?req=doc&amp;base=LAW&amp;n=165069" TargetMode = "External"/>
	<Relationship Id="rId31" Type="http://schemas.openxmlformats.org/officeDocument/2006/relationships/hyperlink" Target="https://login.consultant.ru/link/?req=doc&amp;base=LAW&amp;n=129344" TargetMode = "External"/>
	<Relationship Id="rId32" Type="http://schemas.openxmlformats.org/officeDocument/2006/relationships/hyperlink" Target="https://login.consultant.ru/link/?req=doc&amp;base=LAW&amp;n=437463" TargetMode = "External"/>
	<Relationship Id="rId33" Type="http://schemas.openxmlformats.org/officeDocument/2006/relationships/hyperlink" Target="https://login.consultant.ru/link/?req=doc&amp;base=LAW&amp;n=216363" TargetMode = "External"/>
	<Relationship Id="rId34" Type="http://schemas.openxmlformats.org/officeDocument/2006/relationships/hyperlink" Target="https://login.consultant.ru/link/?req=doc&amp;base=LAW&amp;n=358026" TargetMode = "External"/>
	<Relationship Id="rId35" Type="http://schemas.openxmlformats.org/officeDocument/2006/relationships/hyperlink" Target="https://login.consultant.ru/link/?req=doc&amp;base=LAW&amp;n=357927" TargetMode = "External"/>
	<Relationship Id="rId36" Type="http://schemas.openxmlformats.org/officeDocument/2006/relationships/hyperlink" Target="https://login.consultant.ru/link/?req=doc&amp;base=LAW&amp;n=389271" TargetMode = "External"/>
	<Relationship Id="rId37" Type="http://schemas.openxmlformats.org/officeDocument/2006/relationships/hyperlink" Target="https://login.consultant.ru/link/?req=doc&amp;base=LAW&amp;n=454943" TargetMode = "External"/>
	<Relationship Id="rId38" Type="http://schemas.openxmlformats.org/officeDocument/2006/relationships/hyperlink" Target="https://login.consultant.ru/link/?req=doc&amp;base=LAW&amp;n=167897&amp;dst=100007" TargetMode = "External"/>
	<Relationship Id="rId39" Type="http://schemas.openxmlformats.org/officeDocument/2006/relationships/hyperlink" Target="https://login.consultant.ru/link/?req=doc&amp;base=LAW&amp;n=193464&amp;dst=100006" TargetMode = "External"/>
	<Relationship Id="rId40" Type="http://schemas.openxmlformats.org/officeDocument/2006/relationships/hyperlink" Target="https://login.consultant.ru/link/?req=doc&amp;base=LAW&amp;n=256217&amp;dst=100007" TargetMode = "External"/>
	<Relationship Id="rId41" Type="http://schemas.openxmlformats.org/officeDocument/2006/relationships/hyperlink" Target="https://login.consultant.ru/link/?req=doc&amp;base=LAW&amp;n=278903&amp;dst=100011" TargetMode = "External"/>
	<Relationship Id="rId42" Type="http://schemas.openxmlformats.org/officeDocument/2006/relationships/hyperlink" Target="https://login.consultant.ru/link/?req=doc&amp;base=RLAW016&amp;n=100649" TargetMode = "External"/>
	<Relationship Id="rId43" Type="http://schemas.openxmlformats.org/officeDocument/2006/relationships/hyperlink" Target="https://login.consultant.ru/link/?req=doc&amp;base=LAW&amp;n=454943&amp;dst=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06.12.2023 N 467
"Об утверждении государственной программы Алтайского края "Социальная поддержка граждан"</dc:title>
  <dcterms:created xsi:type="dcterms:W3CDTF">2024-06-11T16:52:14Z</dcterms:created>
</cp:coreProperties>
</file>