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Управления печати и массовых коммуникаций Алтайского края от 26.09.2019 N 122</w:t>
              <w:br/>
              <w:t xml:space="preserve">(ред. от 26.11.2024)</w:t>
              <w:br/>
              <w:t xml:space="preserve">"Об утверждении Положения об общественном совете при управлении печати и массовых коммуникаций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УПРАВЛЕНИЕ ПЕЧАТИ И МАССОВЫХ КОММУНИКАЦИЙ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26 сентября 2019 г. N 122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УПРАВЛЕНИИ ПЕЧАТИ И МАССОВЫХ КОММУНИКАЦИЙ</w:t>
      </w:r>
    </w:p>
    <w:p>
      <w:pPr>
        <w:pStyle w:val="2"/>
        <w:jc w:val="center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10.02.2021 </w:t>
            </w:r>
            <w:hyperlink w:history="0" r:id="rId7" w:tooltip="Приказ Управления печати и массовых коммуникаций Алтайского края от 10.02.2021 N 18 &quot;О признании утратившими силу некоторых приказов управления печати и массовых коммуникаций Алтайского края и отдельных положений приказа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N 18</w:t>
              </w:r>
            </w:hyperlink>
            <w:r>
              <w:rPr>
                <w:sz w:val="20"/>
                <w:color w:val="392c69"/>
              </w:rPr>
              <w:t xml:space="preserve">, от 14.03.2022 </w:t>
            </w:r>
            <w:hyperlink w:history="0" r:id="rId8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 от 26.11.2024 </w:t>
            </w:r>
            <w:hyperlink w:history="0" r:id="rId9" w:tooltip="Приказ Управления печати и массовых коммуникаций Алтайского края от 26.11.2024 N 91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N 91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Постановление Правительства Алтайского края от 12.07.2019 N 259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управлении печати и массовых коммуникаций Алтайского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 формы:</w:t>
      </w:r>
    </w:p>
    <w:p>
      <w:pPr>
        <w:pStyle w:val="0"/>
        <w:spacing w:before="200" w:line-rule="auto"/>
        <w:ind w:firstLine="540"/>
        <w:jc w:val="both"/>
      </w:pPr>
      <w:hyperlink w:history="0" w:anchor="P121" w:tooltip="Форма заявления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о включении в общественный совет при управлении печати и массовых коммуникаций Алтайского края;</w:t>
      </w:r>
    </w:p>
    <w:p>
      <w:pPr>
        <w:pStyle w:val="0"/>
        <w:spacing w:before="200" w:line-rule="auto"/>
        <w:ind w:firstLine="540"/>
        <w:jc w:val="both"/>
      </w:pPr>
      <w:hyperlink w:history="0" w:anchor="P166" w:tooltip="Форма анкеты">
        <w:r>
          <w:rPr>
            <w:sz w:val="20"/>
            <w:color w:val="0000ff"/>
          </w:rPr>
          <w:t xml:space="preserve">анкеты</w:t>
        </w:r>
      </w:hyperlink>
      <w:r>
        <w:rPr>
          <w:sz w:val="20"/>
        </w:rPr>
        <w:t xml:space="preserve"> кандидата в члены общественного совета при управлении печати и массовых коммуникаций Алтайского края;</w:t>
      </w:r>
    </w:p>
    <w:p>
      <w:pPr>
        <w:pStyle w:val="0"/>
        <w:spacing w:before="200" w:line-rule="auto"/>
        <w:ind w:firstLine="540"/>
        <w:jc w:val="both"/>
      </w:pPr>
      <w:hyperlink w:history="0" w:anchor="P226" w:tooltip="Форма согласия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на обработку персональных данных;</w:t>
      </w:r>
    </w:p>
    <w:p>
      <w:pPr>
        <w:pStyle w:val="0"/>
        <w:spacing w:before="200" w:line-rule="auto"/>
        <w:ind w:firstLine="540"/>
        <w:jc w:val="both"/>
      </w:pPr>
      <w:hyperlink w:history="0" w:anchor="P278" w:tooltip="Форма согласия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на обработку персональных данных, разрешенных субъектом персональных данных для распространения.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1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печати и массовых коммуникаций Алтайского края от 14.03.2022 N 32)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12" w:tooltip="Приказ Управления печати и массовых коммуникаций Алтайского края от 10.02.2021 N 18 &quot;О признании утратившими силу некоторых приказов управления печати и массовых коммуникаций Алтайского края и отдельных положений приказа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печати и массовых коммуникаций Алтайского края от 10.02.2021 N 18.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подлежит официальному опубликованию на "Официальном интернет-портале правовой информации" (</w:t>
      </w:r>
      <w:hyperlink w:history="0" r:id="rId13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управления</w:t>
      </w:r>
    </w:p>
    <w:p>
      <w:pPr>
        <w:pStyle w:val="0"/>
        <w:jc w:val="right"/>
      </w:pPr>
      <w:r>
        <w:rPr>
          <w:sz w:val="20"/>
        </w:rPr>
        <w:t xml:space="preserve">Е.А.НЕЧЕПУРЕНКО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печати и</w:t>
      </w:r>
    </w:p>
    <w:p>
      <w:pPr>
        <w:pStyle w:val="0"/>
        <w:jc w:val="right"/>
      </w:pPr>
      <w:r>
        <w:rPr>
          <w:sz w:val="20"/>
        </w:rPr>
        <w:t xml:space="preserve">массовых коммуникаций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26 сентября 2019 г. N 122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ПЕЧАТИ И МАССОВЫХ</w:t>
      </w:r>
    </w:p>
    <w:p>
      <w:pPr>
        <w:pStyle w:val="2"/>
        <w:jc w:val="center"/>
      </w:pPr>
      <w:r>
        <w:rPr>
          <w:sz w:val="20"/>
        </w:rPr>
        <w:t xml:space="preserve">КОММУНИКАЦИЙ 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14.03.2022 </w:t>
            </w:r>
            <w:hyperlink w:history="0" r:id="rId14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N 32</w:t>
              </w:r>
            </w:hyperlink>
            <w:r>
              <w:rPr>
                <w:sz w:val="20"/>
                <w:color w:val="392c69"/>
              </w:rPr>
              <w:t xml:space="preserve">, от 26.11.2024 </w:t>
            </w:r>
            <w:hyperlink w:history="0" r:id="rId15" w:tooltip="Приказ Управления печати и массовых коммуникаций Алтайского края от 26.11.2024 N 91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N 91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"общественный совет") при управлении печати и массовых коммуникаций Алтайского края (далее - "Управление") является консультативно-совещательным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создается с целью проведения общественной экспертизы нормативных правовых актов, общественного контроля за деятельностью Управления, наиболее эффективного взаимодействия Управления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Управления,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Формирование общественного совета осуществляется в </w:t>
      </w:r>
      <w:hyperlink w:history="0" r:id="rId16" w:tooltip="Постановление Правительства Алтайского края от 12.07.2019 N 259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создания общественных советов при органах исполнительной власти Алтайского края, утвержденном постановлением Правительства Алтайского края от 12.07.2019 N 259.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Правовую основу деятельности общественного совета составляют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18" w:tooltip="&quot;Устав (Основной Закон) Алтайского края&quot; от 05.06.1995 N 3-ЗС (принят АКЗС 26.05.1995) (ред. от 07.05.2019) ------------ Недействующая редакция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развитие взаимодействия Управления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Управлением полномочий, отнесенных к его ведению, сохранения и укрепления традиционных российских духовно-нравственных ценностей;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риказ Управления печати и массовых коммуникаций Алтайского края от 26.11.2024 N 91 &quot;О внесении изменений в приказ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печати и массовых коммуникаций Алтайского края от 26.11.2024 N 91)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Управления,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Основные функции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Управления, в сфере деятельности Управления с вынесением заключений;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Управления.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0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2.2.8. участие в разработке проектов нормативных правовых актов Управления, документов стратегического планирования, направленных на сохранение и укрепление традиционных российских духовно-нравственных ценностей, а также в разработке методических рекомендаций по реализации в сфере деятельности Управления государственной политики по сохранению и укреплению традиционных российских духовно-нравственных ценностей;</w:t>
      </w:r>
    </w:p>
    <w:p>
      <w:pPr>
        <w:pStyle w:val="0"/>
        <w:jc w:val="both"/>
      </w:pPr>
      <w:r>
        <w:rPr>
          <w:sz w:val="20"/>
        </w:rPr>
        <w:t xml:space="preserve">(пп. 2.2.8 введен </w:t>
      </w:r>
      <w:hyperlink w:history="0" r:id="rId21" w:tooltip="Приказ Управления печати и массовых коммуникаций Алтайского края от 26.11.2024 N 91 &quot;О внесении изменений в приказ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печати и массовых коммуникаций Алтайского края от 26.11.2024 N 91)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2.2.9. выработка предложений по актуальным вопросам информационной политики, направленной на укрепление роли традиционных российских духовно-нравственных ценностей в массовом сознании, защиту культуры и исторической памяти, противодействие деструктивной идеологии.</w:t>
      </w:r>
    </w:p>
    <w:p>
      <w:pPr>
        <w:pStyle w:val="0"/>
        <w:jc w:val="both"/>
      </w:pPr>
      <w:r>
        <w:rPr>
          <w:sz w:val="20"/>
        </w:rPr>
        <w:t xml:space="preserve">(пп. 2.2.9 введен </w:t>
      </w:r>
      <w:hyperlink w:history="0" r:id="rId22" w:tooltip="Приказ Управления печати и массовых коммуникаций Алтайского края от 26.11.2024 N 91 &quot;О внесении изменений в приказ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печати и массовых коммуникаций Алтайского края от 26.11.2024 N 91)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осуществляет свою деятельность в соответствии с планом работы, утвержденным на его заседании, и направляет его начальнику Управления для сведения.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Основной формой деятельности общественного совета являются очные заседания, которые проводятся по мере необходимости, но не реже одного раза в полугодие. Члены общественного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общественного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3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печати и массовых коммуникаций Алтайского края от 14.03.2022 N 32)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Председатель общественного совета, заместитель председателя общественного совета и секретарь общественного совета избираются на первом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3.4.3. координирует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3.4.4. взаимодействует с начальником Управления по вопросам реализации решений общественного совета, изменению его состава;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3.4.6. представляет общественный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В отсутствие председателя общественного совета его функции выполняет заместитель.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организует текущую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информирует членов общественного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общественным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Члены общественного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Решения общественного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общественного совета и секретарь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протоколов представляются начальнику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По запросам общественного совета Управление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общественного совета, включая проведение его заседаний, осуществляет отдел правового, кадрового и организационного обеспечения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На официальном сайте Управления создается специальный раздел "Общественный совет".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 положение об общественном совете, его состав, анонсирование даты проведения заседания, повестка дня заседания общественного совета, протоколы заседаний (не позднее 10 рабочих дней со дня проведения заседания), другая информация в сфере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печати и</w:t>
      </w:r>
    </w:p>
    <w:p>
      <w:pPr>
        <w:pStyle w:val="0"/>
        <w:jc w:val="right"/>
      </w:pPr>
      <w:r>
        <w:rPr>
          <w:sz w:val="20"/>
        </w:rPr>
        <w:t xml:space="preserve">массовых коммуникаций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26 сентября 2019 г. N 122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4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14.03.2022 N 32)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21" w:name="P121"/>
    <w:bookmarkEnd w:id="121"/>
    <w:p>
      <w:pPr>
        <w:pStyle w:val="0"/>
        <w:jc w:val="center"/>
      </w:pPr>
      <w:r>
        <w:rPr>
          <w:sz w:val="20"/>
        </w:rPr>
        <w:t xml:space="preserve">Форма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В управление печати 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массовых коммуникаций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от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о включении в общественный совет при управлении печати и массовых</w:t>
      </w:r>
    </w:p>
    <w:p>
      <w:pPr>
        <w:pStyle w:val="1"/>
        <w:jc w:val="both"/>
      </w:pPr>
      <w:r>
        <w:rPr>
          <w:sz w:val="20"/>
        </w:rPr>
        <w:t xml:space="preserve">                       коммуникаций Алтайского края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включить  меня в состав общественного совета при управлении печати и</w:t>
      </w:r>
    </w:p>
    <w:p>
      <w:pPr>
        <w:pStyle w:val="1"/>
        <w:jc w:val="both"/>
      </w:pPr>
      <w:r>
        <w:rPr>
          <w:sz w:val="20"/>
        </w:rPr>
        <w:t xml:space="preserve">массовых коммуникаций Алтайского края.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 общественного  совета при управлении</w:t>
      </w:r>
    </w:p>
    <w:p>
      <w:pPr>
        <w:pStyle w:val="1"/>
        <w:jc w:val="both"/>
      </w:pPr>
      <w:r>
        <w:rPr>
          <w:sz w:val="20"/>
        </w:rPr>
        <w:t xml:space="preserve">печати  и  массовых  коммуникаций  Алтайского края, и выражаю свое согласие</w:t>
      </w:r>
    </w:p>
    <w:p>
      <w:pPr>
        <w:pStyle w:val="1"/>
        <w:jc w:val="both"/>
      </w:pPr>
      <w:r>
        <w:rPr>
          <w:sz w:val="20"/>
        </w:rPr>
        <w:t xml:space="preserve">войти в состав указанного общественного 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 кандидата  в члены общественного совета при управлении печати и</w:t>
      </w:r>
    </w:p>
    <w:p>
      <w:pPr>
        <w:pStyle w:val="1"/>
        <w:jc w:val="both"/>
      </w:pPr>
      <w:r>
        <w:rPr>
          <w:sz w:val="20"/>
        </w:rPr>
        <w:t xml:space="preserve">массовых коммуникаций Алтайского края;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на  обработку  персональных  данных,  разрешенных 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 20___ г.   ______________    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печати и</w:t>
      </w:r>
    </w:p>
    <w:p>
      <w:pPr>
        <w:pStyle w:val="0"/>
        <w:jc w:val="right"/>
      </w:pPr>
      <w:r>
        <w:rPr>
          <w:sz w:val="20"/>
        </w:rPr>
        <w:t xml:space="preserve">массовых коммуникаций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26 сентября 2019 г. N 122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5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14.03.2022 N 32)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66" w:name="P166"/>
    <w:bookmarkEnd w:id="166"/>
    <w:p>
      <w:pPr>
        <w:pStyle w:val="0"/>
        <w:jc w:val="center"/>
      </w:pPr>
      <w:r>
        <w:rPr>
          <w:sz w:val="20"/>
        </w:rPr>
        <w:t xml:space="preserve">Форма анкеты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 при управлении печати</w:t>
      </w:r>
    </w:p>
    <w:p>
      <w:pPr>
        <w:pStyle w:val="0"/>
        <w:jc w:val="center"/>
      </w:pPr>
      <w:r>
        <w:rPr>
          <w:sz w:val="20"/>
        </w:rPr>
        <w:t xml:space="preserve">и массовых коммуникаций Алтайского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7"/>
        <w:gridCol w:w="5314"/>
        <w:gridCol w:w="3118"/>
      </w:tblGrid>
      <w:tr>
        <w:tc>
          <w:tcPr>
            <w:tcW w:w="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3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531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 (по желанию кандидата)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печати и</w:t>
      </w:r>
    </w:p>
    <w:p>
      <w:pPr>
        <w:pStyle w:val="0"/>
        <w:jc w:val="right"/>
      </w:pPr>
      <w:r>
        <w:rPr>
          <w:sz w:val="20"/>
        </w:rPr>
        <w:t xml:space="preserve">массовых коммуникаций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26 сентября 2019 г. N 122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6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14.03.2022 N 32)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26" w:name="P226"/>
    <w:bookmarkEnd w:id="226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 соответствии   с   требованиями   </w:t>
      </w:r>
      <w:hyperlink w:history="0" r:id="rId27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статей   9</w:t>
        </w:r>
      </w:hyperlink>
      <w:r>
        <w:rPr>
          <w:sz w:val="20"/>
        </w:rPr>
        <w:t xml:space="preserve">,  </w:t>
      </w:r>
      <w:hyperlink w:history="0" r:id="rId28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 Федерального  закона</w:t>
      </w:r>
    </w:p>
    <w:p>
      <w:pPr>
        <w:pStyle w:val="1"/>
        <w:jc w:val="both"/>
      </w:pPr>
      <w:r>
        <w:rPr>
          <w:sz w:val="20"/>
        </w:rPr>
        <w:t xml:space="preserve">от  27.07.2006  N  152-ФЗ  "О  персональных данных" даю согласие управлению</w:t>
      </w:r>
    </w:p>
    <w:p>
      <w:pPr>
        <w:pStyle w:val="1"/>
        <w:jc w:val="both"/>
      </w:pPr>
      <w:r>
        <w:rPr>
          <w:sz w:val="20"/>
        </w:rPr>
        <w:t xml:space="preserve">печати  и  массовых  коммуникаций  Алтайского  края (далее - "Управление"),</w:t>
      </w:r>
    </w:p>
    <w:p>
      <w:pPr>
        <w:pStyle w:val="1"/>
        <w:jc w:val="both"/>
      </w:pPr>
      <w:r>
        <w:rPr>
          <w:sz w:val="20"/>
        </w:rPr>
        <w:t xml:space="preserve">расположенному  по  адресу:  656038,  Алтайский  край, г. Барнаул, проспект</w:t>
      </w:r>
    </w:p>
    <w:p>
      <w:pPr>
        <w:pStyle w:val="1"/>
        <w:jc w:val="both"/>
      </w:pPr>
      <w:r>
        <w:rPr>
          <w:sz w:val="20"/>
        </w:rPr>
        <w:t xml:space="preserve">Комсомольский, д. 118,  на  автоматизированную,  а  также без использования</w:t>
      </w:r>
    </w:p>
    <w:p>
      <w:pPr>
        <w:pStyle w:val="1"/>
        <w:jc w:val="both"/>
      </w:pPr>
      <w:r>
        <w:rPr>
          <w:sz w:val="20"/>
        </w:rPr>
        <w:t xml:space="preserve">средств   автоматизации,   обработку   (на  сбор,  запись,  систематизацию,</w:t>
      </w:r>
    </w:p>
    <w:p>
      <w:pPr>
        <w:pStyle w:val="1"/>
        <w:jc w:val="both"/>
      </w:pPr>
      <w:r>
        <w:rPr>
          <w:sz w:val="20"/>
        </w:rPr>
        <w:t xml:space="preserve">накопление,   хранение,   уточнение  (обновление,  изменение),  извлечение,</w:t>
      </w:r>
    </w:p>
    <w:p>
      <w:pPr>
        <w:pStyle w:val="1"/>
        <w:jc w:val="both"/>
      </w:pPr>
      <w:r>
        <w:rPr>
          <w:sz w:val="20"/>
        </w:rPr>
        <w:t xml:space="preserve">использование,  передачу  (а именно предоставление, доступ),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 удаление,  уничтожение)  персональных  данных,  в  том числе</w:t>
      </w:r>
    </w:p>
    <w:p>
      <w:pPr>
        <w:pStyle w:val="1"/>
        <w:jc w:val="both"/>
      </w:pPr>
      <w:r>
        <w:rPr>
          <w:sz w:val="20"/>
        </w:rPr>
        <w:t xml:space="preserve">биометрических  персональных  данных  с  целью  подготовки  документов  для</w:t>
      </w:r>
    </w:p>
    <w:p>
      <w:pPr>
        <w:pStyle w:val="1"/>
        <w:jc w:val="both"/>
      </w:pPr>
      <w:r>
        <w:rPr>
          <w:sz w:val="20"/>
        </w:rPr>
        <w:t xml:space="preserve">включения в состав общественного совета при Управлении.</w:t>
      </w:r>
    </w:p>
    <w:p>
      <w:pPr>
        <w:pStyle w:val="1"/>
        <w:jc w:val="both"/>
      </w:pPr>
      <w:r>
        <w:rPr>
          <w:sz w:val="20"/>
        </w:rPr>
        <w:t xml:space="preserve">    Согласие дается Управлению для обработки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 (при наличии); должность; дата рождения; место</w:t>
      </w:r>
    </w:p>
    <w:p>
      <w:pPr>
        <w:pStyle w:val="1"/>
        <w:jc w:val="both"/>
      </w:pPr>
      <w:r>
        <w:rPr>
          <w:sz w:val="20"/>
        </w:rPr>
        <w:t xml:space="preserve">жительства;   контактный   телефон;   адрес   электронной  почты;  уровень,</w:t>
      </w:r>
    </w:p>
    <w:p>
      <w:pPr>
        <w:pStyle w:val="1"/>
        <w:jc w:val="both"/>
      </w:pPr>
      <w:r>
        <w:rPr>
          <w:sz w:val="20"/>
        </w:rPr>
        <w:t xml:space="preserve">образования,  наименование  образовательной  организации;  наличие  ученого</w:t>
      </w:r>
    </w:p>
    <w:p>
      <w:pPr>
        <w:pStyle w:val="1"/>
        <w:jc w:val="both"/>
      </w:pPr>
      <w:r>
        <w:rPr>
          <w:sz w:val="20"/>
        </w:rPr>
        <w:t xml:space="preserve">звания,  ученой  степени; трудовая деятельность;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наличие  (отсутствие)  неснятой  или непогашенной судимости; дополнительная</w:t>
      </w:r>
    </w:p>
    <w:p>
      <w:pPr>
        <w:pStyle w:val="1"/>
        <w:jc w:val="both"/>
      </w:pPr>
      <w:r>
        <w:rPr>
          <w:sz w:val="20"/>
        </w:rPr>
        <w:t xml:space="preserve">информация,  указанная 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 при Управлении.</w:t>
      </w:r>
    </w:p>
    <w:p>
      <w:pPr>
        <w:pStyle w:val="1"/>
        <w:jc w:val="both"/>
      </w:pPr>
      <w:r>
        <w:rPr>
          <w:sz w:val="20"/>
        </w:rPr>
        <w:t xml:space="preserve">    Отзыв   настоящего  согласия  в  случаях,  предусмотренных  Федеральным</w:t>
      </w:r>
    </w:p>
    <w:p>
      <w:pPr>
        <w:pStyle w:val="1"/>
        <w:jc w:val="both"/>
      </w:pPr>
      <w:hyperlink w:history="0" r:id="rId29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27.07.2006 N 152-ФЗ "О персональных данных", осуществляется на</w:t>
      </w:r>
    </w:p>
    <w:p>
      <w:pPr>
        <w:pStyle w:val="1"/>
        <w:jc w:val="both"/>
      </w:pPr>
      <w:r>
        <w:rPr>
          <w:sz w:val="20"/>
        </w:rPr>
        <w:t xml:space="preserve">основании письменного заявления, поданного в Управление.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20___ г.   _______________   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управления печати и</w:t>
      </w:r>
    </w:p>
    <w:p>
      <w:pPr>
        <w:pStyle w:val="0"/>
        <w:jc w:val="right"/>
      </w:pPr>
      <w:r>
        <w:rPr>
          <w:sz w:val="20"/>
        </w:rPr>
        <w:t xml:space="preserve">массовых коммуникаций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26 сентября 2019 г. N 122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0" w:tooltip="Приказ Управления печати и массовых коммуникаций Алтайского края от 14.03.2022 N 32 &quot;О внесении изменений в приказ управления печати и массовых коммуникаций Алтайского края от 26.09.2019 N 122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печати и массовых коммуникаций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14.03.2022 N 32)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78" w:name="P278"/>
    <w:bookmarkEnd w:id="278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на обработку персональных данных, разрешенных</w:t>
      </w:r>
    </w:p>
    <w:p>
      <w:pPr>
        <w:pStyle w:val="1"/>
        <w:jc w:val="both"/>
      </w:pPr>
      <w:r>
        <w:rPr>
          <w:sz w:val="20"/>
        </w:rPr>
        <w:t xml:space="preserve">             субъектом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телефона: __________, адрес электронной почты: _____________________,</w:t>
      </w:r>
    </w:p>
    <w:p>
      <w:pPr>
        <w:pStyle w:val="1"/>
        <w:jc w:val="both"/>
      </w:pPr>
      <w:r>
        <w:rPr>
          <w:sz w:val="20"/>
        </w:rPr>
        <w:t xml:space="preserve">в  порядке и на условиях, определенных </w:t>
      </w:r>
      <w:hyperlink w:history="0" r:id="rId31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r:id="rId32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10.1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27.07.2006 N 152-ФЗ "О персональных данных", выражаю управлению печати и</w:t>
      </w:r>
    </w:p>
    <w:p>
      <w:pPr>
        <w:pStyle w:val="1"/>
        <w:jc w:val="both"/>
      </w:pPr>
      <w:r>
        <w:rPr>
          <w:sz w:val="20"/>
        </w:rPr>
        <w:t xml:space="preserve">массовых  коммуникаций  Алтайского  края, расположенному по адресу: 656038,</w:t>
      </w:r>
    </w:p>
    <w:p>
      <w:pPr>
        <w:pStyle w:val="1"/>
        <w:jc w:val="both"/>
      </w:pPr>
      <w:r>
        <w:rPr>
          <w:sz w:val="20"/>
        </w:rPr>
        <w:t xml:space="preserve">Алтайский край, г. Барнаул, проспект Комсомольский, д. 118, ИНН 2224164129,</w:t>
      </w:r>
    </w:p>
    <w:p>
      <w:pPr>
        <w:pStyle w:val="1"/>
        <w:jc w:val="both"/>
      </w:pPr>
      <w:r>
        <w:rPr>
          <w:sz w:val="20"/>
        </w:rPr>
        <w:t xml:space="preserve">ОГРН  1132224007520  (далее  -  "оператор"),  согласие  на  распространение</w:t>
      </w:r>
    </w:p>
    <w:p>
      <w:pPr>
        <w:pStyle w:val="1"/>
        <w:jc w:val="both"/>
      </w:pPr>
      <w:r>
        <w:rPr>
          <w:sz w:val="20"/>
        </w:rPr>
        <w:t xml:space="preserve">следующих  из указанных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   печати  и  массовых  коммуникаций  Алтайского  края  (далее  -</w:t>
      </w:r>
    </w:p>
    <w:p>
      <w:pPr>
        <w:pStyle w:val="1"/>
        <w:jc w:val="both"/>
      </w:pPr>
      <w:r>
        <w:rPr>
          <w:sz w:val="20"/>
        </w:rPr>
        <w:t xml:space="preserve">"общественный  совет")  моих  персональных  данных с целью размещения их на</w:t>
      </w:r>
    </w:p>
    <w:p>
      <w:pPr>
        <w:pStyle w:val="1"/>
        <w:jc w:val="both"/>
      </w:pPr>
      <w:r>
        <w:rPr>
          <w:sz w:val="20"/>
        </w:rPr>
        <w:t xml:space="preserve">официальном   сайте  оператора  в  информационно-телекоммуникационной  сети</w:t>
      </w:r>
    </w:p>
    <w:p>
      <w:pPr>
        <w:pStyle w:val="1"/>
        <w:jc w:val="both"/>
      </w:pPr>
      <w:r>
        <w:rPr>
          <w:sz w:val="20"/>
        </w:rPr>
        <w:t xml:space="preserve">"Интернет"  </w:t>
      </w:r>
      <w:hyperlink w:history="0" r:id="rId33">
        <w:r>
          <w:rPr>
            <w:sz w:val="20"/>
            <w:color w:val="0000ff"/>
          </w:rPr>
          <w:t xml:space="preserve">http://www.inform22.ru</w:t>
        </w:r>
      </w:hyperlink>
      <w:r>
        <w:rPr>
          <w:sz w:val="20"/>
        </w:rPr>
        <w:t xml:space="preserve"> для освещения деятельности общественного</w:t>
      </w:r>
    </w:p>
    <w:p>
      <w:pPr>
        <w:pStyle w:val="1"/>
        <w:jc w:val="both"/>
      </w:pPr>
      <w:r>
        <w:rPr>
          <w:sz w:val="20"/>
        </w:rPr>
        <w:t xml:space="preserve">совета: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должность;</w:t>
      </w:r>
    </w:p>
    <w:p>
      <w:pPr>
        <w:pStyle w:val="1"/>
        <w:jc w:val="both"/>
      </w:pPr>
      <w:r>
        <w:rPr>
          <w:sz w:val="20"/>
        </w:rPr>
        <w:t xml:space="preserve">    уровень образования, наименование образовательной организации;</w:t>
      </w:r>
    </w:p>
    <w:p>
      <w:pPr>
        <w:pStyle w:val="1"/>
        <w:jc w:val="both"/>
      </w:pPr>
      <w:r>
        <w:rPr>
          <w:sz w:val="20"/>
        </w:rPr>
        <w:t xml:space="preserve">    наличие  ученого  звания,  ученой  степени;</w:t>
      </w:r>
    </w:p>
    <w:p>
      <w:pPr>
        <w:pStyle w:val="1"/>
        <w:jc w:val="both"/>
      </w:pPr>
      <w:r>
        <w:rPr>
          <w:sz w:val="20"/>
        </w:rPr>
        <w:t xml:space="preserve">    трудовая деятельность за последние 5 лет;</w:t>
      </w:r>
    </w:p>
    <w:p>
      <w:pPr>
        <w:pStyle w:val="1"/>
        <w:jc w:val="both"/>
      </w:pPr>
      <w:r>
        <w:rPr>
          <w:sz w:val="20"/>
        </w:rPr>
        <w:t xml:space="preserve">   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    биометрические   персональные   данные  (фотографическое  изображение).</w:t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(заполняется при желании):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8391"/>
      </w:tblGrid>
      <w:tr>
        <w:tc>
          <w:tcPr>
            <w:tcW w:w="6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391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 устанавливаю</w:t>
            </w:r>
          </w:p>
        </w:tc>
      </w:tr>
      <w:tr>
        <w:tc>
          <w:tcPr>
            <w:tcW w:w="6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391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передачу (кроме предоставления доступа) этих данных оператором неограниченному кругу лиц</w:t>
            </w:r>
          </w:p>
        </w:tc>
      </w:tr>
      <w:tr>
        <w:tc>
          <w:tcPr>
            <w:tcW w:w="6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391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обработку (кроме получения доступа) этих данных неограниченным кругом лиц</w:t>
            </w:r>
          </w:p>
        </w:tc>
      </w:tr>
      <w:tr>
        <w:tc>
          <w:tcPr>
            <w:tcW w:w="6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391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условия обработки (кроме получения доступа) этих данных неограниченным кругом лиц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оператором,  осуществляющим  обработку  персональных  данных, только по его</w:t>
      </w:r>
    </w:p>
    <w:p>
      <w:pPr>
        <w:pStyle w:val="1"/>
        <w:jc w:val="both"/>
      </w:pPr>
      <w:r>
        <w:rPr>
          <w:sz w:val="20"/>
        </w:rPr>
        <w:t xml:space="preserve">внутренней  сети,  обеспечивающей  доступ  к  информации  лишь  для  строго</w:t>
      </w:r>
    </w:p>
    <w:p>
      <w:pPr>
        <w:pStyle w:val="1"/>
        <w:jc w:val="both"/>
      </w:pPr>
      <w:r>
        <w:rPr>
          <w:sz w:val="20"/>
        </w:rPr>
        <w:t xml:space="preserve">определенных        сотрудников,        либо        с      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данных: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(заполняется по желанию субъекта персональных данных)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действует  со  дня его подписания до дня отзыва на</w:t>
      </w:r>
    </w:p>
    <w:p>
      <w:pPr>
        <w:pStyle w:val="1"/>
        <w:jc w:val="both"/>
      </w:pPr>
      <w:r>
        <w:rPr>
          <w:sz w:val="20"/>
        </w:rPr>
        <w:t xml:space="preserve">основании  моего  письменного заявления, предусмотренного </w:t>
      </w:r>
      <w:hyperlink w:history="0" r:id="rId34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9</w:t>
        </w:r>
      </w:hyperlink>
    </w:p>
    <w:p>
      <w:pPr>
        <w:pStyle w:val="1"/>
        <w:jc w:val="both"/>
      </w:pPr>
      <w:r>
        <w:rPr>
          <w:sz w:val="20"/>
        </w:rPr>
        <w:t xml:space="preserve">Федерального закона N 152-ФЗ "О персональных данных".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35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от 27.07.2006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 20___ г.    ____________  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Управления печати и массовых коммуникаций Алтайского края от 26.09.2019 N 122</w:t>
            <w:br/>
            <w:t>(ред. от 26.11.2024)</w:t>
            <w:br/>
            <w:t>"Об утверждени...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16&amp;n=96564&amp;dst=100011" TargetMode = "External"/>
	<Relationship Id="rId8" Type="http://schemas.openxmlformats.org/officeDocument/2006/relationships/hyperlink" Target="https://login.consultant.ru/link/?req=doc&amp;base=RLAW016&amp;n=104609&amp;dst=100006" TargetMode = "External"/>
	<Relationship Id="rId9" Type="http://schemas.openxmlformats.org/officeDocument/2006/relationships/hyperlink" Target="https://login.consultant.ru/link/?req=doc&amp;base=RLAW016&amp;n=127940&amp;dst=100006" TargetMode = "External"/>
	<Relationship Id="rId10" Type="http://schemas.openxmlformats.org/officeDocument/2006/relationships/hyperlink" Target="https://login.consultant.ru/link/?req=doc&amp;base=RLAW016&amp;n=85432" TargetMode = "External"/>
	<Relationship Id="rId11" Type="http://schemas.openxmlformats.org/officeDocument/2006/relationships/hyperlink" Target="https://login.consultant.ru/link/?req=doc&amp;base=RLAW016&amp;n=104609&amp;dst=100007" TargetMode = "External"/>
	<Relationship Id="rId12" Type="http://schemas.openxmlformats.org/officeDocument/2006/relationships/hyperlink" Target="https://login.consultant.ru/link/?req=doc&amp;base=RLAW016&amp;n=96564&amp;dst=100011" TargetMode = "External"/>
	<Relationship Id="rId13" Type="http://schemas.openxmlformats.org/officeDocument/2006/relationships/hyperlink" Target="www.pravo.gov.ru" TargetMode = "External"/>
	<Relationship Id="rId14" Type="http://schemas.openxmlformats.org/officeDocument/2006/relationships/hyperlink" Target="https://login.consultant.ru/link/?req=doc&amp;base=RLAW016&amp;n=104609&amp;dst=100013" TargetMode = "External"/>
	<Relationship Id="rId15" Type="http://schemas.openxmlformats.org/officeDocument/2006/relationships/hyperlink" Target="https://login.consultant.ru/link/?req=doc&amp;base=RLAW016&amp;n=127940&amp;dst=100007" TargetMode = "External"/>
	<Relationship Id="rId16" Type="http://schemas.openxmlformats.org/officeDocument/2006/relationships/hyperlink" Target="https://login.consultant.ru/link/?req=doc&amp;base=RLAW016&amp;n=85432&amp;dst=100020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RLAW016&amp;n=84242" TargetMode = "External"/>
	<Relationship Id="rId19" Type="http://schemas.openxmlformats.org/officeDocument/2006/relationships/hyperlink" Target="https://login.consultant.ru/link/?req=doc&amp;base=RLAW016&amp;n=127940&amp;dst=100008" TargetMode = "External"/>
	<Relationship Id="rId20" Type="http://schemas.openxmlformats.org/officeDocument/2006/relationships/hyperlink" Target="https://login.consultant.ru/link/?req=doc&amp;base=LAW&amp;n=314836" TargetMode = "External"/>
	<Relationship Id="rId21" Type="http://schemas.openxmlformats.org/officeDocument/2006/relationships/hyperlink" Target="https://login.consultant.ru/link/?req=doc&amp;base=RLAW016&amp;n=127940&amp;dst=100009" TargetMode = "External"/>
	<Relationship Id="rId22" Type="http://schemas.openxmlformats.org/officeDocument/2006/relationships/hyperlink" Target="https://login.consultant.ru/link/?req=doc&amp;base=RLAW016&amp;n=127940&amp;dst=100011" TargetMode = "External"/>
	<Relationship Id="rId23" Type="http://schemas.openxmlformats.org/officeDocument/2006/relationships/hyperlink" Target="https://login.consultant.ru/link/?req=doc&amp;base=RLAW016&amp;n=104609&amp;dst=100013" TargetMode = "External"/>
	<Relationship Id="rId24" Type="http://schemas.openxmlformats.org/officeDocument/2006/relationships/hyperlink" Target="https://login.consultant.ru/link/?req=doc&amp;base=RLAW016&amp;n=104609&amp;dst=100018" TargetMode = "External"/>
	<Relationship Id="rId25" Type="http://schemas.openxmlformats.org/officeDocument/2006/relationships/hyperlink" Target="https://login.consultant.ru/link/?req=doc&amp;base=RLAW016&amp;n=104609&amp;dst=100022" TargetMode = "External"/>
	<Relationship Id="rId26" Type="http://schemas.openxmlformats.org/officeDocument/2006/relationships/hyperlink" Target="https://login.consultant.ru/link/?req=doc&amp;base=RLAW016&amp;n=104609&amp;dst=100052" TargetMode = "External"/>
	<Relationship Id="rId27" Type="http://schemas.openxmlformats.org/officeDocument/2006/relationships/hyperlink" Target="https://login.consultant.ru/link/?req=doc&amp;base=LAW&amp;n=389193&amp;dst=100278" TargetMode = "External"/>
	<Relationship Id="rId28" Type="http://schemas.openxmlformats.org/officeDocument/2006/relationships/hyperlink" Target="https://login.consultant.ru/link/?req=doc&amp;base=LAW&amp;n=389193&amp;dst=100304" TargetMode = "External"/>
	<Relationship Id="rId29" Type="http://schemas.openxmlformats.org/officeDocument/2006/relationships/hyperlink" Target="https://login.consultant.ru/link/?req=doc&amp;base=LAW&amp;n=389193" TargetMode = "External"/>
	<Relationship Id="rId30" Type="http://schemas.openxmlformats.org/officeDocument/2006/relationships/hyperlink" Target="https://login.consultant.ru/link/?req=doc&amp;base=RLAW016&amp;n=104609&amp;dst=100055" TargetMode = "External"/>
	<Relationship Id="rId31" Type="http://schemas.openxmlformats.org/officeDocument/2006/relationships/hyperlink" Target="https://login.consultant.ru/link/?req=doc&amp;base=LAW&amp;n=389193&amp;dst=100278" TargetMode = "External"/>
	<Relationship Id="rId32" Type="http://schemas.openxmlformats.org/officeDocument/2006/relationships/hyperlink" Target="https://login.consultant.ru/link/?req=doc&amp;base=LAW&amp;n=389193&amp;dst=34" TargetMode = "External"/>
	<Relationship Id="rId33" Type="http://schemas.openxmlformats.org/officeDocument/2006/relationships/hyperlink" Target="http://www.inform22.ru" TargetMode = "External"/>
	<Relationship Id="rId34" Type="http://schemas.openxmlformats.org/officeDocument/2006/relationships/hyperlink" Target="https://login.consultant.ru/link/?req=doc&amp;base=LAW&amp;n=389193&amp;dst=100280" TargetMode = "External"/>
	<Relationship Id="rId35" Type="http://schemas.openxmlformats.org/officeDocument/2006/relationships/hyperlink" Target="https://login.consultant.ru/link/?req=doc&amp;base=LAW&amp;n=389193&amp;dst=1001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Управления печати и массовых коммуникаций Алтайского края от 26.09.2019 N 122
(ред. от 26.11.2024)
"Об утверждении Положения об общественном совете при управлении печати и массовых коммуникаций Алтайского края"</dc:title>
  <dcterms:created xsi:type="dcterms:W3CDTF">2024-12-22T13:34:27Z</dcterms:created>
</cp:coreProperties>
</file>