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Алтайского края от 17.02.2020 N 39</w:t>
              <w:br/>
              <w:t xml:space="preserve">(ред. от 18.12.2023)</w:t>
              <w:br/>
              <w:t xml:space="preserve">"Об утверждении порядка рассмотрения обращений граждан в Министерстве спорта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17 февраля 2020 г. N 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РАССМОТРЕНИЯ ОБРАЩЕНИЙ ГРАЖДАН</w:t>
      </w:r>
    </w:p>
    <w:p>
      <w:pPr>
        <w:pStyle w:val="2"/>
        <w:jc w:val="center"/>
      </w:pPr>
      <w:r>
        <w:rPr>
          <w:sz w:val="20"/>
        </w:rPr>
        <w:t xml:space="preserve">В МИНИСТЕРСТВЕ СПОРТА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Алтайского края от 18.12.2023 N 627)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Федерации", </w:t>
      </w:r>
      <w:hyperlink w:history="0" r:id="rId9" w:tooltip="Закон Алтайского края от 29.12.2006 N 152-ЗС (ред. от 02.10.2023) &quot;О рассмотрении обращений граждан Российской Федерации на территории Алтайского края&quot; (принят Постановлением АКСНД от 27.12.2006 N 74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29.12.2006 N 152-ЗС "О рассмотрении обращений граждан Российской Федерации на территории Алтайского края" в целях совершенствования работы с обращениями граждан в Министерстве спорта Алтайского края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обращений граждан в Министерстве спорта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А.А.ПЕРФИЛЬЕВ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17 февраля 2020 г. N 39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РАССМОТРЕНИЯ ОБРАЩЕНИЙ ГРАЖДАН В МИНИСТЕРСТВЕ СПОРТА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Алтайского края от 18.12.2023 N 627)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рассмотрения обращений граждан в Министерстве спорта Алтайского края (далее - "Порядок", "Министерство")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направленных в Министерство или на имя должностных лиц Министерства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предложений, заявлений или жалоб, а также устных обращений граждан, поступивших в Министерство, в том числе в ходе личного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Порядке используются основные термины, предусмотренные </w:t>
      </w:r>
      <w:hyperlink w:history="0" r:id="rId1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02.05.2006 N 59-ФЗ "О порядке рассмотрения обращений граждан Российской Федерации" (далее - "Федеральный закон N 59-ФЗ").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Требования к письменному обращению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Обращения граждан в письменной форме, адресатами которых являются Министерство, должностные лица Министерства, направляются на почтовый адрес: ул. Пролетарская, д. 65, г. Барнаул, 656056. Обращения в форме электронного документа направляются через официальный сайт Министерства (</w:t>
      </w:r>
      <w:r>
        <w:rPr>
          <w:sz w:val="20"/>
        </w:rPr>
        <w:t xml:space="preserve">minsport.alregn.ru</w:t>
      </w:r>
      <w:r>
        <w:rPr>
          <w:sz w:val="20"/>
        </w:rPr>
        <w:t xml:space="preserve">) или Единый портал.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13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Прием, учет, первичную обработку поступивших в Министерство обращений граждан осуществляет специалист отдела по вопросам государственной службы, кадров и организационного обеспечения Министерства (далее - "ответственное лицо") в соответствии с должностным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Обращение гражданина в письменной форме в обязательном порядке должно содержать: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государственного органа, в который направляется письменное обращение, либо фамилию, имя, отчество (последнее - при наличии) соответствующего должностного лица, либо должность соответствующего лица, которому оно адресовано;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почтовый адрес, по которому должны быть направлены ответ, уведомление о переадресации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суть предложения, заявления или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Обращение, поступившее в Министерство в форме электронного документа, подлежит рассмотрению в порядке, установленном </w:t>
      </w:r>
      <w:hyperlink w:history="0" w:anchor="P71" w:tooltip="4. Порядок и сроки рассмотрения обращений граждан,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15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подведомственную организацию или должностному лицу,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Регистрация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Письменное обращение гражданина подлежит обязательной регистрации ответственным лицом в течение 3 дней с момента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обращения гражданина в Министерство после окончания рабочего дня, предшествующего праздничному или выходному дню, либо в нерабочий праздничный или выходной день его регистрация производится на следующий рабочий день после выходного или нерабочего праздничного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Ответственное лицо по результатам ознакомления с текстом обращения направляет его на рассмотрение министру спорта Алтайского края (далее - "министр") или одному из его заместителей по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Обращение, содержащее вопросы, решение которых не входит в компетенцию Министерства, направляется в течение 7 дней со дня регистрации в соответствующий орган, организацию или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случая, указанного в </w:t>
      </w:r>
      <w:hyperlink w:history="0" w:anchor="P92" w:tooltip="5)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">
        <w:r>
          <w:rPr>
            <w:sz w:val="20"/>
            <w:color w:val="0000ff"/>
          </w:rPr>
          <w:t xml:space="preserve">подпункте 5 пункта 4.8 раздела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его регистрации в территориальный орган федерального органа исполнительной власти в сфере внутренних дел и Губернатору Алтайского края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92" w:tooltip="5)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">
        <w:r>
          <w:rPr>
            <w:sz w:val="20"/>
            <w:color w:val="0000ff"/>
          </w:rPr>
          <w:t xml:space="preserve">подпункте 5 пункта 4.8 раздела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Запрещается направлять жалобы граждан на рассмотрение в государственный орган, орган местного самоуправления, должностному лицу, решение или действие (бездействие) которых обжалуется. В случае, если в соответствии с запретом, предусмотренным настоящим пунктом,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Жалобы граждан на результаты рассмотрения обращений должностными лицами Министерства, действие (бездействие) должностных лиц Министерства в связи с рассмотрением обращений направляются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случае,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7 дней со дня регистрации направляется в соответствующие органы государственной власти, органы местного самоуправления или должностным лицам.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jc w:val="center"/>
      </w:pPr>
      <w:r>
        <w:rPr>
          <w:sz w:val="20"/>
        </w:rPr>
        <w:t xml:space="preserve">4. Порядок и сроки рассмотрения обращений граждан,</w:t>
      </w:r>
    </w:p>
    <w:p>
      <w:pPr>
        <w:pStyle w:val="2"/>
        <w:jc w:val="center"/>
      </w:pPr>
      <w:r>
        <w:rPr>
          <w:sz w:val="20"/>
        </w:rPr>
        <w:t xml:space="preserve">организация контроля за их рассмотрением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Обращения граждан, направленные в Министерство, должностным лицам Министерства, подлежат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Обращения граждан, поступившие в Министерство и относящиеся к компетенции Министерства, согласно Федеральному </w:t>
      </w:r>
      <w:hyperlink w:history="0" r:id="rId1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N 59-ФЗ рассматриваются в течение 30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Должностные лица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объективное, всестороннее и своевременное рассмотрение обращения (в случае необходимости с участием гражданина, направившего обращение);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запрашивают, в том числе в электронной форме, необходимые для рассмотрения обращения документы и материалы в других органах государственной власти, органах местного самоуправления, подведомственных организациях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письменный ответ по существу поставленных в обращении вопросов, за исключением случаев, указанных в </w:t>
      </w:r>
      <w:hyperlink w:history="0" w:anchor="P86" w:tooltip="4.8. Ответ на обращение не дается в случаях, если:">
        <w:r>
          <w:rPr>
            <w:sz w:val="20"/>
            <w:color w:val="0000ff"/>
          </w:rPr>
          <w:t xml:space="preserve">пунктах 4.8</w:t>
        </w:r>
      </w:hyperlink>
      <w:r>
        <w:rPr>
          <w:sz w:val="20"/>
        </w:rPr>
        <w:t xml:space="preserve">, </w:t>
      </w:r>
      <w:hyperlink w:history="0" w:anchor="P96" w:tooltip="4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">
        <w:r>
          <w:rPr>
            <w:sz w:val="20"/>
            <w:color w:val="0000ff"/>
          </w:rPr>
          <w:t xml:space="preserve">4.10 раздела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исключительных случаях, а также в случаях направления запроса, предусмотренного </w:t>
      </w:r>
      <w:hyperlink w:history="0" r:id="rId17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59-ФЗ, должностные лица Министерства вправе продлить срок рассмотрения обращения не более чем на 30 дней, уведомив об этом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Министерство при направлении письменного обращения на рассмотрение в другой государственный орган,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Должностные лица, осуществляющие рассмотрение обращений в Министерстве,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 на обращение не дается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письменном обращении не указаны фамилия гражданина, направившего обращение, или почтовый адрес, по которому должен быть направлен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орган государственный власти, компетентный в этом вопросе;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текст письменного обращения не позволяет определить суть его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текст обращения содержит нецензурные либо оскорбительные выражения, угрозы жизни, здоровью и имуществу должностного лица, а также членам его семьи. Гражданин уведомляется о недопустимости злоупотребления правом;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вопроса в связи с недопустимостью разглашения указанных сведений;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если в обращении гражданина содержится вопрос, на который ему неоднократно давались письменные ответы по существу, и при этом в нем не приводятся новые доводы или обстоятельства, министр,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Министерство или одному и тому же должностному лицу. Гражданин, направивший обращение, уведомляется о принятом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поступления в Министерство или должностному лицу Министерства письменного обращения, содержащего вопрос, ответ на который размещен в соответствии с </w:t>
      </w:r>
      <w:hyperlink w:history="0" r:id="rId1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Федерального закона N 59-ФЗ на официальном сайте Министерства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Министерство в письменной форме. 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57" w:tooltip="2.5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подведомственную организацию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пункта 2.5</w:t>
        </w:r>
      </w:hyperlink>
      <w:r>
        <w:rPr>
          <w:sz w:val="20"/>
        </w:rPr>
        <w:t xml:space="preserve"> настоящего Порядка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Основанием для снятия обращения с контроля является направление ответа гражданину на поставленные в его обращении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Контроль за своевременным рассмотрением обращений граждан, поступивших в Министерство и находящихся в его компетенции, осуществляется заместителем министра спорта Алтайского края, начальником отдела по вопросам государственной службы, кадров и организационного обеспечения.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Личный прием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Организация личного приема граждан министром в Министерстве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предварительную запись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граждан 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первичную обработку материалов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поручения исполнителям;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подготовку ответов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Предварительная запись на личный прием к министру осуществляется по телефону 8 (3852) 56-94-00 либо по адресу: ул. Пролетарская, д. 65, г. Барнаул, в соответствии с режимом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спорта Алтайского края от 18.12.2023 N 627 &quot;О внесении изменений в приказ Министерства спорта Алтайского края от 17.02.2020 N 39 &quot;Об утверждении порядка рассмотрения обращений граждан в Министерстве спорта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Алтайского края от 18.12.2023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Предварительную запись граждан на личный прием к министру осуществляет уполномоченное должностное лицо на основании обращения гражданина о личном приеме, которое подлежит регистрации в порядке, установленном Федеральным </w:t>
      </w:r>
      <w:hyperlink w:history="0" r:id="rId2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В случае, если в обращении содержатся вопросы, решение которых не входит в компетенцию Министерства,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Гражданину, имеющему явные признаки наркотического, токсического или алкогольного опьянения или находящемуся в состоянии повышенной поведенческой активности с явными признаками агрессии. В записи на личный прием отказывается (до устранения указанной причины).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Личный прием граждан проводится согласно предварительной записи в соответствии с утвержденным графиком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Регистрация граждан на личный прием осуществляется должностными лицами в день приема при наличии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день проведения личного приема граждан должностное лицо заполняет регистрационные карточки личного приема граждан и заносит данные заявителя в Единую систему электронного документооборота (далее - "ЕСЭД").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Министром одновременно ведется прием только одного гражданина, за исключением коллективного обращения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регистрационной карточке личного приема гражданина. В остальных случаях министром или в случае его отсутствия - заместителем министра даются поручения подготовить ответ на поставленные в обращении вопросы в установленные Федеральным </w:t>
      </w:r>
      <w:hyperlink w:history="0" r:id="rId2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 сроки. Поручения фиксируются в регистрационной карточке в ходе проведения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Регистрационные карточки личного приема направляются на рассмотрение исполнителям в электронном виде с использованием ЕСЭД. Письменное обращение, принятое в ходе личного приема, подлежит регистрации и рассмотрению в порядке, установленном Федеральным </w:t>
      </w:r>
      <w:hyperlink w:history="0" r:id="rId2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Должностные лица, отвечающие за организацию проведения личного приема, консультируют граждан о порядке проведения личного приема и о компетенции должностных лиц в решении поставленных гражданами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с устными обращениями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 устными обращениями граждане обращаются лично в Министерство либо по телефону. Все обращения подлежат регистрации и рассмотрению в соответствии с Федеральным </w:t>
      </w:r>
      <w:hyperlink w:history="0" r:id="rId2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59-ФЗ, </w:t>
      </w:r>
      <w:hyperlink w:history="0" r:id="rId25" w:tooltip="Закон Алтайского края от 29.12.2006 N 152-ЗС (ред. от 02.10.2023) &quot;О рассмотрении обращений граждан Российской Федерации на территории Алтайского края&quot; (принят Постановлением АКСНД от 27.12.2006 N 74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29.12.2006 N 152-ЗС "О рассмотрении обращений граждан Российской Федерации на территории Алтайского края"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Устные обращения, поступившие в ходе прямых эфиров, встреч с населением и других открытых форм общения министра с гражданами, оформляются ответственными за организацию проводимого мероприятия должностными лицами в письменном виде и представляются для регистрации и рассмотрения в порядке, установленном Федеральным </w:t>
      </w:r>
      <w:hyperlink w:history="0" r:id="rId2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59-ФЗ, </w:t>
      </w:r>
      <w:hyperlink w:history="0" r:id="rId27" w:tooltip="Закон Алтайского края от 29.12.2006 N 152-ЗС (ред. от 02.10.2023) &quot;О рассмотрении обращений граждан Российской Федерации на территории Алтайского края&quot; (принят Постановлением АКСНД от 27.12.2006 N 74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29.12.2006 N 152-ЗС "О рассмотрении обращений граждан Российской Федерации на территории Алтайского края" и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Формирование дел с обращениями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Письменные обращения граждан вместе с материалами по результатам их рассмотрения после снятия с контроля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папку "Дело" вкладываются: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письменного обращения или (если оно подлежало возврату в вышестоящую инстанцию либо направлено для рассмотрения в другой орган по компетенции) копия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резолюция должностного лица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письмо о продлении срока рассмотрения обращения, если он продлевался, с уведомлением гражданина, направившего обращение согласно </w:t>
      </w:r>
      <w:hyperlink w:history="0" w:anchor="P82" w:tooltip="4.4. В исключительных случаях, а также в случаях направления запроса, предусмотренного частью 2 статьи 10 Федерального закона 59-ФЗ, должностные лица Министерства вправе продлить срок рассмотрения обращения не более чем на 30 дней, уведомив об этом гражданина, направившего обращение.">
        <w:r>
          <w:rPr>
            <w:sz w:val="20"/>
            <w:color w:val="0000ff"/>
          </w:rPr>
          <w:t xml:space="preserve">пункту 4.4 раздела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ответа заявителю по результатам рассмотрения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Снятые с контроля обращения граждан, оформленные в дела, хранятся в архиве в соответствии с утвержденной номенклатурой Министерства. Дела с истекшим сроком хранения уничтожаются.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Алтайского края от 17.02.2020 N 39</w:t>
            <w:br/>
            <w:t>(ред. от 18.12.2023)</w:t>
            <w:br/>
            <w:t>"Об утверждении порядка рассмотрения обращений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20015&amp;dst=100006" TargetMode = "External"/>
	<Relationship Id="rId8" Type="http://schemas.openxmlformats.org/officeDocument/2006/relationships/hyperlink" Target="https://login.consultant.ru/link/?req=doc&amp;base=LAW&amp;n=454103" TargetMode = "External"/>
	<Relationship Id="rId9" Type="http://schemas.openxmlformats.org/officeDocument/2006/relationships/hyperlink" Target="https://login.consultant.ru/link/?req=doc&amp;base=RLAW016&amp;n=117896" TargetMode = "External"/>
	<Relationship Id="rId10" Type="http://schemas.openxmlformats.org/officeDocument/2006/relationships/hyperlink" Target="https://login.consultant.ru/link/?req=doc&amp;base=RLAW016&amp;n=120015&amp;dst=100007" TargetMode = "External"/>
	<Relationship Id="rId11" Type="http://schemas.openxmlformats.org/officeDocument/2006/relationships/hyperlink" Target="https://login.consultant.ru/link/?req=doc&amp;base=RLAW016&amp;n=120015&amp;dst=100008" TargetMode = "External"/>
	<Relationship Id="rId12" Type="http://schemas.openxmlformats.org/officeDocument/2006/relationships/hyperlink" Target="https://login.consultant.ru/link/?req=doc&amp;base=LAW&amp;n=454103&amp;dst=100019" TargetMode = "External"/>
	<Relationship Id="rId13" Type="http://schemas.openxmlformats.org/officeDocument/2006/relationships/hyperlink" Target="https://login.consultant.ru/link/?req=doc&amp;base=RLAW016&amp;n=120015&amp;dst=100009" TargetMode = "External"/>
	<Relationship Id="rId14" Type="http://schemas.openxmlformats.org/officeDocument/2006/relationships/hyperlink" Target="https://login.consultant.ru/link/?req=doc&amp;base=RLAW016&amp;n=120015&amp;dst=100011" TargetMode = "External"/>
	<Relationship Id="rId15" Type="http://schemas.openxmlformats.org/officeDocument/2006/relationships/hyperlink" Target="https://login.consultant.ru/link/?req=doc&amp;base=RLAW016&amp;n=120015&amp;dst=100013" TargetMode = "External"/>
	<Relationship Id="rId16" Type="http://schemas.openxmlformats.org/officeDocument/2006/relationships/hyperlink" Target="https://login.consultant.ru/link/?req=doc&amp;base=LAW&amp;n=454103" TargetMode = "External"/>
	<Relationship Id="rId17" Type="http://schemas.openxmlformats.org/officeDocument/2006/relationships/hyperlink" Target="https://login.consultant.ru/link/?req=doc&amp;base=LAW&amp;n=454103&amp;dst=100058" TargetMode = "External"/>
	<Relationship Id="rId18" Type="http://schemas.openxmlformats.org/officeDocument/2006/relationships/hyperlink" Target="https://login.consultant.ru/link/?req=doc&amp;base=LAW&amp;n=454103&amp;dst=16" TargetMode = "External"/>
	<Relationship Id="rId19" Type="http://schemas.openxmlformats.org/officeDocument/2006/relationships/hyperlink" Target="https://login.consultant.ru/link/?req=doc&amp;base=RLAW016&amp;n=120015&amp;dst=100015" TargetMode = "External"/>
	<Relationship Id="rId20" Type="http://schemas.openxmlformats.org/officeDocument/2006/relationships/hyperlink" Target="https://login.consultant.ru/link/?req=doc&amp;base=RLAW016&amp;n=120015&amp;dst=100016" TargetMode = "External"/>
	<Relationship Id="rId21" Type="http://schemas.openxmlformats.org/officeDocument/2006/relationships/hyperlink" Target="https://login.consultant.ru/link/?req=doc&amp;base=LAW&amp;n=454103" TargetMode = "External"/>
	<Relationship Id="rId22" Type="http://schemas.openxmlformats.org/officeDocument/2006/relationships/hyperlink" Target="https://login.consultant.ru/link/?req=doc&amp;base=LAW&amp;n=454103" TargetMode = "External"/>
	<Relationship Id="rId23" Type="http://schemas.openxmlformats.org/officeDocument/2006/relationships/hyperlink" Target="https://login.consultant.ru/link/?req=doc&amp;base=LAW&amp;n=454103" TargetMode = "External"/>
	<Relationship Id="rId24" Type="http://schemas.openxmlformats.org/officeDocument/2006/relationships/hyperlink" Target="https://login.consultant.ru/link/?req=doc&amp;base=LAW&amp;n=454103" TargetMode = "External"/>
	<Relationship Id="rId25" Type="http://schemas.openxmlformats.org/officeDocument/2006/relationships/hyperlink" Target="https://login.consultant.ru/link/?req=doc&amp;base=RLAW016&amp;n=117896" TargetMode = "External"/>
	<Relationship Id="rId26" Type="http://schemas.openxmlformats.org/officeDocument/2006/relationships/hyperlink" Target="https://login.consultant.ru/link/?req=doc&amp;base=LAW&amp;n=454103" TargetMode = "External"/>
	<Relationship Id="rId27" Type="http://schemas.openxmlformats.org/officeDocument/2006/relationships/hyperlink" Target="https://login.consultant.ru/link/?req=doc&amp;base=RLAW016&amp;n=1178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Алтайского края от 17.02.2020 N 39
(ред. от 18.12.2023)
"Об утверждении порядка рассмотрения обращений граждан в Министерстве спорта Алтайского края"</dc:title>
  <dcterms:created xsi:type="dcterms:W3CDTF">2024-06-11T16:15:54Z</dcterms:created>
</cp:coreProperties>
</file>