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Министерства ЖКХ Амурской области от 11.09.2023 N 442-од</w:t>
              <w:br/>
              <w:t xml:space="preserve">"Об утверждении Административного регламента министерства жилищно-коммунального хозяйства Амурской области по предоставлению государственной услуги "Оценка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ЖИЛИЩНО-КОММУНАЛЬНОГО ХОЗЯЙСТВА</w:t>
      </w:r>
    </w:p>
    <w:p>
      <w:pPr>
        <w:pStyle w:val="2"/>
        <w:jc w:val="center"/>
      </w:pPr>
      <w:r>
        <w:rPr>
          <w:sz w:val="20"/>
        </w:rPr>
        <w:t xml:space="preserve">АМУРСКОЙ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11 сентября 2023 г. N 442-од</w:t>
      </w:r>
    </w:p>
    <w:p>
      <w:pPr>
        <w:pStyle w:val="2"/>
        <w:ind w:firstLine="540"/>
        <w:jc w:val="both"/>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ЖИЛИЩНО-КОММУНАЛЬНОГО ХОЗЯЙСТВА АМУРСКОЙ ОБЛАСТИ</w:t>
      </w:r>
    </w:p>
    <w:p>
      <w:pPr>
        <w:pStyle w:val="2"/>
        <w:jc w:val="center"/>
      </w:pPr>
      <w:r>
        <w:rPr>
          <w:sz w:val="20"/>
        </w:rPr>
        <w:t xml:space="preserve">ПО ПРЕДОСТАВЛЕНИЮ ГОСУДАРСТВЕННОЙ УСЛУГИ "ОЦЕНКА</w:t>
      </w:r>
    </w:p>
    <w:p>
      <w:pPr>
        <w:pStyle w:val="2"/>
        <w:jc w:val="center"/>
      </w:pPr>
      <w:r>
        <w:rPr>
          <w:sz w:val="20"/>
        </w:rPr>
        <w:t xml:space="preserve">КАЧЕСТВА ОКАЗАНИЯ ОБЩЕСТВЕННО ПОЛЕЗНЫХ УСЛУГ</w:t>
      </w:r>
    </w:p>
    <w:p>
      <w:pPr>
        <w:pStyle w:val="2"/>
        <w:jc w:val="center"/>
      </w:pPr>
      <w:r>
        <w:rPr>
          <w:sz w:val="20"/>
        </w:rPr>
        <w:t xml:space="preserve">В СФЕРЕ СОДЕЙСТВИЯ ВО ВРЕМЕННОМ ОТСЕЛЕНИИ</w:t>
      </w:r>
    </w:p>
    <w:p>
      <w:pPr>
        <w:pStyle w:val="2"/>
        <w:jc w:val="center"/>
      </w:pPr>
      <w:r>
        <w:rPr>
          <w:sz w:val="20"/>
        </w:rPr>
        <w:t xml:space="preserve">В БЕЗОПАСНЫЕ РАЙОНЫ С ОБЯЗАТЕЛЬНЫМ</w:t>
      </w:r>
    </w:p>
    <w:p>
      <w:pPr>
        <w:pStyle w:val="2"/>
        <w:jc w:val="center"/>
      </w:pPr>
      <w:r>
        <w:rPr>
          <w:sz w:val="20"/>
        </w:rPr>
        <w:t xml:space="preserve">ПРЕДОСТАВЛЕНИЕМ СТАЦИОНАРНЫХ ИЛИ ВРЕМЕННЫХ</w:t>
      </w:r>
    </w:p>
    <w:p>
      <w:pPr>
        <w:pStyle w:val="2"/>
        <w:jc w:val="center"/>
      </w:pPr>
      <w:r>
        <w:rPr>
          <w:sz w:val="20"/>
        </w:rPr>
        <w:t xml:space="preserve">ЖИЛЫХ ПОМЕЩЕНИЙ И ПО ПРОВЕДЕНИЮ МЕРОПРИЯТИЙ</w:t>
      </w:r>
    </w:p>
    <w:p>
      <w:pPr>
        <w:pStyle w:val="2"/>
        <w:jc w:val="center"/>
      </w:pPr>
      <w:r>
        <w:rPr>
          <w:sz w:val="20"/>
        </w:rPr>
        <w:t xml:space="preserve">ПО АДАПТАЦИИ ПОМЕЩЕНИЙ ЖИЛЫХ ДОМОВ</w:t>
      </w:r>
    </w:p>
    <w:p>
      <w:pPr>
        <w:pStyle w:val="2"/>
        <w:jc w:val="center"/>
      </w:pPr>
      <w:r>
        <w:rPr>
          <w:sz w:val="20"/>
        </w:rPr>
        <w:t xml:space="preserve">ДЛЯ МАЛОМОБИЛЬНЫХ ГРАЖДАН, СТРАДАЮЩИХ</w:t>
      </w:r>
    </w:p>
    <w:p>
      <w:pPr>
        <w:pStyle w:val="2"/>
        <w:jc w:val="center"/>
      </w:pPr>
      <w:r>
        <w:rPr>
          <w:sz w:val="20"/>
        </w:rPr>
        <w:t xml:space="preserve">ТЯЖЕЛЫМИ ЗАБОЛЕВАНИЯМИ"</w:t>
      </w:r>
    </w:p>
    <w:p>
      <w:pPr>
        <w:pStyle w:val="0"/>
        <w:jc w:val="both"/>
      </w:pPr>
      <w:r>
        <w:rPr>
          <w:sz w:val="20"/>
        </w:rPr>
      </w:r>
    </w:p>
    <w:p>
      <w:pPr>
        <w:pStyle w:val="0"/>
        <w:ind w:firstLine="540"/>
        <w:jc w:val="both"/>
      </w:pPr>
      <w:r>
        <w:rPr>
          <w:sz w:val="20"/>
        </w:rPr>
        <w:t xml:space="preserve">В соответствии с требованиями Федерального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 N 210-ФЗ "Об организации предоставления государственных и муниципальных услуг", </w:t>
      </w:r>
      <w:hyperlink w:history="0" r:id="rId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 N 89 "О реестре некоммерческих организаций - исполнителей общественно полезных услуг" и </w:t>
      </w:r>
      <w:hyperlink w:history="0" r:id="rId9" w:tooltip="Постановление Правительства Амурской области от 07.04.2020 N 193 (ред. от 02.12.2022) &quot;О разработке и утверждении административных регламентов осуществления государственного контроля (надзора)&quot; (вместе с &quot;Порядком разработки и утверждения административных регламентов осуществления государственного контроля (надзора)&quot;, &quot;Порядком проведения экспертизы проектов административных регламентов осуществления государственного контроля (надзора)&quot;) {КонсультантПлюс}">
        <w:r>
          <w:rPr>
            <w:sz w:val="20"/>
            <w:color w:val="0000ff"/>
          </w:rPr>
          <w:t xml:space="preserve">постановлением</w:t>
        </w:r>
      </w:hyperlink>
      <w:r>
        <w:rPr>
          <w:sz w:val="20"/>
        </w:rPr>
        <w:t xml:space="preserve"> Правительства Амурской области от 7 апреля 2020 г. N 193 "О разработке и утверждении административных регламентов (надзора) и административных регламентов предоставления государственных услуг", в целях эффективной организации деятельности исполнительных органов государственной власти Амурской области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41" w:tooltip="АДМИНИСТРАТИВНЫЙ РЕГЛАМЕНТ">
        <w:r>
          <w:rPr>
            <w:sz w:val="20"/>
            <w:color w:val="0000ff"/>
          </w:rPr>
          <w:t xml:space="preserve">регламент</w:t>
        </w:r>
      </w:hyperlink>
      <w:r>
        <w:rPr>
          <w:sz w:val="20"/>
        </w:rPr>
        <w:t xml:space="preserve"> по предоставлению министерством жилищно-коммунального хозяйства Амурской области государственной услуги "Оценка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w:t>
      </w:r>
    </w:p>
    <w:p>
      <w:pPr>
        <w:pStyle w:val="0"/>
        <w:spacing w:before="200" w:line-rule="auto"/>
        <w:ind w:firstLine="540"/>
        <w:jc w:val="both"/>
      </w:pPr>
      <w:r>
        <w:rPr>
          <w:sz w:val="20"/>
        </w:rPr>
        <w:t xml:space="preserve">2. Назначить начальника отдела мониторинга жилищной сферы и государственной поддержки граждан Хвалеева В.А. ответственным за исполнение государственной услуги "Оценка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w:t>
      </w:r>
    </w:p>
    <w:p>
      <w:pPr>
        <w:pStyle w:val="0"/>
        <w:spacing w:before="200" w:line-rule="auto"/>
        <w:ind w:firstLine="540"/>
        <w:jc w:val="both"/>
      </w:pPr>
      <w:r>
        <w:rPr>
          <w:sz w:val="20"/>
        </w:rPr>
        <w:t xml:space="preserve">3. Ведущему консультанту отдела государственных закупок и организационной работы министерства жилищно-коммунального хозяйства Амурской области Томашевской Т.А. организовать создание в конструкторе цифровых регламентов (КЦР) цифрового регламента, размещение Административного регламента и перечня нормативно-правовых актов, регулирующих предоставление государственной услуги, на официальном сайте министерства жилищно-коммунального хозяйства Амурской области в информационно-коммуникационной сети Интернет, а также в реестре государственных услуг и муниципальных услуг Амурской области.</w:t>
      </w:r>
    </w:p>
    <w:p>
      <w:pPr>
        <w:pStyle w:val="0"/>
        <w:spacing w:before="200" w:line-rule="auto"/>
        <w:ind w:firstLine="540"/>
        <w:jc w:val="both"/>
      </w:pPr>
      <w:r>
        <w:rPr>
          <w:sz w:val="20"/>
        </w:rPr>
        <w:t xml:space="preserve">4. </w:t>
      </w:r>
      <w:hyperlink w:history="0" r:id="rId10" w:tooltip="Приказ Министерства ЖКХ Амурской области от 02.06.2023 N 230-од &quot;Об утверждении Административного регламента министерства жилищно-коммунального хозяйства Амурской области по предоставлению государственной услуги &quot;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 ------------ Утратил силу или отменен {КонсультантПлюс}">
        <w:r>
          <w:rPr>
            <w:sz w:val="20"/>
            <w:color w:val="0000ff"/>
          </w:rPr>
          <w:t xml:space="preserve">Приказ</w:t>
        </w:r>
      </w:hyperlink>
      <w:r>
        <w:rPr>
          <w:sz w:val="20"/>
        </w:rPr>
        <w:t xml:space="preserve"> от 2 июня 2023 г. N 230-од "Об утверждении Административного регламента министерства жилищно-коммунального хозяйства Амурской области по предоставлению государственной услуги "Оценка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 отменить.</w:t>
      </w:r>
    </w:p>
    <w:p>
      <w:pPr>
        <w:pStyle w:val="0"/>
        <w:spacing w:before="200" w:line-rule="auto"/>
        <w:ind w:firstLine="540"/>
        <w:jc w:val="both"/>
      </w:pPr>
      <w:r>
        <w:rPr>
          <w:sz w:val="20"/>
        </w:rPr>
        <w:t xml:space="preserve">5. Контроль за выполнением настоящего приказа оставляю за собой.</w:t>
      </w:r>
    </w:p>
    <w:p>
      <w:pPr>
        <w:pStyle w:val="0"/>
        <w:spacing w:before="200" w:line-rule="auto"/>
        <w:ind w:firstLine="540"/>
        <w:jc w:val="both"/>
      </w:pPr>
      <w:r>
        <w:rPr>
          <w:sz w:val="20"/>
        </w:rPr>
        <w:t xml:space="preserve">6. Настоящий приказ подлежит официальному опубликованию на "Официальном интернет-портале правовой информации" (</w:t>
      </w:r>
      <w:r>
        <w:rPr>
          <w:sz w:val="20"/>
        </w:rPr>
        <w:t xml:space="preserve">www.pravo.gov.ru</w:t>
      </w:r>
      <w:r>
        <w:rPr>
          <w:sz w:val="20"/>
        </w:rPr>
        <w:t xml:space="preserve">) и размещению на портале Правительства Амурской области в информационно-телекоммуникационной сети Интернет (</w:t>
      </w:r>
      <w:r>
        <w:rPr>
          <w:sz w:val="20"/>
        </w:rPr>
        <w:t xml:space="preserve">www.amurobl.ru</w:t>
      </w:r>
      <w:r>
        <w:rPr>
          <w:sz w:val="20"/>
        </w:rPr>
        <w:t xml:space="preserve">).</w:t>
      </w:r>
    </w:p>
    <w:p>
      <w:pPr>
        <w:pStyle w:val="0"/>
        <w:jc w:val="both"/>
      </w:pPr>
      <w:r>
        <w:rPr>
          <w:sz w:val="20"/>
        </w:rPr>
      </w:r>
    </w:p>
    <w:p>
      <w:pPr>
        <w:pStyle w:val="0"/>
        <w:jc w:val="right"/>
      </w:pPr>
      <w:r>
        <w:rPr>
          <w:sz w:val="20"/>
        </w:rPr>
        <w:t xml:space="preserve">Министр</w:t>
      </w:r>
    </w:p>
    <w:p>
      <w:pPr>
        <w:pStyle w:val="0"/>
        <w:jc w:val="right"/>
      </w:pPr>
      <w:r>
        <w:rPr>
          <w:sz w:val="20"/>
        </w:rPr>
        <w:t xml:space="preserve">А.А.ТАРАСОВ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жилищно-коммунального хозяйства</w:t>
      </w:r>
    </w:p>
    <w:p>
      <w:pPr>
        <w:pStyle w:val="0"/>
        <w:jc w:val="right"/>
      </w:pPr>
      <w:r>
        <w:rPr>
          <w:sz w:val="20"/>
        </w:rPr>
        <w:t xml:space="preserve">Амурской области</w:t>
      </w:r>
    </w:p>
    <w:p>
      <w:pPr>
        <w:pStyle w:val="0"/>
        <w:jc w:val="right"/>
      </w:pPr>
      <w:r>
        <w:rPr>
          <w:sz w:val="20"/>
        </w:rPr>
        <w:t xml:space="preserve">от 11 сентября 2023 г. N 442-од</w:t>
      </w:r>
    </w:p>
    <w:p>
      <w:pPr>
        <w:pStyle w:val="0"/>
        <w:jc w:val="both"/>
      </w:pPr>
      <w:r>
        <w:rPr>
          <w:sz w:val="20"/>
        </w:rPr>
      </w:r>
    </w:p>
    <w:bookmarkStart w:id="41" w:name="P41"/>
    <w:bookmarkEnd w:id="41"/>
    <w:p>
      <w:pPr>
        <w:pStyle w:val="2"/>
        <w:jc w:val="center"/>
      </w:pPr>
      <w:r>
        <w:rPr>
          <w:sz w:val="20"/>
        </w:rPr>
        <w:t xml:space="preserve">АДМИНИСТРАТИВНЫЙ РЕГЛАМЕНТ</w:t>
      </w:r>
    </w:p>
    <w:p>
      <w:pPr>
        <w:pStyle w:val="2"/>
        <w:jc w:val="center"/>
      </w:pPr>
      <w:r>
        <w:rPr>
          <w:sz w:val="20"/>
        </w:rPr>
        <w:t xml:space="preserve">МИНИСТЕРСТВА ЖИЛИЩНО-КОММУНАЛЬНОГО ХОЗЯЙСТВА АМУРСКОЙ</w:t>
      </w:r>
    </w:p>
    <w:p>
      <w:pPr>
        <w:pStyle w:val="2"/>
        <w:jc w:val="center"/>
      </w:pPr>
      <w:r>
        <w:rPr>
          <w:sz w:val="20"/>
        </w:rPr>
        <w:t xml:space="preserve">ОБЛАСТИ ПО ПРЕДОСТАВЛЕНИЮ ГОСУДАРСТВЕННОЙ УСЛУГИ</w:t>
      </w:r>
    </w:p>
    <w:p>
      <w:pPr>
        <w:pStyle w:val="2"/>
        <w:jc w:val="center"/>
      </w:pPr>
      <w:r>
        <w:rPr>
          <w:sz w:val="20"/>
        </w:rPr>
        <w:t xml:space="preserve">"ОЦЕНКА КАЧЕСТВА ОКАЗАНИЯ ОБЩЕСТВЕННО ПОЛЕЗНЫХ</w:t>
      </w:r>
    </w:p>
    <w:p>
      <w:pPr>
        <w:pStyle w:val="2"/>
        <w:jc w:val="center"/>
      </w:pPr>
      <w:r>
        <w:rPr>
          <w:sz w:val="20"/>
        </w:rPr>
        <w:t xml:space="preserve">УСЛУГ В СФЕРЕ СОДЕЙСТВИЯ ВО ВРЕМЕННОМ ОТСЕЛЕНИИ</w:t>
      </w:r>
    </w:p>
    <w:p>
      <w:pPr>
        <w:pStyle w:val="2"/>
        <w:jc w:val="center"/>
      </w:pPr>
      <w:r>
        <w:rPr>
          <w:sz w:val="20"/>
        </w:rPr>
        <w:t xml:space="preserve">В БЕЗОПАСНЫЕ РАЙОНЫ С ОБЯЗАТЕЛЬНЫМ ПРЕДОСТАВЛЕНИЕМ</w:t>
      </w:r>
    </w:p>
    <w:p>
      <w:pPr>
        <w:pStyle w:val="2"/>
        <w:jc w:val="center"/>
      </w:pPr>
      <w:r>
        <w:rPr>
          <w:sz w:val="20"/>
        </w:rPr>
        <w:t xml:space="preserve">СТАЦИОНАРНЫХ ИЛИ ВРЕМЕННЫХ ЖИЛЫХ ПОМЕЩЕНИЙ</w:t>
      </w:r>
    </w:p>
    <w:p>
      <w:pPr>
        <w:pStyle w:val="2"/>
        <w:jc w:val="center"/>
      </w:pPr>
      <w:r>
        <w:rPr>
          <w:sz w:val="20"/>
        </w:rPr>
        <w:t xml:space="preserve">И ПО ПРОВЕДЕНИЮ МЕРОПРИЯТИЙ ПО АДАПТАЦИИ</w:t>
      </w:r>
    </w:p>
    <w:p>
      <w:pPr>
        <w:pStyle w:val="2"/>
        <w:jc w:val="center"/>
      </w:pPr>
      <w:r>
        <w:rPr>
          <w:sz w:val="20"/>
        </w:rPr>
        <w:t xml:space="preserve">ПОМЕЩЕНИЙ ЖИЛЫХ ДОМОВ ДЛЯ МАЛОМОБИЛЬНЫХ</w:t>
      </w:r>
    </w:p>
    <w:p>
      <w:pPr>
        <w:pStyle w:val="2"/>
        <w:jc w:val="center"/>
      </w:pPr>
      <w:r>
        <w:rPr>
          <w:sz w:val="20"/>
        </w:rPr>
        <w:t xml:space="preserve">ГРАЖДАН, СТРАДАЮЩИХ ТЯЖЕЛЫМИ ЗАБОЛЕВАНИЯМИ"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Предмет регулирования настоящего Административного регламента.</w:t>
      </w:r>
    </w:p>
    <w:p>
      <w:pPr>
        <w:pStyle w:val="0"/>
        <w:spacing w:before="200" w:line-rule="auto"/>
        <w:ind w:firstLine="540"/>
        <w:jc w:val="both"/>
      </w:pPr>
      <w:r>
        <w:rPr>
          <w:sz w:val="20"/>
        </w:rPr>
        <w:t xml:space="preserve">1.1.1. Административный регламент министерства жилищно-коммунального хозяйства Амурской области (далее - министерство ЖКХ) по предоставлению, в том числе в электронной форме, государственной услуги "Оценка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 (далее - Административный регламент) разработан в целях повышения качества и доступности результатов исполнения государственной услуги, создания комфортных условий для получения результатов исполнения государственной услуги, а также определяет сроки и последовательность действий (административных процедур).</w:t>
      </w:r>
    </w:p>
    <w:p>
      <w:pPr>
        <w:pStyle w:val="0"/>
        <w:spacing w:before="200" w:line-rule="auto"/>
        <w:ind w:firstLine="540"/>
        <w:jc w:val="both"/>
      </w:pPr>
      <w:r>
        <w:rPr>
          <w:sz w:val="20"/>
        </w:rPr>
        <w:t xml:space="preserve">1.2. Круг заявителей.</w:t>
      </w:r>
    </w:p>
    <w:p>
      <w:pPr>
        <w:pStyle w:val="0"/>
        <w:spacing w:before="200" w:line-rule="auto"/>
        <w:ind w:firstLine="540"/>
        <w:jc w:val="both"/>
      </w:pPr>
      <w:r>
        <w:rPr>
          <w:sz w:val="20"/>
        </w:rPr>
        <w:t xml:space="preserve">1.2.1. Заявителями являются юридические лица - социально ориентированные некоммерческие организации (далее - организация), осуществляющие деятельность в жилищно-коммунальном хозяйстве, зарегистрированные на территории Амурской области, оказывающие общественно полезные услуги в области жилищно-коммунального хозяйства на протяжении 1 года и более, предшествующие выдаче заключения.</w:t>
      </w:r>
    </w:p>
    <w:p>
      <w:pPr>
        <w:pStyle w:val="0"/>
        <w:spacing w:before="200" w:line-rule="auto"/>
        <w:ind w:firstLine="540"/>
        <w:jc w:val="both"/>
      </w:pPr>
      <w:r>
        <w:rPr>
          <w:sz w:val="20"/>
        </w:rPr>
        <w:t xml:space="preserve">От имени заявителя выступает физическое лицо, обладающее правом действовать от имени заявителя без доверенности (далее - руководитель), а также уполномоченное руководителем лицо.</w:t>
      </w:r>
    </w:p>
    <w:p>
      <w:pPr>
        <w:pStyle w:val="0"/>
        <w:spacing w:before="200" w:line-rule="auto"/>
        <w:ind w:firstLine="540"/>
        <w:jc w:val="both"/>
      </w:pPr>
      <w:r>
        <w:rPr>
          <w:sz w:val="20"/>
        </w:rPr>
        <w:t xml:space="preserve">1.3. Требования к порядку информирования о порядке предоставления, в том числе в электронной форме, государственной услуги.</w:t>
      </w:r>
    </w:p>
    <w:bookmarkStart w:id="60" w:name="P60"/>
    <w:bookmarkEnd w:id="60"/>
    <w:p>
      <w:pPr>
        <w:pStyle w:val="0"/>
        <w:spacing w:before="200" w:line-rule="auto"/>
        <w:ind w:firstLine="540"/>
        <w:jc w:val="both"/>
      </w:pPr>
      <w:r>
        <w:rPr>
          <w:sz w:val="20"/>
        </w:rPr>
        <w:t xml:space="preserve">1.3.1. Информация о юридическом адресе, местонахождении министерства ЖКХ, почтовом адресе, контактных телефонах, адресах электронной почты, месте принятия документов, графике работы министерства ЖКХ размещается:</w:t>
      </w:r>
    </w:p>
    <w:p>
      <w:pPr>
        <w:pStyle w:val="0"/>
        <w:spacing w:before="200" w:line-rule="auto"/>
        <w:ind w:firstLine="540"/>
        <w:jc w:val="both"/>
      </w:pPr>
      <w:r>
        <w:rPr>
          <w:sz w:val="20"/>
        </w:rPr>
        <w:t xml:space="preserve">в подсистеме государственной информационной системы "Автоматизированная система предоставления государственных и муниципальных услуг Амурской области в электронной форме (ГИС АСПГУ) - "Портал государственных и муниципальных услуг Амурской области" </w:t>
      </w:r>
      <w:r>
        <w:rPr>
          <w:sz w:val="20"/>
        </w:rPr>
        <w:t xml:space="preserve">https://gu.amurobl.ru/</w:t>
      </w:r>
      <w:r>
        <w:rPr>
          <w:sz w:val="20"/>
        </w:rPr>
        <w:t xml:space="preserve"> (далее - РПГУ);</w:t>
      </w:r>
    </w:p>
    <w:p>
      <w:pPr>
        <w:pStyle w:val="0"/>
        <w:spacing w:before="200" w:line-rule="auto"/>
        <w:ind w:firstLine="540"/>
        <w:jc w:val="both"/>
      </w:pPr>
      <w:r>
        <w:rPr>
          <w:sz w:val="20"/>
        </w:rPr>
        <w:t xml:space="preserve">на официальном сайте министерства ЖКХ </w:t>
      </w:r>
      <w:r>
        <w:rPr>
          <w:sz w:val="20"/>
        </w:rPr>
        <w:t xml:space="preserve">https://gkh.amurobl.ru/</w:t>
      </w:r>
      <w:r>
        <w:rPr>
          <w:sz w:val="20"/>
        </w:rPr>
        <w:t xml:space="preserve">;</w:t>
      </w:r>
    </w:p>
    <w:p>
      <w:pPr>
        <w:pStyle w:val="0"/>
        <w:spacing w:before="200" w:line-rule="auto"/>
        <w:ind w:firstLine="540"/>
        <w:jc w:val="both"/>
      </w:pPr>
      <w:r>
        <w:rPr>
          <w:sz w:val="20"/>
        </w:rPr>
        <w:t xml:space="preserve">на официальном портале Правительства Амурской области </w:t>
      </w:r>
      <w:r>
        <w:rPr>
          <w:sz w:val="20"/>
        </w:rPr>
        <w:t xml:space="preserve">http://amurobl.ru/</w:t>
      </w:r>
      <w:r>
        <w:rPr>
          <w:sz w:val="20"/>
        </w:rPr>
        <w:t xml:space="preserve">.</w:t>
      </w:r>
    </w:p>
    <w:p>
      <w:pPr>
        <w:pStyle w:val="0"/>
        <w:spacing w:before="200" w:line-rule="auto"/>
        <w:ind w:firstLine="540"/>
        <w:jc w:val="both"/>
      </w:pPr>
      <w:r>
        <w:rPr>
          <w:sz w:val="20"/>
        </w:rPr>
        <w:t xml:space="preserve">1.3.2. Информацию по вопросам предоставления, в том числе в электронной форме, государственной услуги, сведения о ходе предоставления государственной услуги заявители могут получить:</w:t>
      </w:r>
    </w:p>
    <w:p>
      <w:pPr>
        <w:pStyle w:val="0"/>
        <w:spacing w:before="200" w:line-rule="auto"/>
        <w:ind w:firstLine="540"/>
        <w:jc w:val="both"/>
      </w:pPr>
      <w:r>
        <w:rPr>
          <w:sz w:val="20"/>
        </w:rPr>
        <w:t xml:space="preserve">по справочному телефону: 22-34-00;</w:t>
      </w:r>
    </w:p>
    <w:p>
      <w:pPr>
        <w:pStyle w:val="0"/>
        <w:spacing w:before="200" w:line-rule="auto"/>
        <w:ind w:firstLine="540"/>
        <w:jc w:val="both"/>
      </w:pPr>
      <w:r>
        <w:rPr>
          <w:sz w:val="20"/>
        </w:rPr>
        <w:t xml:space="preserve">по письменным обращениям в адрес министерства ЖКХ;</w:t>
      </w:r>
    </w:p>
    <w:p>
      <w:pPr>
        <w:pStyle w:val="0"/>
        <w:spacing w:before="200" w:line-rule="auto"/>
        <w:ind w:firstLine="540"/>
        <w:jc w:val="both"/>
      </w:pPr>
      <w:r>
        <w:rPr>
          <w:sz w:val="20"/>
        </w:rPr>
        <w:t xml:space="preserve">по обращениям на адрес электронной почты министерства ЖКХ;</w:t>
      </w:r>
    </w:p>
    <w:p>
      <w:pPr>
        <w:pStyle w:val="0"/>
        <w:spacing w:before="200" w:line-rule="auto"/>
        <w:ind w:firstLine="540"/>
        <w:jc w:val="both"/>
      </w:pPr>
      <w:r>
        <w:rPr>
          <w:sz w:val="20"/>
        </w:rPr>
        <w:t xml:space="preserve">посредством использования федеральной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(далее - Единый портал) и РПГУ.</w:t>
      </w:r>
    </w:p>
    <w:p>
      <w:pPr>
        <w:pStyle w:val="0"/>
        <w:spacing w:before="200" w:line-rule="auto"/>
        <w:ind w:firstLine="540"/>
        <w:jc w:val="both"/>
      </w:pPr>
      <w:r>
        <w:rPr>
          <w:sz w:val="20"/>
        </w:rPr>
        <w:t xml:space="preserve">1.3.3. Информация, размещаемая на Едином портале, РПГУ и официальном сайте министерства ЖКХ, обновляется по мере ее изменения.</w:t>
      </w:r>
    </w:p>
    <w:p>
      <w:pPr>
        <w:pStyle w:val="0"/>
        <w:spacing w:before="200" w:line-rule="auto"/>
        <w:ind w:firstLine="540"/>
        <w:jc w:val="both"/>
      </w:pPr>
      <w:r>
        <w:rPr>
          <w:sz w:val="20"/>
        </w:rPr>
        <w:t xml:space="preserve">1.3.4. Исчерпывающая информация о предоставлении, в том числе в электронной форме, государственной услуги размещается на официальном сайте министерства ЖКХ и содержит следующие сведения:</w:t>
      </w:r>
    </w:p>
    <w:p>
      <w:pPr>
        <w:pStyle w:val="0"/>
        <w:spacing w:before="200" w:line-rule="auto"/>
        <w:ind w:firstLine="540"/>
        <w:jc w:val="both"/>
      </w:pPr>
      <w:r>
        <w:rPr>
          <w:sz w:val="20"/>
        </w:rPr>
        <w:t xml:space="preserve">порядок предоставления государственной услуги в виде </w:t>
      </w:r>
      <w:hyperlink w:history="0" w:anchor="P282" w:tooltip="БЛОК-СХЕМА">
        <w:r>
          <w:rPr>
            <w:sz w:val="20"/>
            <w:color w:val="0000ff"/>
          </w:rPr>
          <w:t xml:space="preserve">блок-схемы</w:t>
        </w:r>
      </w:hyperlink>
      <w:r>
        <w:rPr>
          <w:sz w:val="20"/>
        </w:rPr>
        <w:t xml:space="preserve"> (приложение N 1 к Административному регламенту), наглядно отображающей алгоритм прохождения административных процедур;</w:t>
      </w:r>
    </w:p>
    <w:p>
      <w:pPr>
        <w:pStyle w:val="0"/>
        <w:spacing w:before="200" w:line-rule="auto"/>
        <w:ind w:firstLine="540"/>
        <w:jc w:val="both"/>
      </w:pPr>
      <w:r>
        <w:rPr>
          <w:sz w:val="20"/>
        </w:rPr>
        <w:t xml:space="preserve">порядок получения консультаций, информирования о ходе предоставления государственной услуги;</w:t>
      </w:r>
    </w:p>
    <w:p>
      <w:pPr>
        <w:pStyle w:val="0"/>
        <w:spacing w:before="200" w:line-rule="auto"/>
        <w:ind w:firstLine="540"/>
        <w:jc w:val="both"/>
      </w:pPr>
      <w:r>
        <w:rPr>
          <w:sz w:val="20"/>
        </w:rPr>
        <w:t xml:space="preserve">сведения, указанные в </w:t>
      </w:r>
      <w:hyperlink w:history="0" w:anchor="P60" w:tooltip="1.3.1. Информация о юридическом адресе, местонахождении министерства ЖКХ, почтовом адресе, контактных телефонах, адресах электронной почты, месте принятия документов, графике работы министерства ЖКХ размещается:">
        <w:r>
          <w:rPr>
            <w:sz w:val="20"/>
            <w:color w:val="0000ff"/>
          </w:rPr>
          <w:t xml:space="preserve">подпункте 1.3.1 пункта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форма заявления, необходимая для предоставления государственной услуги.</w:t>
      </w:r>
    </w:p>
    <w:p>
      <w:pPr>
        <w:pStyle w:val="0"/>
        <w:spacing w:before="200" w:line-rule="auto"/>
        <w:ind w:firstLine="540"/>
        <w:jc w:val="both"/>
      </w:pPr>
      <w:r>
        <w:rPr>
          <w:sz w:val="20"/>
        </w:rPr>
        <w:t xml:space="preserve">1.3.5. Основными требованиями к информированию заявителей являются:</w:t>
      </w:r>
    </w:p>
    <w:p>
      <w:pPr>
        <w:pStyle w:val="0"/>
        <w:spacing w:before="200" w:line-rule="auto"/>
        <w:ind w:firstLine="540"/>
        <w:jc w:val="both"/>
      </w:pPr>
      <w:r>
        <w:rPr>
          <w:sz w:val="20"/>
        </w:rPr>
        <w:t xml:space="preserve">достоверность представляемой информации;</w:t>
      </w:r>
    </w:p>
    <w:p>
      <w:pPr>
        <w:pStyle w:val="0"/>
        <w:spacing w:before="200" w:line-rule="auto"/>
        <w:ind w:firstLine="540"/>
        <w:jc w:val="both"/>
      </w:pPr>
      <w:r>
        <w:rPr>
          <w:sz w:val="20"/>
        </w:rPr>
        <w:t xml:space="preserve">четкость в изложении информации;</w:t>
      </w:r>
    </w:p>
    <w:p>
      <w:pPr>
        <w:pStyle w:val="0"/>
        <w:spacing w:before="200" w:line-rule="auto"/>
        <w:ind w:firstLine="540"/>
        <w:jc w:val="both"/>
      </w:pPr>
      <w:r>
        <w:rPr>
          <w:sz w:val="20"/>
        </w:rPr>
        <w:t xml:space="preserve">полнота информации;</w:t>
      </w:r>
    </w:p>
    <w:p>
      <w:pPr>
        <w:pStyle w:val="0"/>
        <w:spacing w:before="200" w:line-rule="auto"/>
        <w:ind w:firstLine="540"/>
        <w:jc w:val="both"/>
      </w:pPr>
      <w:r>
        <w:rPr>
          <w:sz w:val="20"/>
        </w:rPr>
        <w:t xml:space="preserve">оперативность представления информации.</w:t>
      </w:r>
    </w:p>
    <w:p>
      <w:pPr>
        <w:pStyle w:val="0"/>
        <w:spacing w:before="200" w:line-rule="auto"/>
        <w:ind w:firstLine="540"/>
        <w:jc w:val="both"/>
      </w:pPr>
      <w:r>
        <w:rPr>
          <w:sz w:val="20"/>
        </w:rPr>
        <w:t xml:space="preserve">1.3.6. Консультации по вопросам предоставления государственной услуги.</w:t>
      </w:r>
    </w:p>
    <w:p>
      <w:pPr>
        <w:pStyle w:val="0"/>
        <w:spacing w:before="200" w:line-rule="auto"/>
        <w:ind w:firstLine="540"/>
        <w:jc w:val="both"/>
      </w:pPr>
      <w:r>
        <w:rPr>
          <w:sz w:val="20"/>
        </w:rPr>
        <w:t xml:space="preserve">Консультации проводятся сотрудниками министерства ЖКХ, предоставляющими государственные услуги.</w:t>
      </w:r>
    </w:p>
    <w:p>
      <w:pPr>
        <w:pStyle w:val="0"/>
        <w:spacing w:before="200" w:line-rule="auto"/>
        <w:ind w:firstLine="540"/>
        <w:jc w:val="both"/>
      </w:pPr>
      <w:r>
        <w:rPr>
          <w:sz w:val="20"/>
        </w:rPr>
        <w:t xml:space="preserve">Информирование заявителя о номерах телефонов сотрудников министерства ЖКХ, в которых находятся на рассмотрении заявления, входящих номерах, под которыми зарегистрированы в системе делопроизводства заявления и прилагающиеся к ним материалы, осуществляется по справочному телефону: 22-34-35.</w:t>
      </w:r>
    </w:p>
    <w:p>
      <w:pPr>
        <w:pStyle w:val="0"/>
        <w:spacing w:before="200" w:line-rule="auto"/>
        <w:ind w:firstLine="540"/>
        <w:jc w:val="both"/>
      </w:pPr>
      <w:r>
        <w:rPr>
          <w:sz w:val="20"/>
        </w:rPr>
        <w:t xml:space="preserve">При осуществлении информирования (по телефону или лично) сотрудник министерства ЖКХ, в котором находится на рассмотрении заявление, представляет информацию о:</w:t>
      </w:r>
    </w:p>
    <w:p>
      <w:pPr>
        <w:pStyle w:val="0"/>
        <w:spacing w:before="200" w:line-rule="auto"/>
        <w:ind w:firstLine="540"/>
        <w:jc w:val="both"/>
      </w:pPr>
      <w:r>
        <w:rPr>
          <w:sz w:val="20"/>
        </w:rPr>
        <w:t xml:space="preserve">входящих номерах, под которыми зарегистрированы в системе делопроизводства заявления и прилагающиеся к ним материалы;</w:t>
      </w:r>
    </w:p>
    <w:p>
      <w:pPr>
        <w:pStyle w:val="0"/>
        <w:spacing w:before="200" w:line-rule="auto"/>
        <w:ind w:firstLine="540"/>
        <w:jc w:val="both"/>
      </w:pPr>
      <w:r>
        <w:rPr>
          <w:sz w:val="20"/>
        </w:rPr>
        <w:t xml:space="preserve">нормативных правовых актах, на основании которых министерство ЖКХ предоставляет государственную услугу;</w:t>
      </w:r>
    </w:p>
    <w:p>
      <w:pPr>
        <w:pStyle w:val="0"/>
        <w:spacing w:before="200" w:line-rule="auto"/>
        <w:ind w:firstLine="540"/>
        <w:jc w:val="both"/>
      </w:pPr>
      <w:r>
        <w:rPr>
          <w:sz w:val="20"/>
        </w:rPr>
        <w:t xml:space="preserve">месте размещения на официальном сайте министерства ЖКХ справочных материалов по вопросам предоставления государственной услуги;</w:t>
      </w:r>
    </w:p>
    <w:p>
      <w:pPr>
        <w:pStyle w:val="0"/>
        <w:spacing w:before="200" w:line-rule="auto"/>
        <w:ind w:firstLine="540"/>
        <w:jc w:val="both"/>
      </w:pPr>
      <w:r>
        <w:rPr>
          <w:sz w:val="20"/>
        </w:rPr>
        <w:t xml:space="preserve">порядке обжалования решений и действий (бездействия) должностных лиц, государственных служащих министерства ЖКХ, принятых (осуществленных) в ходе предоставления государственной услуги.</w:t>
      </w:r>
    </w:p>
    <w:p>
      <w:pPr>
        <w:pStyle w:val="0"/>
        <w:spacing w:before="200" w:line-rule="auto"/>
        <w:ind w:firstLine="540"/>
        <w:jc w:val="both"/>
      </w:pPr>
      <w:r>
        <w:rPr>
          <w:sz w:val="20"/>
        </w:rPr>
        <w:t xml:space="preserve">При консультировании по письменным обращениям, обращениям, поступившим по электронной почте, ответ направляется в течение 30 дней со дня регистрации данного обращения.</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отчестве и должности лица, принявшего телефонный звонок.</w:t>
      </w:r>
    </w:p>
    <w:p>
      <w:pPr>
        <w:pStyle w:val="0"/>
        <w:spacing w:before="200" w:line-rule="auto"/>
        <w:ind w:firstLine="540"/>
        <w:jc w:val="both"/>
      </w:pPr>
      <w:r>
        <w:rPr>
          <w:sz w:val="20"/>
        </w:rPr>
        <w:t xml:space="preserve">При невозможности сотрудника министерства ЖКХ,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Сотрудники министерства ЖКХ, осуществляющие индивидуальное устное информирование, должны принять все необходимые меры для предоставления полного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Сотрудники министерства ЖКХ,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 Сотрудники министерства ЖКХ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услуги и влияющее прямо или косвенно на индивидуальные решения заявителей. Индивидуальное устное информирование каждого заявителя сотрудник министерства ЖКХ осуществляет не более 15 минут.</w:t>
      </w:r>
    </w:p>
    <w:p>
      <w:pPr>
        <w:pStyle w:val="0"/>
        <w:spacing w:before="200" w:line-rule="auto"/>
        <w:ind w:firstLine="540"/>
        <w:jc w:val="both"/>
      </w:pPr>
      <w:r>
        <w:rPr>
          <w:sz w:val="20"/>
        </w:rPr>
        <w:t xml:space="preserve">Завершая консультирование (по телефону или лично), сотрудник министерства ЖКХ должен кратко подвести итоги и перечислить меры, которые следует принять заявителю (кто именно, когда и что должен сделать).</w:t>
      </w:r>
    </w:p>
    <w:p>
      <w:pPr>
        <w:pStyle w:val="0"/>
        <w:spacing w:before="200" w:line-rule="auto"/>
        <w:ind w:firstLine="540"/>
        <w:jc w:val="both"/>
      </w:pPr>
      <w:r>
        <w:rPr>
          <w:sz w:val="20"/>
        </w:rPr>
        <w:t xml:space="preserve">В случае если для подготовки ответа требуется продолжительное время, превышающее 15 минут, сотрудник, осуществляющий индивидуальное устное информирование, предлагает заявителям обратиться за необходимой информацией в письменном виде.</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Государственная услуга "Оценка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w:t>
      </w:r>
    </w:p>
    <w:p>
      <w:pPr>
        <w:pStyle w:val="0"/>
        <w:spacing w:before="200" w:line-rule="auto"/>
        <w:ind w:firstLine="540"/>
        <w:jc w:val="both"/>
      </w:pPr>
      <w:r>
        <w:rPr>
          <w:sz w:val="20"/>
        </w:rPr>
        <w:t xml:space="preserve">2.2. Наименование органа, предоставляющего государственную услугу.</w:t>
      </w:r>
    </w:p>
    <w:p>
      <w:pPr>
        <w:pStyle w:val="0"/>
        <w:spacing w:before="200" w:line-rule="auto"/>
        <w:ind w:firstLine="540"/>
        <w:jc w:val="both"/>
      </w:pPr>
      <w:r>
        <w:rPr>
          <w:sz w:val="20"/>
        </w:rPr>
        <w:t xml:space="preserve">2.2.1. Государственная услуга предоставляется министерством ЖКХ.</w:t>
      </w:r>
    </w:p>
    <w:p>
      <w:pPr>
        <w:pStyle w:val="0"/>
        <w:spacing w:before="200" w:line-rule="auto"/>
        <w:ind w:firstLine="540"/>
        <w:jc w:val="both"/>
      </w:pPr>
      <w:r>
        <w:rPr>
          <w:sz w:val="20"/>
        </w:rPr>
        <w:t xml:space="preserve">2.2.2. Министерство ЖКХ в целях предоставления государственной услуги не вправе требовать от заявителя:</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которая находится в распоряжении Министерства ЖКХ, за исключением документов, указанных в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Заявитель вправе представить указанные документы и информацию по собственной инициативе;</w:t>
      </w:r>
    </w:p>
    <w:p>
      <w:pPr>
        <w:pStyle w:val="0"/>
        <w:spacing w:before="200" w:line-rule="auto"/>
        <w:ind w:firstLine="540"/>
        <w:jc w:val="both"/>
      </w:pPr>
      <w:r>
        <w:rPr>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w:history="0" r:id="rId1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специалиста, ответственного за прием и регистрацию документов,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Конечным результатом предоставления государственной услуги являются:</w:t>
      </w:r>
    </w:p>
    <w:p>
      <w:pPr>
        <w:pStyle w:val="0"/>
        <w:spacing w:before="200" w:line-rule="auto"/>
        <w:ind w:firstLine="540"/>
        <w:jc w:val="both"/>
      </w:pPr>
      <w:r>
        <w:rPr>
          <w:sz w:val="20"/>
        </w:rPr>
        <w:t xml:space="preserve">2.3.1. Выдача заключения о соответствии качества оказываемых социально ориентированной некоммерческой организацией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 установленным критериям (далее - Заключение).</w:t>
      </w:r>
    </w:p>
    <w:p>
      <w:pPr>
        <w:pStyle w:val="0"/>
        <w:spacing w:before="200" w:line-rule="auto"/>
        <w:ind w:firstLine="540"/>
        <w:jc w:val="both"/>
      </w:pPr>
      <w:r>
        <w:rPr>
          <w:sz w:val="20"/>
        </w:rPr>
        <w:t xml:space="preserve">Письменный ответ направляется посредством почтовой связи либо в электронной форме в зависимости от способа обращения заявителя за Заключением или способа доставки ответа, указанного в заявлении. Ответ подписывается министром, либо первым заместителем министра, либо заместителем министра.</w:t>
      </w:r>
    </w:p>
    <w:p>
      <w:pPr>
        <w:pStyle w:val="0"/>
        <w:spacing w:before="200" w:line-rule="auto"/>
        <w:ind w:firstLine="540"/>
        <w:jc w:val="both"/>
      </w:pPr>
      <w:r>
        <w:rPr>
          <w:sz w:val="20"/>
        </w:rPr>
        <w:t xml:space="preserve">2.3.2. Отказ (в письменной либо в электронной форме в зависимости от вида заявления) в предоставлении государственной услуги.</w:t>
      </w:r>
    </w:p>
    <w:p>
      <w:pPr>
        <w:pStyle w:val="0"/>
        <w:spacing w:before="200" w:line-rule="auto"/>
        <w:ind w:firstLine="540"/>
        <w:jc w:val="both"/>
      </w:pPr>
      <w:r>
        <w:rPr>
          <w:sz w:val="20"/>
        </w:rPr>
        <w:t xml:space="preserve">В случае письменного (в том числе в электронной форме) отказа в предоставлении государственной услуги заявителю направляется в соответствии со способом, указанном в заявлении:</w:t>
      </w:r>
    </w:p>
    <w:p>
      <w:pPr>
        <w:pStyle w:val="0"/>
        <w:spacing w:before="200" w:line-rule="auto"/>
        <w:ind w:firstLine="540"/>
        <w:jc w:val="both"/>
      </w:pPr>
      <w:r>
        <w:rPr>
          <w:sz w:val="20"/>
        </w:rPr>
        <w:t xml:space="preserve">письмо (в том числе электронное), содержащее информацию о порядке предоставления государственной услуги;</w:t>
      </w:r>
    </w:p>
    <w:p>
      <w:pPr>
        <w:pStyle w:val="0"/>
        <w:spacing w:before="200" w:line-rule="auto"/>
        <w:ind w:firstLine="540"/>
        <w:jc w:val="both"/>
      </w:pPr>
      <w:r>
        <w:rPr>
          <w:sz w:val="20"/>
        </w:rPr>
        <w:t xml:space="preserve">уведомление об отказе в предоставлении государственной услуги с указанием причин отказа.</w:t>
      </w:r>
    </w:p>
    <w:p>
      <w:pPr>
        <w:pStyle w:val="0"/>
        <w:spacing w:before="200" w:line-rule="auto"/>
        <w:ind w:firstLine="540"/>
        <w:jc w:val="both"/>
      </w:pPr>
      <w:r>
        <w:rPr>
          <w:sz w:val="20"/>
        </w:rPr>
        <w:t xml:space="preserve">2.4. Срок предоставления государственной услуги.</w:t>
      </w:r>
    </w:p>
    <w:bookmarkStart w:id="121" w:name="P121"/>
    <w:bookmarkEnd w:id="121"/>
    <w:p>
      <w:pPr>
        <w:pStyle w:val="0"/>
        <w:spacing w:before="200" w:line-rule="auto"/>
        <w:ind w:firstLine="540"/>
        <w:jc w:val="both"/>
      </w:pPr>
      <w:r>
        <w:rPr>
          <w:sz w:val="20"/>
        </w:rPr>
        <w:t xml:space="preserve">2.4.1. Общий срок предоставления государственной услуги не должен превышать 30 календарных дней с момента регистрации заявления.</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Основанием для предоставления, в том числе в электронной форме, государственной услуги является регистрация заявления в министерстве ЖКХ.</w:t>
      </w:r>
    </w:p>
    <w:p>
      <w:pPr>
        <w:pStyle w:val="0"/>
        <w:spacing w:before="200" w:line-rule="auto"/>
        <w:ind w:firstLine="540"/>
        <w:jc w:val="both"/>
      </w:pPr>
      <w:r>
        <w:rPr>
          <w:sz w:val="20"/>
        </w:rPr>
        <w:t xml:space="preserve">Предоставление государственной услуги осуществляется министерством ЖКХ в соответствии с нормативными правовыми актами, размещенными на официальном сайте министерства ЖКХ </w:t>
      </w:r>
      <w:r>
        <w:rPr>
          <w:sz w:val="20"/>
        </w:rPr>
        <w:t xml:space="preserve">https://gkh.amurobl.ru/pages/normativnye-pravovye-akty/npa-otsenka</w:t>
      </w:r>
      <w:r>
        <w:rPr>
          <w:sz w:val="20"/>
        </w:rPr>
        <w:t xml:space="preserve"> kachestva-okazaniya-obshchestvenno-poleznykh-uslug/, в "Реестре государственных и муниципальных услуг (функций) Амурской области".</w:t>
      </w:r>
    </w:p>
    <w:p>
      <w:pPr>
        <w:pStyle w:val="0"/>
        <w:spacing w:before="200" w:line-rule="auto"/>
        <w:ind w:firstLine="540"/>
        <w:jc w:val="both"/>
      </w:pPr>
      <w:r>
        <w:rPr>
          <w:sz w:val="20"/>
        </w:rPr>
        <w:t xml:space="preserve">2.6. Исчерпывающий перечень документов, необходимых для предоставления, в том числе в электронной форме, государственной услуги.</w:t>
      </w:r>
    </w:p>
    <w:p>
      <w:pPr>
        <w:pStyle w:val="0"/>
        <w:spacing w:before="200" w:line-rule="auto"/>
        <w:ind w:firstLine="540"/>
        <w:jc w:val="both"/>
      </w:pPr>
      <w:r>
        <w:rPr>
          <w:sz w:val="20"/>
        </w:rPr>
        <w:t xml:space="preserve">Для получения государственной услуги заявитель представляет в министерство ЖКХ </w:t>
      </w:r>
      <w:hyperlink w:history="0" w:anchor="P429" w:tooltip="                                 ЗАЯВЛЕНИЕ">
        <w:r>
          <w:rPr>
            <w:sz w:val="20"/>
            <w:color w:val="0000ff"/>
          </w:rPr>
          <w:t xml:space="preserve">заявление</w:t>
        </w:r>
      </w:hyperlink>
      <w:r>
        <w:rPr>
          <w:sz w:val="20"/>
        </w:rPr>
        <w:t xml:space="preserve"> о предоставлении государственной услуги (форма заявления приведена в приложении N 2 к Административному регламенту). Образец заявления, необходимого для получения государственной услуги, можно получить у сотрудника министерства ЖКХ, ответственного за предоставление государственной услуги, а также на Едином портале, РПГУ и официальном сайте министерства ЖКХ.</w:t>
      </w:r>
    </w:p>
    <w:p>
      <w:pPr>
        <w:pStyle w:val="0"/>
        <w:spacing w:before="200" w:line-rule="auto"/>
        <w:ind w:firstLine="540"/>
        <w:jc w:val="both"/>
      </w:pPr>
      <w:r>
        <w:rPr>
          <w:sz w:val="20"/>
        </w:rPr>
        <w:t xml:space="preserve">В заявлении указываются:</w:t>
      </w:r>
    </w:p>
    <w:p>
      <w:pPr>
        <w:pStyle w:val="0"/>
        <w:spacing w:before="200" w:line-rule="auto"/>
        <w:ind w:firstLine="540"/>
        <w:jc w:val="both"/>
      </w:pPr>
      <w:r>
        <w:rPr>
          <w:sz w:val="20"/>
        </w:rPr>
        <w:t xml:space="preserve">почтовый или электронный адрес, по которому направляется ответ;</w:t>
      </w:r>
    </w:p>
    <w:p>
      <w:pPr>
        <w:pStyle w:val="0"/>
        <w:spacing w:before="200" w:line-rule="auto"/>
        <w:ind w:firstLine="540"/>
        <w:jc w:val="both"/>
      </w:pPr>
      <w:r>
        <w:rPr>
          <w:sz w:val="20"/>
        </w:rPr>
        <w:t xml:space="preserve">контактный номер телефона;</w:t>
      </w:r>
    </w:p>
    <w:p>
      <w:pPr>
        <w:pStyle w:val="0"/>
        <w:spacing w:before="200" w:line-rule="auto"/>
        <w:ind w:firstLine="540"/>
        <w:jc w:val="both"/>
      </w:pPr>
      <w:r>
        <w:rPr>
          <w:sz w:val="20"/>
        </w:rPr>
        <w:t xml:space="preserve">идентификационный номер налогоплательщика (ИНН);</w:t>
      </w:r>
    </w:p>
    <w:p>
      <w:pPr>
        <w:pStyle w:val="0"/>
        <w:spacing w:before="200" w:line-rule="auto"/>
        <w:ind w:firstLine="540"/>
        <w:jc w:val="both"/>
      </w:pPr>
      <w:r>
        <w:rPr>
          <w:sz w:val="20"/>
        </w:rPr>
        <w:t xml:space="preserve">адрес местонахождения организации;</w:t>
      </w:r>
    </w:p>
    <w:p>
      <w:pPr>
        <w:pStyle w:val="0"/>
        <w:spacing w:before="200" w:line-rule="auto"/>
        <w:ind w:firstLine="540"/>
        <w:jc w:val="both"/>
      </w:pPr>
      <w:r>
        <w:rPr>
          <w:sz w:val="20"/>
        </w:rPr>
        <w:t xml:space="preserve">ОГРН;</w:t>
      </w:r>
    </w:p>
    <w:p>
      <w:pPr>
        <w:pStyle w:val="0"/>
        <w:spacing w:before="200" w:line-rule="auto"/>
        <w:ind w:firstLine="540"/>
        <w:jc w:val="both"/>
      </w:pPr>
      <w:r>
        <w:rPr>
          <w:sz w:val="20"/>
        </w:rPr>
        <w:t xml:space="preserve">должность, личная подпись и расшифровка подписи, дата.</w:t>
      </w:r>
    </w:p>
    <w:p>
      <w:pPr>
        <w:pStyle w:val="0"/>
        <w:spacing w:before="200" w:line-rule="auto"/>
        <w:ind w:firstLine="540"/>
        <w:jc w:val="both"/>
      </w:pPr>
      <w:r>
        <w:rPr>
          <w:sz w:val="20"/>
        </w:rPr>
        <w:t xml:space="preserve">Подтверждающие документы:</w:t>
      </w:r>
    </w:p>
    <w:p>
      <w:pPr>
        <w:pStyle w:val="0"/>
        <w:spacing w:before="200" w:line-rule="auto"/>
        <w:ind w:firstLine="540"/>
        <w:jc w:val="both"/>
      </w:pPr>
      <w:r>
        <w:rPr>
          <w:sz w:val="20"/>
        </w:rPr>
        <w:t xml:space="preserve">документы о соответствии качества оказываемых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(документы представляются по собственной инициативе заявителя).</w:t>
      </w:r>
    </w:p>
    <w:bookmarkStart w:id="137" w:name="P137"/>
    <w:bookmarkEnd w:id="137"/>
    <w:p>
      <w:pPr>
        <w:pStyle w:val="0"/>
        <w:spacing w:before="200" w:line-rule="auto"/>
        <w:ind w:firstLine="540"/>
        <w:jc w:val="both"/>
      </w:pPr>
      <w:r>
        <w:rPr>
          <w:sz w:val="20"/>
        </w:rPr>
        <w:t xml:space="preserve">2.7. Исчерпывающий перечень оснований для отказа в приеме заявлений о предоставлении государственной услуги.</w:t>
      </w:r>
    </w:p>
    <w:p>
      <w:pPr>
        <w:pStyle w:val="0"/>
        <w:spacing w:before="200" w:line-rule="auto"/>
        <w:ind w:firstLine="540"/>
        <w:jc w:val="both"/>
      </w:pPr>
      <w:r>
        <w:rPr>
          <w:sz w:val="20"/>
        </w:rPr>
        <w:t xml:space="preserve">Основаниями для отказа в приеме заявления о предоставлении государственной услуги являются:</w:t>
      </w:r>
    </w:p>
    <w:p>
      <w:pPr>
        <w:pStyle w:val="0"/>
        <w:spacing w:before="200" w:line-rule="auto"/>
        <w:ind w:firstLine="540"/>
        <w:jc w:val="both"/>
      </w:pPr>
      <w:r>
        <w:rPr>
          <w:sz w:val="20"/>
        </w:rPr>
        <w:t xml:space="preserve">текст заявления не поддается прочтению;</w:t>
      </w:r>
    </w:p>
    <w:p>
      <w:pPr>
        <w:pStyle w:val="0"/>
        <w:spacing w:before="200" w:line-rule="auto"/>
        <w:ind w:firstLine="540"/>
        <w:jc w:val="both"/>
      </w:pPr>
      <w:r>
        <w:rPr>
          <w:sz w:val="20"/>
        </w:rPr>
        <w:t xml:space="preserve">текст заявления содержит ненормативную лексику;</w:t>
      </w:r>
    </w:p>
    <w:p>
      <w:pPr>
        <w:pStyle w:val="0"/>
        <w:spacing w:before="200" w:line-rule="auto"/>
        <w:ind w:firstLine="540"/>
        <w:jc w:val="both"/>
      </w:pPr>
      <w:r>
        <w:rPr>
          <w:sz w:val="20"/>
        </w:rPr>
        <w:t xml:space="preserve">в заявлении не указаны наименование организации, ОГРН, идентификационный номер налогоплательщика (ИНН), а также отсутствует почтовый адрес или электронный адрес, по которому направляется ответ.</w:t>
      </w:r>
    </w:p>
    <w:bookmarkStart w:id="142" w:name="P142"/>
    <w:bookmarkEnd w:id="142"/>
    <w:p>
      <w:pPr>
        <w:pStyle w:val="0"/>
        <w:spacing w:before="200" w:line-rule="auto"/>
        <w:ind w:firstLine="540"/>
        <w:jc w:val="both"/>
      </w:pPr>
      <w:r>
        <w:rPr>
          <w:sz w:val="20"/>
        </w:rPr>
        <w:t xml:space="preserve">2.8. Исчерпывающий перечень оснований для приостановления и (или) отказа в предоставлении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Основанием для отказа в выдаче заключения о соответствии качества оказываемых социально ориентированной некоммерческой организацией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(двух)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(двух)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наличие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7) представление заявления, содержащего недостоверные сведения;</w:t>
      </w:r>
    </w:p>
    <w:p>
      <w:pPr>
        <w:pStyle w:val="0"/>
        <w:spacing w:before="200" w:line-rule="auto"/>
        <w:ind w:firstLine="540"/>
        <w:jc w:val="both"/>
      </w:pPr>
      <w:r>
        <w:rPr>
          <w:sz w:val="20"/>
        </w:rPr>
        <w:t xml:space="preserve">8) непредставление документов либо представление их не в полном объеме, необходимых в соответствии с законодательством и настоящим Административным регламентом для предоставления государственной услуги.</w:t>
      </w:r>
    </w:p>
    <w:p>
      <w:pPr>
        <w:pStyle w:val="0"/>
        <w:spacing w:before="200" w:line-rule="auto"/>
        <w:ind w:firstLine="540"/>
        <w:jc w:val="both"/>
      </w:pPr>
      <w:r>
        <w:rPr>
          <w:sz w:val="20"/>
        </w:rPr>
        <w:t xml:space="preserve">2.9. Для получения государственной услуги не требуется дополнительных услуг, в том числе сведений о документе (документах), выдаваемом (выдаваемых) организациями.</w:t>
      </w:r>
    </w:p>
    <w:p>
      <w:pPr>
        <w:pStyle w:val="0"/>
        <w:spacing w:before="200" w:line-rule="auto"/>
        <w:ind w:firstLine="540"/>
        <w:jc w:val="both"/>
      </w:pPr>
      <w:r>
        <w:rPr>
          <w:sz w:val="20"/>
        </w:rPr>
        <w:t xml:space="preserve">2.10. Государственная услуга предоставляется на безвозмездной основе.</w:t>
      </w:r>
    </w:p>
    <w:p>
      <w:pPr>
        <w:pStyle w:val="0"/>
        <w:spacing w:before="200" w:line-rule="auto"/>
        <w:ind w:firstLine="540"/>
        <w:jc w:val="both"/>
      </w:pPr>
      <w:r>
        <w:rPr>
          <w:sz w:val="20"/>
        </w:rPr>
        <w:t xml:space="preserve">2.11.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должно составлять не более 15 минут.</w:t>
      </w:r>
    </w:p>
    <w:p>
      <w:pPr>
        <w:pStyle w:val="0"/>
        <w:spacing w:before="200" w:line-rule="auto"/>
        <w:ind w:firstLine="540"/>
        <w:jc w:val="both"/>
      </w:pPr>
      <w:r>
        <w:rPr>
          <w:sz w:val="20"/>
        </w:rPr>
        <w:t xml:space="preserve">2.12. Продолжительность приема у должностного лица, государственного служащего министерства ЖКХ при подаче заявления не должна превышать 15 минут.</w:t>
      </w:r>
    </w:p>
    <w:p>
      <w:pPr>
        <w:pStyle w:val="0"/>
        <w:spacing w:before="200" w:line-rule="auto"/>
        <w:ind w:firstLine="540"/>
        <w:jc w:val="both"/>
      </w:pPr>
      <w:r>
        <w:rPr>
          <w:sz w:val="20"/>
        </w:rPr>
        <w:t xml:space="preserve">2.13.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pPr>
        <w:pStyle w:val="0"/>
        <w:spacing w:before="200" w:line-rule="auto"/>
        <w:ind w:firstLine="540"/>
        <w:jc w:val="both"/>
      </w:pPr>
      <w:r>
        <w:rPr>
          <w:sz w:val="20"/>
        </w:rPr>
        <w:t xml:space="preserve">В течение одного рабочего дня с момента поступления в министерство ЖКХ.</w:t>
      </w:r>
    </w:p>
    <w:p>
      <w:pPr>
        <w:pStyle w:val="0"/>
        <w:spacing w:before="200" w:line-rule="auto"/>
        <w:ind w:firstLine="540"/>
        <w:jc w:val="both"/>
      </w:pPr>
      <w:r>
        <w:rPr>
          <w:sz w:val="20"/>
        </w:rPr>
        <w:t xml:space="preserve">Регистрация заявления в министерстве ЖКХ осуществляется в подсистеме "Дело", также проставляется штамп на заявлении с присвоением входящего регистрационного номера и даты.</w:t>
      </w:r>
    </w:p>
    <w:p>
      <w:pPr>
        <w:pStyle w:val="0"/>
        <w:spacing w:before="200" w:line-rule="auto"/>
        <w:ind w:firstLine="540"/>
        <w:jc w:val="both"/>
      </w:pPr>
      <w:r>
        <w:rPr>
          <w:sz w:val="20"/>
        </w:rPr>
        <w:t xml:space="preserve">2.14. Требования к помещениям, в которых предоставляется государственная услуга.</w:t>
      </w:r>
    </w:p>
    <w:p>
      <w:pPr>
        <w:pStyle w:val="0"/>
        <w:spacing w:before="200" w:line-rule="auto"/>
        <w:ind w:firstLine="540"/>
        <w:jc w:val="both"/>
      </w:pPr>
      <w:r>
        <w:rPr>
          <w:sz w:val="20"/>
        </w:rPr>
        <w:t xml:space="preserve">Помещения должны соответствовать санитарно-эпидемиологическим правилам и нормативам и оборудованы противопожарной системой, средствами пожаротушения, системой оповещения о возникновении ЧС, средствами оказания первой медицинской помощи и туалетными комнатами для посетителей.</w:t>
      </w:r>
    </w:p>
    <w:p>
      <w:pPr>
        <w:pStyle w:val="0"/>
        <w:spacing w:before="200" w:line-rule="auto"/>
        <w:ind w:firstLine="540"/>
        <w:jc w:val="both"/>
      </w:pPr>
      <w:r>
        <w:rPr>
          <w:sz w:val="20"/>
        </w:rPr>
        <w:t xml:space="preserve">Здание, в котором расположено министерство ЖКХ, должно быть оборудовано отдельным входом для свободного доступа получателей государственной услуги.</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в котором размещено министерство ЖКХ, организовывается стоянка (парковка) для транспорта граждан. За пользование стоянкой (парковкой) с граждан плата не взимается.</w:t>
      </w:r>
    </w:p>
    <w:p>
      <w:pPr>
        <w:pStyle w:val="0"/>
        <w:spacing w:before="200" w:line-rule="auto"/>
        <w:ind w:firstLine="540"/>
        <w:jc w:val="both"/>
      </w:pPr>
      <w:r>
        <w:rPr>
          <w:sz w:val="20"/>
        </w:rPr>
        <w:t xml:space="preserve">Центральный вход в здания министерства ЖКХ оборудуется информационной табличкой (вывеской), содержащей информацию о наименовании органа, осуществляющего предоставление государственной услуги.</w:t>
      </w:r>
    </w:p>
    <w:p>
      <w:pPr>
        <w:pStyle w:val="0"/>
        <w:spacing w:before="200" w:line-rule="auto"/>
        <w:ind w:firstLine="540"/>
        <w:jc w:val="both"/>
      </w:pPr>
      <w:r>
        <w:rPr>
          <w:sz w:val="20"/>
        </w:rPr>
        <w:t xml:space="preserve">Помещения должны соответствовать санитарно-эпидемиологическим правилам и нормативам, оборудованы табличками с наименованием отдела.</w:t>
      </w:r>
    </w:p>
    <w:p>
      <w:pPr>
        <w:pStyle w:val="0"/>
        <w:spacing w:before="200" w:line-rule="auto"/>
        <w:ind w:firstLine="540"/>
        <w:jc w:val="both"/>
      </w:pPr>
      <w:r>
        <w:rPr>
          <w:sz w:val="20"/>
        </w:rPr>
        <w:t xml:space="preserve">Передвижение по помещениям, в которых проводится прием граждан, не должны создавать затруднений для лиц с ограниченными физическими возможностями.</w:t>
      </w:r>
    </w:p>
    <w:p>
      <w:pPr>
        <w:pStyle w:val="0"/>
        <w:spacing w:before="200" w:line-rule="auto"/>
        <w:ind w:firstLine="540"/>
        <w:jc w:val="both"/>
      </w:pPr>
      <w:r>
        <w:rPr>
          <w:sz w:val="20"/>
        </w:rPr>
        <w:t xml:space="preserve">В случае обращения за государственной услугой лиц с ограниченными физическими возможностями данным лицам предоставляются сопровождающие из числа работников министерства ЖКХ.</w:t>
      </w:r>
    </w:p>
    <w:p>
      <w:pPr>
        <w:pStyle w:val="0"/>
        <w:spacing w:before="200" w:line-rule="auto"/>
        <w:ind w:firstLine="540"/>
        <w:jc w:val="both"/>
      </w:pPr>
      <w:r>
        <w:rPr>
          <w:sz w:val="20"/>
        </w:rPr>
        <w:t xml:space="preserve">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pPr>
        <w:pStyle w:val="0"/>
        <w:spacing w:before="200" w:line-rule="auto"/>
        <w:ind w:firstLine="540"/>
        <w:jc w:val="both"/>
      </w:pPr>
      <w:r>
        <w:rPr>
          <w:sz w:val="20"/>
        </w:rPr>
        <w:t xml:space="preserve">Места ожидания в очереди на представление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0"/>
        <w:spacing w:before="200" w:line-rule="auto"/>
        <w:ind w:firstLine="540"/>
        <w:jc w:val="both"/>
      </w:pPr>
      <w:r>
        <w:rPr>
          <w:sz w:val="20"/>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обеспечиваются образцами заполнения документов, бланками заявлений.</w:t>
      </w:r>
    </w:p>
    <w:p>
      <w:pPr>
        <w:pStyle w:val="0"/>
        <w:spacing w:before="200" w:line-rule="auto"/>
        <w:ind w:firstLine="540"/>
        <w:jc w:val="both"/>
      </w:pPr>
      <w:r>
        <w:rPr>
          <w:sz w:val="20"/>
        </w:rPr>
        <w:t xml:space="preserve">Тексты информационных материалов печатаются удобным для чтения шрифтом, без исправлений, наиболее важные места подчеркиваются и выделяются полужирным шрифтом.</w:t>
      </w:r>
    </w:p>
    <w:p>
      <w:pPr>
        <w:pStyle w:val="0"/>
        <w:spacing w:before="200" w:line-rule="auto"/>
        <w:ind w:firstLine="540"/>
        <w:jc w:val="both"/>
      </w:pPr>
      <w:r>
        <w:rPr>
          <w:sz w:val="20"/>
        </w:rPr>
        <w:t xml:space="preserve">При невозможности обеспечения доступности для инвалидов к помещениям министерства ЖКХ, в которых предоставляется государственная услуга, на сотрудника (отдел организационной работы и документооборота) возлагается обязанность по оказанию ситуационной помощи инвалидам всех категорий на время предоставления государственной услуги. Телефоны отделов для вызова данного сотрудника: 22-34-20, 22-34-00.</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pPr>
        <w:pStyle w:val="0"/>
        <w:spacing w:before="200" w:line-rule="auto"/>
        <w:ind w:firstLine="540"/>
        <w:jc w:val="both"/>
      </w:pPr>
      <w:r>
        <w:rPr>
          <w:sz w:val="20"/>
        </w:rPr>
        <w:t xml:space="preserve">2.15. Показателями доступности и качества предоставляемой государственной услуги являются:</w:t>
      </w:r>
    </w:p>
    <w:p>
      <w:pPr>
        <w:pStyle w:val="0"/>
        <w:spacing w:before="200" w:line-rule="auto"/>
        <w:ind w:firstLine="540"/>
        <w:jc w:val="both"/>
      </w:pPr>
      <w:r>
        <w:rPr>
          <w:sz w:val="20"/>
        </w:rPr>
        <w:t xml:space="preserve">открытый доступ для заявителей к информации о порядке и ходе предоставления государственной услуги, порядке обжалования действий (бездействия) должностных лиц, ответственных за предоставление государственной услуги, в том числе представление соответствующей информации заявителям по их запросам непосредственно в органе, предоставляющем государственную услугу, а также с использованием средств телефонной связи, каналов передачи данных и обработки информации, электронно-вычислительной техники, посредством размещения в информационно-коммуникационных сетях общего пользования (в том числе в сети Интернет, на порталах);</w:t>
      </w:r>
    </w:p>
    <w:p>
      <w:pPr>
        <w:pStyle w:val="0"/>
        <w:spacing w:before="200" w:line-rule="auto"/>
        <w:ind w:firstLine="540"/>
        <w:jc w:val="both"/>
      </w:pPr>
      <w:r>
        <w:rPr>
          <w:sz w:val="20"/>
        </w:rPr>
        <w:t xml:space="preserve">соблюдение стандарта предоставления государственной услуги;</w:t>
      </w:r>
    </w:p>
    <w:p>
      <w:pPr>
        <w:pStyle w:val="0"/>
        <w:spacing w:before="200" w:line-rule="auto"/>
        <w:ind w:firstLine="540"/>
        <w:jc w:val="both"/>
      </w:pPr>
      <w:r>
        <w:rPr>
          <w:sz w:val="20"/>
        </w:rPr>
        <w:t xml:space="preserve">отсутствие обоснованных жалоб заявителей на действия (бездействие)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количество взаимодействий заявителя со специалистами при предоставлении государственной услуги и их продолжительность;</w:t>
      </w:r>
    </w:p>
    <w:p>
      <w:pPr>
        <w:pStyle w:val="0"/>
        <w:spacing w:before="200" w:line-rule="auto"/>
        <w:ind w:firstLine="540"/>
        <w:jc w:val="both"/>
      </w:pPr>
      <w:r>
        <w:rPr>
          <w:sz w:val="20"/>
        </w:rPr>
        <w:t xml:space="preserve">открытость информации о государственной услуге;</w:t>
      </w:r>
    </w:p>
    <w:p>
      <w:pPr>
        <w:pStyle w:val="0"/>
        <w:spacing w:before="200" w:line-rule="auto"/>
        <w:ind w:firstLine="540"/>
        <w:jc w:val="both"/>
      </w:pPr>
      <w:r>
        <w:rPr>
          <w:sz w:val="20"/>
        </w:rPr>
        <w:t xml:space="preserve">своевременность предоставления государственной услуги;</w:t>
      </w:r>
    </w:p>
    <w:p>
      <w:pPr>
        <w:pStyle w:val="0"/>
        <w:spacing w:before="200" w:line-rule="auto"/>
        <w:ind w:firstLine="540"/>
        <w:jc w:val="both"/>
      </w:pPr>
      <w:r>
        <w:rPr>
          <w:sz w:val="20"/>
        </w:rPr>
        <w:t xml:space="preserve">точное соблюдение требований законодательства и Административного регламента при предоставлении государственной услуги.</w:t>
      </w:r>
    </w:p>
    <w:p>
      <w:pPr>
        <w:pStyle w:val="0"/>
        <w:spacing w:before="200" w:line-rule="auto"/>
        <w:ind w:firstLine="540"/>
        <w:jc w:val="both"/>
      </w:pPr>
      <w:r>
        <w:rPr>
          <w:sz w:val="20"/>
        </w:rPr>
        <w:t xml:space="preserve">2.16. Государственная услуга через многофункциональный центр предоставления государственных и муниципальных услуг не предоставляется.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3.1. Последовательность административных процедур, выполняемых при предоставлении, в том числе в электронной форме, в том числе посредством Единого портала и РПГУ, государственной услуги.</w:t>
      </w:r>
    </w:p>
    <w:p>
      <w:pPr>
        <w:pStyle w:val="0"/>
        <w:spacing w:before="200" w:line-rule="auto"/>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запроса о предоставлении государственной услуги;</w:t>
      </w:r>
    </w:p>
    <w:p>
      <w:pPr>
        <w:pStyle w:val="0"/>
        <w:spacing w:before="200" w:line-rule="auto"/>
        <w:ind w:firstLine="540"/>
        <w:jc w:val="both"/>
      </w:pPr>
      <w:r>
        <w:rPr>
          <w:sz w:val="20"/>
        </w:rPr>
        <w:t xml:space="preserve">2) принятие решения о предоставлении государственной услуги или решения об отказе в предоставлении государственной услуги;</w:t>
      </w:r>
    </w:p>
    <w:p>
      <w:pPr>
        <w:pStyle w:val="0"/>
        <w:spacing w:before="200" w:line-rule="auto"/>
        <w:ind w:firstLine="540"/>
        <w:jc w:val="both"/>
      </w:pPr>
      <w:r>
        <w:rPr>
          <w:sz w:val="20"/>
        </w:rPr>
        <w:t xml:space="preserve">3) выдача (направление) заявителю результата предоставления государственной услуги.</w:t>
      </w:r>
    </w:p>
    <w:p>
      <w:pPr>
        <w:pStyle w:val="0"/>
        <w:spacing w:before="200" w:line-rule="auto"/>
        <w:ind w:firstLine="540"/>
        <w:jc w:val="both"/>
      </w:pPr>
      <w:r>
        <w:rPr>
          <w:sz w:val="20"/>
        </w:rPr>
        <w:t xml:space="preserve">3.2. Предоставление, в том числе в электронной форме, в том числе посредством Единого портала и РПГУ, государственной услуги "Оценка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заболеваниями" включает в себя следующие административные процедуры:</w:t>
      </w:r>
    </w:p>
    <w:p>
      <w:pPr>
        <w:pStyle w:val="0"/>
        <w:spacing w:before="200" w:line-rule="auto"/>
        <w:ind w:firstLine="540"/>
        <w:jc w:val="both"/>
      </w:pPr>
      <w:r>
        <w:rPr>
          <w:sz w:val="20"/>
        </w:rPr>
        <w:t xml:space="preserve">проверка заявления на предмет наличия (отсутствия) оснований для отказа в приеме заявления, регистрация заявления и приложенных к нему документов;</w:t>
      </w:r>
    </w:p>
    <w:p>
      <w:pPr>
        <w:pStyle w:val="0"/>
        <w:spacing w:before="200" w:line-rule="auto"/>
        <w:ind w:firstLine="540"/>
        <w:jc w:val="both"/>
      </w:pPr>
      <w:r>
        <w:rPr>
          <w:sz w:val="20"/>
        </w:rPr>
        <w:t xml:space="preserve">проверка заявления на предмет наличия (отсутствия) оснований для приостановления и (или) отказа в предоставлении государственной услуги и принятие решения о начале подготовки ответа на заявление;</w:t>
      </w:r>
    </w:p>
    <w:p>
      <w:pPr>
        <w:pStyle w:val="0"/>
        <w:spacing w:before="200" w:line-rule="auto"/>
        <w:ind w:firstLine="540"/>
        <w:jc w:val="both"/>
      </w:pPr>
      <w:r>
        <w:rPr>
          <w:sz w:val="20"/>
        </w:rPr>
        <w:t xml:space="preserve">анализ запрашиваемой информации и подготовка ответа на заявление;</w:t>
      </w:r>
    </w:p>
    <w:p>
      <w:pPr>
        <w:pStyle w:val="0"/>
        <w:spacing w:before="200" w:line-rule="auto"/>
        <w:ind w:firstLine="540"/>
        <w:jc w:val="both"/>
      </w:pPr>
      <w:r>
        <w:rPr>
          <w:sz w:val="20"/>
        </w:rPr>
        <w:t xml:space="preserve">направление в электронной форме ответа заявителю, также ответ дополнительно может быть представлен на бумажном носителе в случае, если заявитель указал об этом в заявлении.</w:t>
      </w:r>
    </w:p>
    <w:p>
      <w:pPr>
        <w:pStyle w:val="0"/>
        <w:spacing w:before="200" w:line-rule="auto"/>
        <w:ind w:firstLine="540"/>
        <w:jc w:val="both"/>
      </w:pPr>
      <w:r>
        <w:rPr>
          <w:sz w:val="20"/>
        </w:rPr>
        <w:t xml:space="preserve">3.2.1. Проверка заявления на предмет наличия (отсутствия) оснований для отказа в приеме заявления, регистрация заявления и приложенных к нему документов.</w:t>
      </w:r>
    </w:p>
    <w:p>
      <w:pPr>
        <w:pStyle w:val="0"/>
        <w:spacing w:before="200" w:line-rule="auto"/>
        <w:ind w:firstLine="540"/>
        <w:jc w:val="both"/>
      </w:pPr>
      <w:r>
        <w:rPr>
          <w:sz w:val="20"/>
        </w:rPr>
        <w:t xml:space="preserve">Основанием для начала данной административной процедуры является поступление заявления в министерство ЖКХ, в том числе направленное через Единый портал и РПГУ.</w:t>
      </w:r>
    </w:p>
    <w:p>
      <w:pPr>
        <w:pStyle w:val="0"/>
        <w:spacing w:before="200" w:line-rule="auto"/>
        <w:ind w:firstLine="540"/>
        <w:jc w:val="both"/>
      </w:pPr>
      <w:r>
        <w:rPr>
          <w:sz w:val="20"/>
        </w:rPr>
        <w:t xml:space="preserve">Сотрудник министерства ЖКХ, осуществляющий прием и регистрацию документов, ежедневно проверяет поступление заявлений, направленных посредством Единого портала и РПГУ.</w:t>
      </w:r>
    </w:p>
    <w:p>
      <w:pPr>
        <w:pStyle w:val="0"/>
        <w:spacing w:before="200" w:line-rule="auto"/>
        <w:ind w:firstLine="540"/>
        <w:jc w:val="both"/>
      </w:pPr>
      <w:r>
        <w:rPr>
          <w:sz w:val="20"/>
        </w:rPr>
        <w:t xml:space="preserve">Ответственный за исполнение данной административной процедуры (сотрудник министерства ЖКХ, осуществляющий прием и регистрацию документов) проводит проверку на предмет наличия (отсутствия) оснований для отказа в приеме заявления.</w:t>
      </w:r>
    </w:p>
    <w:p>
      <w:pPr>
        <w:pStyle w:val="0"/>
        <w:spacing w:before="200" w:line-rule="auto"/>
        <w:ind w:firstLine="540"/>
        <w:jc w:val="both"/>
      </w:pPr>
      <w:r>
        <w:rPr>
          <w:sz w:val="20"/>
        </w:rPr>
        <w:t xml:space="preserve">При наличии оснований для отказа в приеме заявления, определенных в </w:t>
      </w:r>
      <w:hyperlink w:history="0" w:anchor="P137" w:tooltip="2.7. Исчерпывающий перечень оснований для отказа в приеме заявлений о предоставлении государственной услуги.">
        <w:r>
          <w:rPr>
            <w:sz w:val="20"/>
            <w:color w:val="0000ff"/>
          </w:rPr>
          <w:t xml:space="preserve">п. 2.7</w:t>
        </w:r>
      </w:hyperlink>
      <w:r>
        <w:rPr>
          <w:sz w:val="20"/>
        </w:rPr>
        <w:t xml:space="preserve"> Административного регламента, сотрудник министерства ЖКХ готовит на имя заявителя проект уведомления об отказе в приеме заявления с указанием оснований отказа и подписывает его у министра, либо первого заместителя министра, либо заместителя министра. Уведомление об отказе в приеме заявления направляется заявителю посредством почтовой связи либо в электронной форме в течение 5 календарных дней со дня обращения заявителя в министерство ЖКХ. При этом уведомление должно содержать информацию о возможности устранения выявленных нарушений. При их устранении заявитель вправе обратиться за государственной услугой повторно.</w:t>
      </w:r>
    </w:p>
    <w:p>
      <w:pPr>
        <w:pStyle w:val="0"/>
        <w:spacing w:before="200" w:line-rule="auto"/>
        <w:ind w:firstLine="540"/>
        <w:jc w:val="both"/>
      </w:pPr>
      <w:r>
        <w:rPr>
          <w:sz w:val="20"/>
        </w:rPr>
        <w:t xml:space="preserve">В случае отсутствия оснований для отказа в приеме заявления сотрудник министерства ЖКХ:</w:t>
      </w:r>
    </w:p>
    <w:p>
      <w:pPr>
        <w:pStyle w:val="0"/>
        <w:spacing w:before="200" w:line-rule="auto"/>
        <w:ind w:firstLine="540"/>
        <w:jc w:val="both"/>
      </w:pPr>
      <w:r>
        <w:rPr>
          <w:sz w:val="20"/>
        </w:rPr>
        <w:t xml:space="preserve">принимает и регистрирует заявление и приложенные к нему документы, поступившие в том числе в электронном виде;</w:t>
      </w:r>
    </w:p>
    <w:p>
      <w:pPr>
        <w:pStyle w:val="0"/>
        <w:spacing w:before="200" w:line-rule="auto"/>
        <w:ind w:firstLine="540"/>
        <w:jc w:val="both"/>
      </w:pPr>
      <w:r>
        <w:rPr>
          <w:sz w:val="20"/>
        </w:rPr>
        <w:t xml:space="preserve">направляет заявление на рассмотрение министру, который определяет сотрудников, ответственных за предоставление государственной услуги;</w:t>
      </w:r>
    </w:p>
    <w:p>
      <w:pPr>
        <w:pStyle w:val="0"/>
        <w:spacing w:before="200" w:line-rule="auto"/>
        <w:ind w:firstLine="540"/>
        <w:jc w:val="both"/>
      </w:pPr>
      <w:r>
        <w:rPr>
          <w:sz w:val="20"/>
        </w:rPr>
        <w:t xml:space="preserve">передает заявление сотруднику министерства ЖКХ, ответственному за предоставление государственной услуги согласно резолюции министра.</w:t>
      </w:r>
    </w:p>
    <w:p>
      <w:pPr>
        <w:pStyle w:val="0"/>
        <w:spacing w:before="200" w:line-rule="auto"/>
        <w:ind w:firstLine="540"/>
        <w:jc w:val="both"/>
      </w:pPr>
      <w:r>
        <w:rPr>
          <w:sz w:val="20"/>
        </w:rPr>
        <w:t xml:space="preserve">Максимальное время процедуры - 3 дня с момента поступления заявления в министерство ЖКХ.</w:t>
      </w:r>
    </w:p>
    <w:p>
      <w:pPr>
        <w:pStyle w:val="0"/>
        <w:spacing w:before="200" w:line-rule="auto"/>
        <w:ind w:firstLine="540"/>
        <w:jc w:val="both"/>
      </w:pPr>
      <w:r>
        <w:rPr>
          <w:sz w:val="20"/>
        </w:rPr>
        <w:t xml:space="preserve">Результатом исполнения данной административной процедуры является передача заявления сотруднику министерства ЖКХ для исполнения.</w:t>
      </w:r>
    </w:p>
    <w:p>
      <w:pPr>
        <w:pStyle w:val="0"/>
        <w:spacing w:before="200" w:line-rule="auto"/>
        <w:ind w:firstLine="540"/>
        <w:jc w:val="both"/>
      </w:pPr>
      <w:r>
        <w:rPr>
          <w:sz w:val="20"/>
        </w:rPr>
        <w:t xml:space="preserve">3.2.2. Проверка заявления на предмет наличия (отсутствия) оснований для отказа в предоставлении государственной услуги и принятие решения о начале подготовки ответа на заявление.</w:t>
      </w:r>
    </w:p>
    <w:p>
      <w:pPr>
        <w:pStyle w:val="0"/>
        <w:spacing w:before="200" w:line-rule="auto"/>
        <w:ind w:firstLine="540"/>
        <w:jc w:val="both"/>
      </w:pPr>
      <w:r>
        <w:rPr>
          <w:sz w:val="20"/>
        </w:rPr>
        <w:t xml:space="preserve">Основанием для начала данной административной процедуры является поступление зарегистрированного заявления сотруднику министерства ЖКХ, ответственному за предоставление государственной услуги.</w:t>
      </w:r>
    </w:p>
    <w:p>
      <w:pPr>
        <w:pStyle w:val="0"/>
        <w:spacing w:before="200" w:line-rule="auto"/>
        <w:ind w:firstLine="540"/>
        <w:jc w:val="both"/>
      </w:pPr>
      <w:r>
        <w:rPr>
          <w:sz w:val="20"/>
        </w:rPr>
        <w:t xml:space="preserve">При рассмотрении заявления сотрудник министерства ЖКХ, ответственный за предоставление государственной услуги, осуществляет проверку на предмет наличия (отсутствия) оснований для отказа в предоставлении государственной услуги и принятие решения о начале подготовке ответа на заявление.</w:t>
      </w:r>
    </w:p>
    <w:p>
      <w:pPr>
        <w:pStyle w:val="0"/>
        <w:spacing w:before="200" w:line-rule="auto"/>
        <w:ind w:firstLine="540"/>
        <w:jc w:val="both"/>
      </w:pPr>
      <w:r>
        <w:rPr>
          <w:sz w:val="20"/>
        </w:rPr>
        <w:t xml:space="preserve">При наличии оснований для отказа в предоставлении государственной услуги, определенных в </w:t>
      </w:r>
      <w:hyperlink w:history="0" w:anchor="P142" w:tooltip="2.8. Исчерпывающий перечень оснований для приостановления и (или) отказа в предоставлении государственной услуги:">
        <w:r>
          <w:rPr>
            <w:sz w:val="20"/>
            <w:color w:val="0000ff"/>
          </w:rPr>
          <w:t xml:space="preserve">п. 2.8</w:t>
        </w:r>
      </w:hyperlink>
      <w:r>
        <w:rPr>
          <w:sz w:val="20"/>
        </w:rPr>
        <w:t xml:space="preserve"> Административного регламента, сотрудник министерства ЖКХ, ответственный за предоставление государственной услуги, готовит на имя заявителя проект уведомления об отказе в предоставлении государственной услуги с указанием оснований отказа и подписывает его у министра, либо первого заместителя министра, либо заместителя министра. Уведомление об отказе в предоставлении государственной услуги направляется заявителю посредством почтовой связи либо в электронной форме в течение 5 календарных дней со дня регистрации заявления в министерстве ЖКХ. При этом отказ в предоставлении государственной услуги должен содержать информацию о возможности устранения выявленных нарушений. При их устранении заявитель вправе обратиться за государственной услугой повторно.</w:t>
      </w:r>
    </w:p>
    <w:p>
      <w:pPr>
        <w:pStyle w:val="0"/>
        <w:spacing w:before="200" w:line-rule="auto"/>
        <w:ind w:firstLine="540"/>
        <w:jc w:val="both"/>
      </w:pPr>
      <w:r>
        <w:rPr>
          <w:sz w:val="20"/>
        </w:rPr>
        <w:t xml:space="preserve">В случае отсутствия оснований для отказа в предоставлении государственной услуги сотрудник министерства ЖКХ, ответственный за предоставление государственной услуги, принимает решение о подготовке ответа заявителю.</w:t>
      </w:r>
    </w:p>
    <w:p>
      <w:pPr>
        <w:pStyle w:val="0"/>
        <w:spacing w:before="200" w:line-rule="auto"/>
        <w:ind w:firstLine="540"/>
        <w:jc w:val="both"/>
      </w:pPr>
      <w:r>
        <w:rPr>
          <w:sz w:val="20"/>
        </w:rPr>
        <w:t xml:space="preserve">Результатом данной административной процедуры является принятие решения о подготовке ответа заявителю либо направление уведомления об отказе в предоставлении государственной услуги заявителю. Максимальный срок процедуры - 5 дней с момента регистрации заявления в министерстве ЖКХ.</w:t>
      </w:r>
    </w:p>
    <w:p>
      <w:pPr>
        <w:pStyle w:val="0"/>
        <w:spacing w:before="200" w:line-rule="auto"/>
        <w:ind w:firstLine="540"/>
        <w:jc w:val="both"/>
      </w:pPr>
      <w:r>
        <w:rPr>
          <w:sz w:val="20"/>
        </w:rPr>
        <w:t xml:space="preserve">3.2.3. Анализ запрашиваемой информации и подготовка ответа на заявление.</w:t>
      </w:r>
    </w:p>
    <w:p>
      <w:pPr>
        <w:pStyle w:val="0"/>
        <w:spacing w:before="200" w:line-rule="auto"/>
        <w:ind w:firstLine="540"/>
        <w:jc w:val="both"/>
      </w:pPr>
      <w:r>
        <w:rPr>
          <w:sz w:val="20"/>
        </w:rPr>
        <w:t xml:space="preserve">Основанием для начала данной административной процедуры является решение о подготовке ответа заявителю.</w:t>
      </w:r>
    </w:p>
    <w:p>
      <w:pPr>
        <w:pStyle w:val="0"/>
        <w:spacing w:before="200" w:line-rule="auto"/>
        <w:ind w:firstLine="540"/>
        <w:jc w:val="both"/>
      </w:pPr>
      <w:r>
        <w:rPr>
          <w:sz w:val="20"/>
        </w:rPr>
        <w:t xml:space="preserve">Сотрудник министерства ЖКХ, ответственный за предоставление государственной услуги, осуществляет следующие административные действия:</w:t>
      </w:r>
    </w:p>
    <w:p>
      <w:pPr>
        <w:pStyle w:val="0"/>
        <w:spacing w:before="200" w:line-rule="auto"/>
        <w:ind w:firstLine="540"/>
        <w:jc w:val="both"/>
      </w:pPr>
      <w:r>
        <w:rPr>
          <w:sz w:val="20"/>
        </w:rPr>
        <w:t xml:space="preserve">анализ запрашиваемой информации;</w:t>
      </w:r>
    </w:p>
    <w:p>
      <w:pPr>
        <w:pStyle w:val="0"/>
        <w:spacing w:before="200" w:line-rule="auto"/>
        <w:ind w:firstLine="540"/>
        <w:jc w:val="both"/>
      </w:pPr>
      <w:r>
        <w:rPr>
          <w:sz w:val="20"/>
        </w:rPr>
        <w:t xml:space="preserve">подготовка проекта ответа на заявление;</w:t>
      </w:r>
    </w:p>
    <w:p>
      <w:pPr>
        <w:pStyle w:val="0"/>
        <w:spacing w:before="200" w:line-rule="auto"/>
        <w:ind w:firstLine="540"/>
        <w:jc w:val="both"/>
      </w:pPr>
      <w:r>
        <w:rPr>
          <w:sz w:val="20"/>
        </w:rPr>
        <w:t xml:space="preserve">визирует проект ответа у начальников структурных подразделений.</w:t>
      </w:r>
    </w:p>
    <w:p>
      <w:pPr>
        <w:pStyle w:val="0"/>
        <w:spacing w:before="200" w:line-rule="auto"/>
        <w:ind w:firstLine="540"/>
        <w:jc w:val="both"/>
      </w:pPr>
      <w:r>
        <w:rPr>
          <w:sz w:val="20"/>
        </w:rPr>
        <w:t xml:space="preserve">Результатом данной административной процедуры является визирование подготовленного Заключения с применением положений действующего законодательства РФ. Максимальный срок процедуры - 15 дней с момента поступления заявления сотруднику, ответственному за предоставление государственной услуги.</w:t>
      </w:r>
    </w:p>
    <w:p>
      <w:pPr>
        <w:pStyle w:val="0"/>
        <w:spacing w:before="200" w:line-rule="auto"/>
        <w:ind w:firstLine="540"/>
        <w:jc w:val="both"/>
      </w:pPr>
      <w:r>
        <w:rPr>
          <w:sz w:val="20"/>
        </w:rPr>
        <w:t xml:space="preserve">3.2.4. Направление (письменного либо в электронной форме) заключения заявителю.</w:t>
      </w:r>
    </w:p>
    <w:p>
      <w:pPr>
        <w:pStyle w:val="0"/>
        <w:spacing w:before="200" w:line-rule="auto"/>
        <w:ind w:firstLine="540"/>
        <w:jc w:val="both"/>
      </w:pPr>
      <w:r>
        <w:rPr>
          <w:sz w:val="20"/>
        </w:rPr>
        <w:t xml:space="preserve">Подготовленный сотрудником министерства ЖКХ, ответственным за предоставление государственной услуги, и завизированный руководителями структурных подразделений министерства ЖКХ проект ответа направляется министру, либо первому заместителю министра, либо заместителю министра для подписания.</w:t>
      </w:r>
    </w:p>
    <w:p>
      <w:pPr>
        <w:pStyle w:val="0"/>
        <w:spacing w:before="200" w:line-rule="auto"/>
        <w:ind w:firstLine="540"/>
        <w:jc w:val="both"/>
      </w:pPr>
      <w:r>
        <w:rPr>
          <w:sz w:val="20"/>
        </w:rPr>
        <w:t xml:space="preserve">Ответ заявителю регистрируется сотрудником министерства ЖКХ, ответственным за прием и регистрацию документов, с присвоением номера в электронной программе.</w:t>
      </w:r>
    </w:p>
    <w:p>
      <w:pPr>
        <w:pStyle w:val="0"/>
        <w:spacing w:before="200" w:line-rule="auto"/>
        <w:ind w:firstLine="540"/>
        <w:jc w:val="both"/>
      </w:pPr>
      <w:r>
        <w:rPr>
          <w:sz w:val="20"/>
        </w:rPr>
        <w:t xml:space="preserve">Выдача, направление (в том числе в электронной форме) заключения заявителю - не более 3 дней с момента регистрации в министерстве ЖКХ.</w:t>
      </w:r>
    </w:p>
    <w:p>
      <w:pPr>
        <w:pStyle w:val="0"/>
        <w:spacing w:before="200" w:line-rule="auto"/>
        <w:ind w:firstLine="540"/>
        <w:jc w:val="both"/>
      </w:pPr>
      <w:r>
        <w:rPr>
          <w:sz w:val="20"/>
        </w:rPr>
        <w:t xml:space="preserve">Результатом настоящей административной процедуры являются выдача, направление (в том числе в электронной форме) </w:t>
      </w:r>
      <w:hyperlink w:history="0" w:anchor="P504" w:tooltip="ЗАКЛЮЧЕНИЕ">
        <w:r>
          <w:rPr>
            <w:sz w:val="20"/>
            <w:color w:val="0000ff"/>
          </w:rPr>
          <w:t xml:space="preserve">Заключения</w:t>
        </w:r>
      </w:hyperlink>
      <w:r>
        <w:rPr>
          <w:sz w:val="20"/>
        </w:rPr>
        <w:t xml:space="preserve"> заявителю, содержащего информацию об оценке качества оказания общественно полезных услуг в области жилищно-коммунального хозяйства. Максимальный срок процедуры - 7 дней, с учетом соблюдения общего срока предоставления государственной услуги, установленного </w:t>
      </w:r>
      <w:hyperlink w:history="0" w:anchor="P121" w:tooltip="2.4.1. Общий срок предоставления государственной услуги не должен превышать 30 календарных дней с момента регистрации заявления.">
        <w:r>
          <w:rPr>
            <w:sz w:val="20"/>
            <w:color w:val="0000ff"/>
          </w:rPr>
          <w:t xml:space="preserve">пунктом 2.4.1</w:t>
        </w:r>
      </w:hyperlink>
      <w:r>
        <w:rPr>
          <w:sz w:val="20"/>
        </w:rPr>
        <w:t xml:space="preserve"> Административного регламента.</w:t>
      </w:r>
    </w:p>
    <w:p>
      <w:pPr>
        <w:pStyle w:val="0"/>
        <w:spacing w:before="200" w:line-rule="auto"/>
        <w:ind w:firstLine="540"/>
        <w:jc w:val="both"/>
      </w:pPr>
      <w:r>
        <w:rPr>
          <w:sz w:val="20"/>
        </w:rPr>
        <w:t xml:space="preserve">Заключение заявителю направляется в соответствии со способом, указанным в заявлении или способом, по которому поступило заявление, - посредством почтовой связи или электронной почте.</w:t>
      </w:r>
    </w:p>
    <w:p>
      <w:pPr>
        <w:pStyle w:val="0"/>
        <w:spacing w:before="200" w:line-rule="auto"/>
        <w:ind w:firstLine="540"/>
        <w:jc w:val="both"/>
      </w:pPr>
      <w:r>
        <w:rPr>
          <w:sz w:val="20"/>
        </w:rPr>
        <w:t xml:space="preserve">В случае поступления заявления через Единый портал или РПГУ Заключение заявителю отправляется сотрудником министерства ЖКХ, ответственным за предоставление государственной услуги, посредством специального программного обеспечения.</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министром, первым заместителем министра, заместителями министра, а также руководителем структурного подразделения, ответственного за организацию работы по предоставлению государственной услуги.</w:t>
      </w:r>
    </w:p>
    <w:p>
      <w:pPr>
        <w:pStyle w:val="0"/>
        <w:spacing w:before="200" w:line-rule="auto"/>
        <w:ind w:firstLine="540"/>
        <w:jc w:val="both"/>
      </w:pPr>
      <w:r>
        <w:rPr>
          <w:sz w:val="20"/>
        </w:rPr>
        <w:t xml:space="preserve">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структурного подразделения министерства ЖКХ. Текущий контроль осуществляется путем проведения проверок соблюдения и исполнения сотрудниками министерства ЖКХ, ответственными за предоставление государственной услуги, положений Административного регламента, а также требований, предусмотренных действующим законодательством.</w:t>
      </w:r>
    </w:p>
    <w:p>
      <w:pPr>
        <w:pStyle w:val="0"/>
        <w:spacing w:before="200" w:line-rule="auto"/>
        <w:ind w:firstLine="540"/>
        <w:jc w:val="both"/>
      </w:pPr>
      <w:r>
        <w:rPr>
          <w:sz w:val="20"/>
        </w:rPr>
        <w:t xml:space="preserve">4.3. Контроль за полнотой и качеством предоставления государственной услуги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государственных служащих министерства ЖКХ.</w:t>
      </w:r>
    </w:p>
    <w:p>
      <w:pPr>
        <w:pStyle w:val="0"/>
        <w:spacing w:before="200" w:line-rule="auto"/>
        <w:ind w:firstLine="540"/>
        <w:jc w:val="both"/>
      </w:pPr>
      <w:r>
        <w:rPr>
          <w:sz w:val="20"/>
        </w:rPr>
        <w:t xml:space="preserve">4.4. Граждане, их объединения и организации осуществляют контроль за предоставлением государственной услуги в соответствии с законодательством Российской Федерации.</w:t>
      </w:r>
    </w:p>
    <w:p>
      <w:pPr>
        <w:pStyle w:val="0"/>
        <w:spacing w:before="200" w:line-rule="auto"/>
        <w:ind w:firstLine="540"/>
        <w:jc w:val="both"/>
      </w:pPr>
      <w:r>
        <w:rPr>
          <w:sz w:val="20"/>
        </w:rPr>
        <w:t xml:space="preserve">4.5. Должностные лица, государственные служащие, участвующие в предоставлении государственной услуги, несут в соответствии с действующим законодательством ответственность за решения и действия (бездействие), принимаемые (осуществляемые) при исполнении административных процедур, установленных Административным регламентом.</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w:t>
      </w:r>
    </w:p>
    <w:p>
      <w:pPr>
        <w:pStyle w:val="0"/>
        <w:jc w:val="both"/>
      </w:pPr>
      <w:r>
        <w:rPr>
          <w:sz w:val="20"/>
        </w:rPr>
      </w:r>
    </w:p>
    <w:p>
      <w:pPr>
        <w:pStyle w:val="0"/>
        <w:ind w:firstLine="540"/>
        <w:jc w:val="both"/>
      </w:pPr>
      <w:r>
        <w:rPr>
          <w:sz w:val="20"/>
        </w:rPr>
        <w:t xml:space="preserve">5.1.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нарушения срока регистрации заявления о предоставлении государственной услуги;</w:t>
      </w:r>
    </w:p>
    <w:p>
      <w:pPr>
        <w:pStyle w:val="0"/>
        <w:spacing w:before="200" w:line-rule="auto"/>
        <w:ind w:firstLine="540"/>
        <w:jc w:val="both"/>
      </w:pPr>
      <w:r>
        <w:rPr>
          <w:sz w:val="20"/>
        </w:rPr>
        <w:t xml:space="preserve">нарушения срока предоставления государственной услуги;</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Амурской области для предоставления государственной услуги;</w:t>
      </w:r>
    </w:p>
    <w:p>
      <w:pPr>
        <w:pStyle w:val="0"/>
        <w:spacing w:before="200" w:line-rule="auto"/>
        <w:ind w:firstLine="540"/>
        <w:jc w:val="both"/>
      </w:pPr>
      <w:r>
        <w:rPr>
          <w:sz w:val="20"/>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для предоставления государственной услуги, у заявителя;</w:t>
      </w:r>
    </w:p>
    <w:p>
      <w:pPr>
        <w:pStyle w:val="0"/>
        <w:spacing w:before="200" w:line-rule="auto"/>
        <w:ind w:firstLine="540"/>
        <w:jc w:val="both"/>
      </w:pPr>
      <w:r>
        <w:rPr>
          <w:sz w:val="20"/>
        </w:rP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w:t>
      </w:r>
    </w:p>
    <w:p>
      <w:pPr>
        <w:pStyle w:val="0"/>
        <w:spacing w:before="200" w:line-rule="auto"/>
        <w:ind w:firstLine="540"/>
        <w:jc w:val="both"/>
      </w:pPr>
      <w:r>
        <w:rPr>
          <w:sz w:val="20"/>
        </w:rPr>
        <w:t xml:space="preserve">требование к взиманию с заявителя платы за предоставление государственной услуги, не предусмотренной нормативными правовыми актами Российской Федерации, нормативными правовыми актами Амурской области;</w:t>
      </w:r>
    </w:p>
    <w:p>
      <w:pPr>
        <w:pStyle w:val="0"/>
        <w:spacing w:before="200" w:line-rule="auto"/>
        <w:ind w:firstLine="540"/>
        <w:jc w:val="both"/>
      </w:pPr>
      <w:r>
        <w:rPr>
          <w:sz w:val="20"/>
        </w:rPr>
        <w:t xml:space="preserve">отказ в исправлении допущенных опечаток и ошибок в выданном в результате предоставления государственной услуги документе либо нарушении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нормативными правовыми актами Амурской области;</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случаев, предусмотренных </w:t>
      </w:r>
      <w:hyperlink w:history="0" r:id="rId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w:t>
      </w:r>
    </w:p>
    <w:p>
      <w:pPr>
        <w:pStyle w:val="0"/>
        <w:spacing w:before="200" w:line-rule="auto"/>
        <w:ind w:firstLine="540"/>
        <w:jc w:val="both"/>
      </w:pPr>
      <w:r>
        <w:rPr>
          <w:sz w:val="20"/>
        </w:rPr>
        <w:t xml:space="preserve">5.2. Жалоба подается в письменной форме на бумажном носителе или в электронной форме в министерство ЖКХ. Жалобы на решения, принятые министром, подаются в вышестоящий орган - Правительство Амурской области.</w:t>
      </w:r>
    </w:p>
    <w:p>
      <w:pPr>
        <w:pStyle w:val="0"/>
        <w:spacing w:before="200" w:line-rule="auto"/>
        <w:ind w:firstLine="540"/>
        <w:jc w:val="both"/>
      </w:pPr>
      <w:r>
        <w:rPr>
          <w:sz w:val="20"/>
        </w:rPr>
        <w:t xml:space="preserve">5.3. Жалоба может быть направлена по почте (в том числе электронной), через портал Правительства Амурской области, единый портал государственных и муниципальных услуг, а также принесена заявителем нарочно.</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наименование органа государственной власти области, должностного лица министерства ЖКХ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должностного лица либо государственного служащего министерства ЖКХ;</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должностного лица, либо государственного служащего министерства ЖКХ.</w:t>
      </w:r>
    </w:p>
    <w:p>
      <w:pPr>
        <w:pStyle w:val="0"/>
        <w:spacing w:before="200" w:line-rule="auto"/>
        <w:ind w:firstLine="540"/>
        <w:jc w:val="both"/>
      </w:pPr>
      <w:r>
        <w:rPr>
          <w:sz w:val="20"/>
        </w:rPr>
        <w:t xml:space="preserve">5.5. Жалоба, поступившая в министерство ЖКХ,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ЖКХ, должностного лица, государственного служащего министерства ЖКХ,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(пять рабочих дней со дня регистрации) - в течение пяти рабочих дней со дня ее регистрации.</w:t>
      </w:r>
    </w:p>
    <w:bookmarkStart w:id="266" w:name="P266"/>
    <w:bookmarkEnd w:id="266"/>
    <w:p>
      <w:pPr>
        <w:pStyle w:val="0"/>
        <w:spacing w:before="200" w:line-rule="auto"/>
        <w:ind w:firstLine="540"/>
        <w:jc w:val="both"/>
      </w:pPr>
      <w:r>
        <w:rPr>
          <w:sz w:val="20"/>
        </w:rPr>
        <w:t xml:space="preserve">5.6. По результатам рассмотрения жалобы министерство ЖКХ принимает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5.7. Не позднее дня, следующего за днем принятия решения, указанного в </w:t>
      </w:r>
      <w:hyperlink w:history="0" w:anchor="P266" w:tooltip="5.6. По результатам рассмотрения жалобы министерство ЖКХ принимает одно из следующих решений:">
        <w:r>
          <w:rPr>
            <w:sz w:val="20"/>
            <w:color w:val="0000ff"/>
          </w:rPr>
          <w:t xml:space="preserve">п. 5.6</w:t>
        </w:r>
      </w:hyperlink>
      <w:r>
        <w:rPr>
          <w:sz w:val="20"/>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5.8. В случае признания жалобы подлежащей удовлетворению в ответе заявителю дается информация о действиях, осуществляемых министерством ЖКХ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history="0" r:id="rId1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11.2</w:t>
        </w:r>
      </w:hyperlink>
      <w:r>
        <w:rPr>
          <w:sz w:val="20"/>
        </w:rPr>
        <w:t xml:space="preserve"> Федерального закона от 27 июля 2010 г. N 210-ФЗ, незамедлительно направляет имеющиеся материалы в органы прокуратуры.</w:t>
      </w:r>
    </w:p>
    <w:p>
      <w:pPr>
        <w:pStyle w:val="0"/>
        <w:spacing w:before="200" w:line-rule="auto"/>
        <w:ind w:firstLine="540"/>
        <w:jc w:val="both"/>
      </w:pPr>
      <w:r>
        <w:rPr>
          <w:sz w:val="20"/>
        </w:rPr>
        <w:t xml:space="preserve">5.11. Заявитель вправе обжаловать решения, принятые в ходе исполнения государственной услуги, действия или бездействие должностных лиц министерства ЖКХ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both"/>
      </w:pPr>
      <w:r>
        <w:rPr>
          <w:sz w:val="20"/>
        </w:rPr>
      </w:r>
    </w:p>
    <w:bookmarkStart w:id="282" w:name="P282"/>
    <w:bookmarkEnd w:id="282"/>
    <w:p>
      <w:pPr>
        <w:pStyle w:val="2"/>
        <w:jc w:val="center"/>
      </w:pPr>
      <w:r>
        <w:rPr>
          <w:sz w:val="20"/>
        </w:rPr>
        <w:t xml:space="preserve">БЛОК-СХЕМА</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ОКАЗАНИЯ ОБЩЕСТВЕННО ПОЛЕЗНЫХ УСЛУГ В СФЕРЕ СОДЕЙСТВИЯ</w:t>
      </w:r>
    </w:p>
    <w:p>
      <w:pPr>
        <w:pStyle w:val="2"/>
        <w:jc w:val="center"/>
      </w:pPr>
      <w:r>
        <w:rPr>
          <w:sz w:val="20"/>
        </w:rPr>
        <w:t xml:space="preserve">ВО ВРЕМЕННОМ ОТСЕЛЕНИИ В БЕЗОПАСНЫЕ РАЙОНЫ С ОБЯЗАТЕЛЬНЫМ</w:t>
      </w:r>
    </w:p>
    <w:p>
      <w:pPr>
        <w:pStyle w:val="2"/>
        <w:jc w:val="center"/>
      </w:pPr>
      <w:r>
        <w:rPr>
          <w:sz w:val="20"/>
        </w:rPr>
        <w:t xml:space="preserve">ПРЕДОСТАВЛЕНИЕМ СТАЦИОНАРНЫХ ИЛИ ВРЕМЕННЫХ ЖИЛЫХ ПОМЕЩЕНИЙ</w:t>
      </w:r>
    </w:p>
    <w:p>
      <w:pPr>
        <w:pStyle w:val="2"/>
        <w:jc w:val="center"/>
      </w:pPr>
      <w:r>
        <w:rPr>
          <w:sz w:val="20"/>
        </w:rPr>
        <w:t xml:space="preserve">И ПО ПРОВЕДЕНИЮ МЕРОПРИЯТИЙ ПО АДАПТАЦИИ ПОМЕЩЕНИЙ</w:t>
      </w:r>
    </w:p>
    <w:p>
      <w:pPr>
        <w:pStyle w:val="2"/>
        <w:jc w:val="center"/>
      </w:pPr>
      <w:r>
        <w:rPr>
          <w:sz w:val="20"/>
        </w:rPr>
        <w:t xml:space="preserve">ЖИЛЫХ ДОМОВ ДЛЯ МАЛОМОБИЛЬНЫХ ГРАЖДАН,</w:t>
      </w:r>
    </w:p>
    <w:p>
      <w:pPr>
        <w:pStyle w:val="2"/>
        <w:jc w:val="center"/>
      </w:pPr>
      <w:r>
        <w:rPr>
          <w:sz w:val="20"/>
        </w:rPr>
        <w:t xml:space="preserve">СТРАДАЮЩИХ ТЯЖЕЛЫМИ ЗАБОЛЕВАНИЯМИ"</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left w:val="single" w:sz="4"/>
          <w:insideV w:val="single" w:sz="4"/>
        </w:tblBorders>
        <w:tblCellMar>
          <w:top w:w="102" w:type="dxa"/>
          <w:left w:w="62" w:type="dxa"/>
          <w:bottom w:w="102" w:type="dxa"/>
          <w:right w:w="62" w:type="dxa"/>
        </w:tblCellMar>
      </w:tblPr>
      <w:tblGrid>
        <w:gridCol w:w="454"/>
        <w:gridCol w:w="1274"/>
        <w:gridCol w:w="1201"/>
        <w:gridCol w:w="345"/>
        <w:gridCol w:w="241"/>
        <w:gridCol w:w="340"/>
        <w:gridCol w:w="340"/>
        <w:gridCol w:w="930"/>
        <w:gridCol w:w="449"/>
        <w:gridCol w:w="481"/>
        <w:gridCol w:w="2041"/>
        <w:gridCol w:w="340"/>
        <w:gridCol w:w="397"/>
        <w:gridCol w:w="164"/>
        <w:gridCol w:w="1170"/>
        <w:gridCol w:w="495"/>
        <w:gridCol w:w="1006"/>
        <w:gridCol w:w="454"/>
      </w:tblGrid>
      <w:tr>
        <w:tblPrEx>
          <w:tblBorders>
            <w:left w:val="nil"/>
            <w:insideV w:val="nil"/>
            <w:insideH w:val="single" w:sz="4"/>
          </w:tblBorders>
        </w:tblPrEx>
        <w:tc>
          <w:tcPr>
            <w:gridSpan w:val="2"/>
            <w:tcW w:w="1728" w:type="dxa"/>
            <w:tcBorders>
              <w:top w:val="nil"/>
              <w:bottom w:val="nil"/>
            </w:tcBorders>
            <w:vMerge w:val="restart"/>
          </w:tcPr>
          <w:p>
            <w:pPr>
              <w:pStyle w:val="0"/>
            </w:pPr>
            <w:r>
              <w:rPr>
                <w:sz w:val="20"/>
              </w:rPr>
            </w:r>
          </w:p>
        </w:tc>
        <w:tc>
          <w:tcPr>
            <w:gridSpan w:val="2"/>
            <w:tcW w:w="1546" w:type="dxa"/>
            <w:tcBorders>
              <w:top w:val="nil"/>
              <w:bottom w:val="single" w:sz="4"/>
              <w:right w:val="single" w:sz="4"/>
            </w:tcBorders>
          </w:tcPr>
          <w:p>
            <w:pPr>
              <w:pStyle w:val="0"/>
            </w:pPr>
            <w:r>
              <w:rPr>
                <w:sz w:val="20"/>
              </w:rPr>
            </w:r>
          </w:p>
        </w:tc>
        <w:tc>
          <w:tcPr>
            <w:gridSpan w:val="10"/>
            <w:tcW w:w="5723" w:type="dxa"/>
            <w:tcBorders>
              <w:top w:val="single" w:sz="4"/>
              <w:left w:val="single" w:sz="4"/>
              <w:bottom w:val="single" w:sz="4"/>
              <w:right w:val="single" w:sz="4"/>
            </w:tcBorders>
            <w:vMerge w:val="restart"/>
          </w:tcPr>
          <w:p>
            <w:pPr>
              <w:pStyle w:val="0"/>
              <w:jc w:val="center"/>
            </w:pPr>
            <w:r>
              <w:rPr>
                <w:sz w:val="20"/>
              </w:rPr>
              <w:t xml:space="preserve">Запрос о предоставлении государственной услуги</w:t>
            </w:r>
          </w:p>
        </w:tc>
        <w:tc>
          <w:tcPr>
            <w:gridSpan w:val="2"/>
            <w:tcW w:w="1665" w:type="dxa"/>
            <w:tcBorders>
              <w:top w:val="nil"/>
              <w:left w:val="single" w:sz="4"/>
              <w:bottom w:val="single" w:sz="4"/>
            </w:tcBorders>
          </w:tcPr>
          <w:p>
            <w:pPr>
              <w:pStyle w:val="0"/>
            </w:pPr>
            <w:r>
              <w:rPr>
                <w:sz w:val="20"/>
              </w:rPr>
            </w:r>
          </w:p>
        </w:tc>
        <w:tc>
          <w:tcPr>
            <w:gridSpan w:val="2"/>
            <w:tcW w:w="1460" w:type="dxa"/>
            <w:tcBorders>
              <w:top w:val="nil"/>
              <w:bottom w:val="nil"/>
            </w:tcBorders>
            <w:vMerge w:val="restart"/>
          </w:tcPr>
          <w:p>
            <w:pPr>
              <w:pStyle w:val="0"/>
            </w:pPr>
            <w:r>
              <w:rPr>
                <w:sz w:val="20"/>
              </w:rPr>
            </w:r>
          </w:p>
        </w:tc>
      </w:tr>
      <w:tr>
        <w:tblPrEx>
          <w:tblBorders>
            <w:left w:val="nil"/>
          </w:tblBorders>
        </w:tblPrEx>
        <w:tc>
          <w:tcPr>
            <w:gridSpan w:val="2"/>
            <w:tcBorders>
              <w:top w:val="nil"/>
              <w:left w:val="nil"/>
              <w:bottom w:val="nil"/>
              <w:right w:val="nil"/>
            </w:tcBorders>
            <w:vMerge w:val="continue"/>
          </w:tcPr>
          <w:p/>
        </w:tc>
        <w:tc>
          <w:tcPr>
            <w:gridSpan w:val="2"/>
            <w:tcW w:w="1546" w:type="dxa"/>
            <w:tcBorders>
              <w:top w:val="single" w:sz="4"/>
              <w:bottom w:val="nil"/>
            </w:tcBorders>
          </w:tcPr>
          <w:p>
            <w:pPr>
              <w:pStyle w:val="0"/>
            </w:pPr>
            <w:r>
              <w:rPr>
                <w:sz w:val="20"/>
              </w:rPr>
            </w:r>
          </w:p>
        </w:tc>
        <w:tc>
          <w:tcPr>
            <w:gridSpan w:val="10"/>
            <w:tcBorders>
              <w:top w:val="single" w:sz="4"/>
              <w:bottom w:val="single" w:sz="4"/>
            </w:tcBorders>
            <w:vMerge w:val="continue"/>
          </w:tcPr>
          <w:p/>
        </w:tc>
        <w:tc>
          <w:tcPr>
            <w:gridSpan w:val="2"/>
            <w:tcW w:w="1665" w:type="dxa"/>
            <w:tcBorders>
              <w:top w:val="single" w:sz="4"/>
              <w:bottom w:val="nil"/>
            </w:tcBorders>
          </w:tcPr>
          <w:p>
            <w:pPr>
              <w:pStyle w:val="0"/>
            </w:pPr>
            <w:r>
              <w:rPr>
                <w:sz w:val="20"/>
              </w:rPr>
            </w:r>
          </w:p>
        </w:tc>
        <w:tc>
          <w:tcPr>
            <w:gridSpan w:val="2"/>
            <w:tcBorders>
              <w:top w:val="nil"/>
              <w:left w:val="nil"/>
              <w:bottom w:val="nil"/>
              <w:right w:val="nil"/>
            </w:tcBorders>
            <w:vMerge w:val="continue"/>
          </w:tcPr>
          <w:p/>
        </w:tc>
      </w:tr>
      <w:tr>
        <w:tblPrEx>
          <w:tblBorders>
            <w:left w:val="nil"/>
          </w:tblBorders>
        </w:tblPrEx>
        <w:tc>
          <w:tcPr>
            <w:gridSpan w:val="2"/>
            <w:tcW w:w="1728" w:type="dxa"/>
            <w:vAlign w:val="bottom"/>
            <w:tcBorders>
              <w:top w:val="nil"/>
              <w:left w:val="nil"/>
              <w:bottom w:val="nil"/>
            </w:tcBorders>
          </w:tcPr>
          <w:p>
            <w:pPr>
              <w:pStyle w:val="0"/>
              <w:jc w:val="right"/>
            </w:pPr>
            <w:r>
              <w:rPr>
                <w:sz w:val="20"/>
              </w:rPr>
              <w:t xml:space="preserve">\</w:t>
            </w:r>
          </w:p>
        </w:tc>
        <w:tc>
          <w:tcPr>
            <w:gridSpan w:val="3"/>
            <w:tcW w:w="1787" w:type="dxa"/>
            <w:vAlign w:val="bottom"/>
            <w:tcBorders>
              <w:top w:val="nil"/>
              <w:bottom w:val="nil"/>
              <w:right w:val="nil"/>
            </w:tcBorders>
          </w:tcPr>
          <w:p>
            <w:pPr>
              <w:pStyle w:val="0"/>
            </w:pPr>
            <w:r>
              <w:rPr>
                <w:sz w:val="20"/>
              </w:rPr>
              <w:t xml:space="preserve">/</w:t>
            </w:r>
          </w:p>
        </w:tc>
        <w:tc>
          <w:tcPr>
            <w:gridSpan w:val="11"/>
            <w:tcW w:w="7147" w:type="dxa"/>
            <w:vAlign w:val="bottom"/>
            <w:tcBorders>
              <w:top w:val="nil"/>
              <w:left w:val="nil"/>
              <w:bottom w:val="nil"/>
            </w:tcBorders>
          </w:tcPr>
          <w:p>
            <w:pPr>
              <w:pStyle w:val="0"/>
              <w:jc w:val="right"/>
            </w:pPr>
            <w:r>
              <w:rPr>
                <w:sz w:val="20"/>
              </w:rPr>
              <w:t xml:space="preserve">\</w:t>
            </w:r>
          </w:p>
        </w:tc>
        <w:tc>
          <w:tcPr>
            <w:gridSpan w:val="2"/>
            <w:tcW w:w="1460" w:type="dxa"/>
            <w:vAlign w:val="bottom"/>
            <w:tcBorders>
              <w:top w:val="nil"/>
              <w:bottom w:val="nil"/>
              <w:right w:val="nil"/>
            </w:tcBorders>
          </w:tcPr>
          <w:p>
            <w:pPr>
              <w:pStyle w:val="0"/>
            </w:pPr>
            <w:r>
              <w:rPr>
                <w:sz w:val="20"/>
              </w:rPr>
              <w:t xml:space="preserve">/</w:t>
            </w:r>
          </w:p>
        </w:tc>
      </w:tr>
      <w:tr>
        <w:tblPrEx>
          <w:tblBorders>
            <w:left w:val="nil"/>
            <w:insideV w:val="nil"/>
          </w:tblBorders>
        </w:tblPrEx>
        <w:tc>
          <w:tcPr>
            <w:tcW w:w="454" w:type="dxa"/>
            <w:tcBorders>
              <w:top w:val="nil"/>
              <w:bottom w:val="nil"/>
              <w:right w:val="single" w:sz="4"/>
            </w:tcBorders>
            <w:vMerge w:val="restart"/>
          </w:tcPr>
          <w:p>
            <w:pPr>
              <w:pStyle w:val="0"/>
            </w:pPr>
            <w:r>
              <w:rPr>
                <w:sz w:val="20"/>
              </w:rPr>
            </w:r>
          </w:p>
        </w:tc>
        <w:tc>
          <w:tcPr>
            <w:gridSpan w:val="2"/>
            <w:tcW w:w="2475" w:type="dxa"/>
            <w:tcBorders>
              <w:top w:val="single" w:sz="4"/>
              <w:left w:val="single" w:sz="4"/>
              <w:bottom w:val="single" w:sz="4"/>
              <w:right w:val="single" w:sz="4"/>
            </w:tcBorders>
            <w:vMerge w:val="restart"/>
          </w:tcPr>
          <w:p>
            <w:pPr>
              <w:pStyle w:val="0"/>
              <w:jc w:val="center"/>
            </w:pPr>
            <w:r>
              <w:rPr>
                <w:sz w:val="20"/>
              </w:rPr>
              <w:t xml:space="preserve">В устной форме</w:t>
            </w:r>
          </w:p>
        </w:tc>
        <w:tc>
          <w:tcPr>
            <w:gridSpan w:val="2"/>
            <w:tcW w:w="586" w:type="dxa"/>
            <w:tcBorders>
              <w:top w:val="nil"/>
              <w:left w:val="single" w:sz="4"/>
              <w:bottom w:val="single" w:sz="4"/>
            </w:tcBorders>
          </w:tcPr>
          <w:p>
            <w:pPr>
              <w:pStyle w:val="0"/>
            </w:pPr>
            <w:r>
              <w:rPr>
                <w:sz w:val="20"/>
              </w:rPr>
            </w:r>
          </w:p>
        </w:tc>
        <w:tc>
          <w:tcPr>
            <w:tcW w:w="340" w:type="dxa"/>
            <w:tcBorders>
              <w:top w:val="nil"/>
              <w:bottom w:val="single" w:sz="4"/>
            </w:tcBorders>
          </w:tcPr>
          <w:p>
            <w:pPr>
              <w:pStyle w:val="0"/>
            </w:pPr>
            <w:r>
              <w:rPr>
                <w:sz w:val="20"/>
              </w:rPr>
            </w:r>
          </w:p>
        </w:tc>
        <w:tc>
          <w:tcPr>
            <w:tcW w:w="340" w:type="dxa"/>
            <w:tcBorders>
              <w:top w:val="nil"/>
              <w:bottom w:val="nil"/>
            </w:tcBorders>
            <w:vMerge w:val="restart"/>
          </w:tcPr>
          <w:p>
            <w:pPr>
              <w:pStyle w:val="0"/>
            </w:pPr>
            <w:r>
              <w:rPr>
                <w:sz w:val="20"/>
              </w:rPr>
            </w:r>
          </w:p>
        </w:tc>
        <w:tc>
          <w:tcPr>
            <w:tcW w:w="930" w:type="dxa"/>
            <w:tcBorders>
              <w:top w:val="nil"/>
              <w:bottom w:val="nil"/>
            </w:tcBorders>
          </w:tcPr>
          <w:p>
            <w:pPr>
              <w:pStyle w:val="0"/>
            </w:pPr>
            <w:r>
              <w:rPr>
                <w:sz w:val="20"/>
              </w:rPr>
            </w:r>
          </w:p>
        </w:tc>
        <w:tc>
          <w:tcPr>
            <w:gridSpan w:val="2"/>
            <w:tcW w:w="930" w:type="dxa"/>
            <w:tcBorders>
              <w:top w:val="nil"/>
              <w:bottom w:val="nil"/>
              <w:right w:val="single" w:sz="4"/>
            </w:tcBorders>
          </w:tcPr>
          <w:p>
            <w:pPr>
              <w:pStyle w:val="0"/>
            </w:pPr>
            <w:r>
              <w:rPr>
                <w:sz w:val="20"/>
              </w:rPr>
            </w:r>
          </w:p>
        </w:tc>
        <w:tc>
          <w:tcPr>
            <w:gridSpan w:val="7"/>
            <w:tcW w:w="5613" w:type="dxa"/>
            <w:tcBorders>
              <w:top w:val="single" w:sz="4"/>
              <w:left w:val="single" w:sz="4"/>
              <w:bottom w:val="single" w:sz="4"/>
              <w:right w:val="single" w:sz="4"/>
            </w:tcBorders>
            <w:vMerge w:val="restart"/>
          </w:tcPr>
          <w:p>
            <w:pPr>
              <w:pStyle w:val="0"/>
              <w:jc w:val="center"/>
            </w:pPr>
            <w:r>
              <w:rPr>
                <w:sz w:val="20"/>
              </w:rPr>
              <w:t xml:space="preserve">В письменной/электронной форме,</w:t>
            </w:r>
          </w:p>
          <w:p>
            <w:pPr>
              <w:pStyle w:val="0"/>
              <w:jc w:val="center"/>
            </w:pPr>
            <w:r>
              <w:rPr>
                <w:sz w:val="20"/>
              </w:rPr>
              <w:t xml:space="preserve">в том числе посредством Единого портала, РПГУ</w:t>
            </w:r>
          </w:p>
        </w:tc>
        <w:tc>
          <w:tcPr>
            <w:tcW w:w="454" w:type="dxa"/>
            <w:tcBorders>
              <w:top w:val="nil"/>
              <w:left w:val="single" w:sz="4"/>
              <w:bottom w:val="single" w:sz="4"/>
            </w:tcBorders>
          </w:tcPr>
          <w:p>
            <w:pPr>
              <w:pStyle w:val="0"/>
            </w:pPr>
            <w:r>
              <w:rPr>
                <w:sz w:val="20"/>
              </w:rPr>
            </w:r>
          </w:p>
        </w:tc>
      </w:tr>
      <w:tr>
        <w:tblPrEx>
          <w:tblBorders>
            <w:right w:val="single" w:sz="4"/>
          </w:tblBorders>
        </w:tblPrEx>
        <w:tc>
          <w:tcPr>
            <w:tcBorders>
              <w:top w:val="nil"/>
              <w:left w:val="nil"/>
              <w:bottom w:val="nil"/>
            </w:tcBorders>
            <w:vMerge w:val="continue"/>
          </w:tcPr>
          <w:p/>
        </w:tc>
        <w:tc>
          <w:tcPr>
            <w:gridSpan w:val="2"/>
            <w:tcBorders>
              <w:top w:val="single" w:sz="4"/>
              <w:bottom w:val="single" w:sz="4"/>
            </w:tcBorders>
            <w:vMerge w:val="continue"/>
          </w:tcPr>
          <w:p/>
        </w:tc>
        <w:tc>
          <w:tcPr>
            <w:gridSpan w:val="2"/>
            <w:tcW w:w="586" w:type="dxa"/>
            <w:tcBorders>
              <w:top w:val="single" w:sz="4"/>
              <w:bottom w:val="nil"/>
              <w:right w:val="nil"/>
            </w:tcBorders>
          </w:tcPr>
          <w:p>
            <w:pPr>
              <w:pStyle w:val="0"/>
            </w:pPr>
            <w:r>
              <w:rPr>
                <w:sz w:val="20"/>
              </w:rPr>
            </w:r>
          </w:p>
        </w:tc>
        <w:tc>
          <w:tcPr>
            <w:tcW w:w="340" w:type="dxa"/>
            <w:tcBorders>
              <w:top w:val="single" w:sz="4"/>
              <w:left w:val="nil"/>
              <w:bottom w:val="nil"/>
            </w:tcBorders>
          </w:tcPr>
          <w:p>
            <w:pPr>
              <w:pStyle w:val="0"/>
            </w:pPr>
            <w:r>
              <w:rPr>
                <w:sz w:val="20"/>
              </w:rPr>
            </w:r>
          </w:p>
        </w:tc>
        <w:tc>
          <w:tcPr>
            <w:tcBorders>
              <w:top w:val="nil"/>
              <w:left w:val="nil"/>
              <w:bottom w:val="nil"/>
              <w:right w:val="nil"/>
            </w:tcBorders>
            <w:vMerge w:val="continue"/>
          </w:tcPr>
          <w:p/>
        </w:tc>
        <w:tc>
          <w:tcPr>
            <w:tcW w:w="930" w:type="dxa"/>
            <w:tcBorders>
              <w:top w:val="nil"/>
              <w:bottom w:val="nil"/>
              <w:right w:val="nil"/>
            </w:tcBorders>
          </w:tcPr>
          <w:p>
            <w:pPr>
              <w:pStyle w:val="0"/>
            </w:pPr>
            <w:r>
              <w:rPr>
                <w:sz w:val="20"/>
              </w:rPr>
            </w:r>
          </w:p>
        </w:tc>
        <w:tc>
          <w:tcPr>
            <w:tcW w:w="449" w:type="dxa"/>
            <w:tcBorders>
              <w:top w:val="nil"/>
              <w:left w:val="nil"/>
              <w:bottom w:val="nil"/>
            </w:tcBorders>
          </w:tcPr>
          <w:p>
            <w:pPr>
              <w:pStyle w:val="0"/>
            </w:pPr>
            <w:r>
              <w:rPr>
                <w:sz w:val="20"/>
              </w:rPr>
            </w:r>
          </w:p>
        </w:tc>
        <w:tc>
          <w:tcPr>
            <w:tcW w:w="481" w:type="dxa"/>
            <w:tcBorders>
              <w:top w:val="single" w:sz="4"/>
              <w:bottom w:val="nil"/>
            </w:tcBorders>
          </w:tcPr>
          <w:p>
            <w:pPr>
              <w:pStyle w:val="0"/>
            </w:pPr>
            <w:r>
              <w:rPr>
                <w:sz w:val="20"/>
              </w:rPr>
            </w:r>
          </w:p>
        </w:tc>
        <w:tc>
          <w:tcPr>
            <w:gridSpan w:val="7"/>
            <w:tcBorders>
              <w:top w:val="single" w:sz="4"/>
              <w:bottom w:val="single" w:sz="4"/>
            </w:tcBorders>
            <w:vMerge w:val="continue"/>
          </w:tcPr>
          <w:p/>
        </w:tc>
        <w:tc>
          <w:tcPr>
            <w:tcW w:w="454" w:type="dxa"/>
            <w:tcBorders>
              <w:top w:val="single" w:sz="4"/>
              <w:bottom w:val="nil"/>
            </w:tcBorders>
          </w:tcPr>
          <w:p>
            <w:pPr>
              <w:pStyle w:val="0"/>
            </w:pPr>
            <w:r>
              <w:rPr>
                <w:sz w:val="20"/>
              </w:rPr>
            </w:r>
          </w:p>
        </w:tc>
      </w:tr>
      <w:tr>
        <w:tblPrEx>
          <w:tblBorders>
            <w:left w:val="nil"/>
            <w:right w:val="single" w:sz="4"/>
            <w:insideV w:val="nil"/>
          </w:tblBorders>
        </w:tblPrEx>
        <w:tc>
          <w:tcPr>
            <w:tcW w:w="454" w:type="dxa"/>
            <w:tcBorders>
              <w:top w:val="nil"/>
              <w:bottom w:val="nil"/>
            </w:tcBorders>
          </w:tcPr>
          <w:p>
            <w:pPr>
              <w:pStyle w:val="0"/>
            </w:pPr>
            <w:r>
              <w:rPr>
                <w:sz w:val="20"/>
              </w:rPr>
            </w:r>
          </w:p>
        </w:tc>
        <w:tc>
          <w:tcPr>
            <w:gridSpan w:val="4"/>
            <w:tcW w:w="3061" w:type="dxa"/>
            <w:tcBorders>
              <w:top w:val="nil"/>
              <w:bottom w:val="single" w:sz="4"/>
            </w:tcBorders>
          </w:tcPr>
          <w:p>
            <w:pPr>
              <w:pStyle w:val="0"/>
            </w:pPr>
            <w:r>
              <w:rPr>
                <w:sz w:val="20"/>
              </w:rPr>
            </w:r>
          </w:p>
        </w:tc>
        <w:tc>
          <w:tcPr>
            <w:tcW w:w="340" w:type="dxa"/>
            <w:tcBorders>
              <w:top w:val="nil"/>
              <w:bottom w:val="nil"/>
              <w:right w:val="single" w:sz="4"/>
            </w:tcBorders>
          </w:tcPr>
          <w:p>
            <w:pPr>
              <w:pStyle w:val="0"/>
            </w:pPr>
            <w:r>
              <w:rPr>
                <w:sz w:val="20"/>
              </w:rPr>
            </w:r>
          </w:p>
        </w:tc>
        <w:tc>
          <w:tcPr>
            <w:tcW w:w="340" w:type="dxa"/>
            <w:tcBorders>
              <w:top w:val="nil"/>
              <w:left w:val="single" w:sz="4"/>
              <w:bottom w:val="nil"/>
            </w:tcBorders>
          </w:tcPr>
          <w:p>
            <w:pPr>
              <w:pStyle w:val="0"/>
            </w:pPr>
            <w:r>
              <w:rPr>
                <w:sz w:val="20"/>
              </w:rPr>
            </w:r>
          </w:p>
        </w:tc>
        <w:tc>
          <w:tcPr>
            <w:tcW w:w="930" w:type="dxa"/>
            <w:vAlign w:val="bottom"/>
            <w:tcBorders>
              <w:top w:val="nil"/>
              <w:bottom w:val="single" w:sz="4"/>
            </w:tcBorders>
          </w:tcPr>
          <w:p>
            <w:pPr>
              <w:pStyle w:val="0"/>
            </w:pPr>
            <w:r>
              <w:rPr>
                <w:sz w:val="20"/>
              </w:rPr>
            </w:r>
          </w:p>
        </w:tc>
        <w:tc>
          <w:tcPr>
            <w:tcW w:w="449" w:type="dxa"/>
            <w:vAlign w:val="bottom"/>
            <w:tcBorders>
              <w:top w:val="nil"/>
              <w:bottom w:val="single" w:sz="4"/>
              <w:right w:val="single" w:sz="4"/>
            </w:tcBorders>
          </w:tcPr>
          <w:p>
            <w:pPr>
              <w:pStyle w:val="0"/>
              <w:jc w:val="right"/>
            </w:pPr>
            <w:r>
              <w:rPr>
                <w:sz w:val="20"/>
              </w:rPr>
              <w:t xml:space="preserve">\</w:t>
            </w:r>
          </w:p>
        </w:tc>
        <w:tc>
          <w:tcPr>
            <w:gridSpan w:val="3"/>
            <w:tcW w:w="2862" w:type="dxa"/>
            <w:vAlign w:val="bottom"/>
            <w:tcBorders>
              <w:top w:val="nil"/>
              <w:left w:val="single" w:sz="4"/>
              <w:bottom w:val="single" w:sz="4"/>
            </w:tcBorders>
          </w:tcPr>
          <w:p>
            <w:pPr>
              <w:pStyle w:val="0"/>
            </w:pPr>
            <w:r>
              <w:rPr>
                <w:sz w:val="20"/>
              </w:rPr>
              <w:t xml:space="preserve">/</w:t>
            </w:r>
          </w:p>
        </w:tc>
        <w:tc>
          <w:tcPr>
            <w:tcW w:w="397" w:type="dxa"/>
            <w:tcBorders>
              <w:top w:val="single" w:sz="4"/>
              <w:bottom w:val="nil"/>
            </w:tcBorders>
          </w:tcPr>
          <w:p>
            <w:pPr>
              <w:pStyle w:val="0"/>
            </w:pPr>
            <w:r>
              <w:rPr>
                <w:sz w:val="20"/>
              </w:rPr>
            </w:r>
          </w:p>
        </w:tc>
        <w:tc>
          <w:tcPr>
            <w:gridSpan w:val="4"/>
            <w:tcW w:w="2835" w:type="dxa"/>
            <w:tcBorders>
              <w:top w:val="single" w:sz="4"/>
              <w:bottom w:val="single" w:sz="4"/>
            </w:tcBorders>
          </w:tcPr>
          <w:p>
            <w:pPr>
              <w:pStyle w:val="0"/>
            </w:pPr>
            <w:r>
              <w:rPr>
                <w:sz w:val="20"/>
              </w:rPr>
            </w:r>
          </w:p>
        </w:tc>
        <w:tc>
          <w:tcPr>
            <w:tcW w:w="454" w:type="dxa"/>
            <w:tcBorders>
              <w:top w:val="nil"/>
              <w:bottom w:val="nil"/>
              <w:right w:val="single" w:sz="4"/>
            </w:tcBorders>
          </w:tcPr>
          <w:p>
            <w:pPr>
              <w:pStyle w:val="0"/>
            </w:pPr>
            <w:r>
              <w:rPr>
                <w:sz w:val="20"/>
              </w:rPr>
            </w:r>
          </w:p>
        </w:tc>
      </w:tr>
      <w:tr>
        <w:tblPrEx>
          <w:tblBorders>
            <w:left w:val="nil"/>
            <w:right w:val="single" w:sz="4"/>
          </w:tblBorders>
        </w:tblPrEx>
        <w:tc>
          <w:tcPr>
            <w:tcW w:w="454" w:type="dxa"/>
            <w:vAlign w:val="bottom"/>
            <w:tcBorders>
              <w:top w:val="nil"/>
              <w:left w:val="nil"/>
              <w:bottom w:val="single" w:sz="4"/>
            </w:tcBorders>
          </w:tcPr>
          <w:p>
            <w:pPr>
              <w:pStyle w:val="0"/>
            </w:pPr>
            <w:r>
              <w:rPr>
                <w:sz w:val="20"/>
              </w:rPr>
            </w:r>
          </w:p>
        </w:tc>
        <w:tc>
          <w:tcPr>
            <w:gridSpan w:val="4"/>
            <w:tcW w:w="3061" w:type="dxa"/>
            <w:tcBorders>
              <w:top w:val="single" w:sz="4"/>
              <w:bottom w:val="single" w:sz="4"/>
            </w:tcBorders>
            <w:vMerge w:val="restart"/>
          </w:tcPr>
          <w:p>
            <w:pPr>
              <w:pStyle w:val="0"/>
              <w:jc w:val="center"/>
            </w:pPr>
            <w:r>
              <w:rPr>
                <w:sz w:val="20"/>
              </w:rPr>
              <w:t xml:space="preserve">Прием заявителя (максимальное время ожидания приема - 15 мин.)</w:t>
            </w:r>
          </w:p>
        </w:tc>
        <w:tc>
          <w:tcPr>
            <w:tcW w:w="340" w:type="dxa"/>
            <w:vAlign w:val="bottom"/>
            <w:tcBorders>
              <w:top w:val="nil"/>
              <w:bottom w:val="single" w:sz="4"/>
            </w:tcBorders>
            <w:vMerge w:val="restart"/>
          </w:tcPr>
          <w:p>
            <w:pPr>
              <w:pStyle w:val="0"/>
              <w:jc w:val="center"/>
            </w:pPr>
            <w:r>
              <w:rPr>
                <w:sz w:val="20"/>
              </w:rPr>
              <w:t xml:space="preserve">/</w:t>
            </w:r>
          </w:p>
        </w:tc>
        <w:tc>
          <w:tcPr>
            <w:tcW w:w="340" w:type="dxa"/>
            <w:tcBorders>
              <w:top w:val="nil"/>
              <w:bottom w:val="nil"/>
            </w:tcBorders>
            <w:vMerge w:val="restart"/>
          </w:tcPr>
          <w:p>
            <w:pPr>
              <w:pStyle w:val="0"/>
            </w:pPr>
            <w:r>
              <w:rPr>
                <w:sz w:val="20"/>
              </w:rPr>
            </w:r>
          </w:p>
        </w:tc>
        <w:tc>
          <w:tcPr>
            <w:gridSpan w:val="5"/>
            <w:tcW w:w="4241" w:type="dxa"/>
            <w:tcBorders>
              <w:top w:val="single" w:sz="4"/>
              <w:bottom w:val="single" w:sz="4"/>
            </w:tcBorders>
            <w:vMerge w:val="restart"/>
          </w:tcPr>
          <w:p>
            <w:pPr>
              <w:pStyle w:val="0"/>
              <w:jc w:val="center"/>
            </w:pPr>
            <w:r>
              <w:rPr>
                <w:sz w:val="20"/>
              </w:rPr>
              <w:t xml:space="preserve">Прием и регистрация заявления, наложение визы руководителем, направление заявления сотруднику на исполнение (максимальное время процедуры - 3 дня)</w:t>
            </w:r>
          </w:p>
        </w:tc>
        <w:tc>
          <w:tcPr>
            <w:tcW w:w="397" w:type="dxa"/>
            <w:tcBorders>
              <w:top w:val="nil"/>
              <w:bottom w:val="nil"/>
            </w:tcBorders>
            <w:vMerge w:val="restart"/>
          </w:tcPr>
          <w:p>
            <w:pPr>
              <w:pStyle w:val="0"/>
            </w:pPr>
            <w:r>
              <w:rPr>
                <w:sz w:val="20"/>
              </w:rPr>
            </w:r>
          </w:p>
        </w:tc>
        <w:tc>
          <w:tcPr>
            <w:gridSpan w:val="4"/>
            <w:tcW w:w="2835" w:type="dxa"/>
            <w:tcBorders>
              <w:top w:val="single" w:sz="4"/>
              <w:bottom w:val="single" w:sz="4"/>
            </w:tcBorders>
            <w:vMerge w:val="restart"/>
          </w:tcPr>
          <w:p>
            <w:pPr>
              <w:pStyle w:val="0"/>
              <w:jc w:val="center"/>
            </w:pPr>
            <w:r>
              <w:rPr>
                <w:sz w:val="20"/>
              </w:rPr>
              <w:t xml:space="preserve">Уведомление об отказе в приеме и рассмотрении заявления в случае наличия оснований, определенных </w:t>
            </w:r>
            <w:hyperlink w:history="0" w:anchor="P137" w:tooltip="2.7. Исчерпывающий перечень оснований для отказа в приеме заявлений о предоставлении государственной услуги.">
              <w:r>
                <w:rPr>
                  <w:sz w:val="20"/>
                  <w:color w:val="0000ff"/>
                </w:rPr>
                <w:t xml:space="preserve">пунктом 2.7</w:t>
              </w:r>
            </w:hyperlink>
            <w:r>
              <w:rPr>
                <w:sz w:val="20"/>
              </w:rPr>
              <w:t xml:space="preserve"> регламента (максимальное время процедуры - 5 дней)</w:t>
            </w:r>
          </w:p>
        </w:tc>
        <w:tc>
          <w:tcPr>
            <w:tcW w:w="454" w:type="dxa"/>
            <w:vAlign w:val="bottom"/>
            <w:tcBorders>
              <w:top w:val="nil"/>
              <w:bottom w:val="single" w:sz="4"/>
            </w:tcBorders>
            <w:vMerge w:val="restart"/>
          </w:tcPr>
          <w:p>
            <w:pPr>
              <w:pStyle w:val="0"/>
              <w:jc w:val="center"/>
            </w:pPr>
            <w:r>
              <w:rPr>
                <w:sz w:val="20"/>
              </w:rPr>
              <w:t xml:space="preserve">/</w:t>
            </w:r>
          </w:p>
        </w:tc>
      </w:tr>
      <w:tr>
        <w:tblPrEx>
          <w:tblBorders>
            <w:right w:val="single" w:sz="4"/>
            <w:insideH w:val="single" w:sz="4"/>
          </w:tblBorders>
        </w:tblPrEx>
        <w:tc>
          <w:tcPr>
            <w:tcW w:w="454" w:type="dxa"/>
            <w:tcBorders>
              <w:top w:val="single" w:sz="4"/>
              <w:bottom w:val="single" w:sz="4"/>
            </w:tcBorders>
            <w:vMerge w:val="restart"/>
          </w:tcPr>
          <w:p>
            <w:pPr>
              <w:pStyle w:val="0"/>
            </w:pPr>
            <w:r>
              <w:rPr>
                <w:sz w:val="20"/>
              </w:rPr>
            </w:r>
          </w:p>
        </w:tc>
        <w:tc>
          <w:tcPr>
            <w:gridSpan w:val="4"/>
            <w:tcBorders>
              <w:top w:val="single" w:sz="4"/>
              <w:bottom w:val="single" w:sz="4"/>
            </w:tcBorders>
            <w:vMerge w:val="continue"/>
          </w:tcPr>
          <w:p/>
        </w:tc>
        <w:tc>
          <w:tcPr>
            <w:tcBorders>
              <w:top w:val="nil"/>
              <w:bottom w:val="single" w:sz="4"/>
            </w:tcBorders>
            <w:vMerge w:val="continue"/>
          </w:tcPr>
          <w:p/>
        </w:tc>
        <w:tc>
          <w:tcPr>
            <w:tcBorders>
              <w:top w:val="nil"/>
              <w:bottom w:val="nil"/>
            </w:tcBorders>
            <w:vMerge w:val="continue"/>
          </w:tcPr>
          <w:p/>
        </w:tc>
        <w:tc>
          <w:tcPr>
            <w:gridSpan w:val="5"/>
            <w:tcBorders>
              <w:top w:val="single" w:sz="4"/>
              <w:bottom w:val="single" w:sz="4"/>
            </w:tcBorders>
            <w:vMerge w:val="continue"/>
          </w:tcPr>
          <w:p/>
        </w:tc>
        <w:tc>
          <w:tcPr>
            <w:tcBorders>
              <w:top w:val="nil"/>
              <w:bottom w:val="nil"/>
            </w:tcBorders>
            <w:vMerge w:val="continue"/>
          </w:tcPr>
          <w:p/>
        </w:tc>
        <w:tc>
          <w:tcPr>
            <w:gridSpan w:val="4"/>
            <w:tcBorders>
              <w:top w:val="single" w:sz="4"/>
              <w:bottom w:val="single" w:sz="4"/>
            </w:tcBorders>
            <w:vMerge w:val="continue"/>
          </w:tcPr>
          <w:p/>
        </w:tc>
        <w:tc>
          <w:tcPr>
            <w:tcBorders>
              <w:top w:val="nil"/>
              <w:bottom w:val="single" w:sz="4"/>
            </w:tcBorders>
            <w:vMerge w:val="continue"/>
          </w:tcPr>
          <w:p/>
        </w:tc>
      </w:tr>
      <w:tr>
        <w:tblPrEx>
          <w:tblBorders>
            <w:right w:val="single" w:sz="4"/>
            <w:insideH w:val="single" w:sz="4"/>
          </w:tblBorders>
        </w:tblPrEx>
        <w:tc>
          <w:tcPr>
            <w:tcBorders>
              <w:top w:val="single" w:sz="4"/>
              <w:bottom w:val="single" w:sz="4"/>
            </w:tcBorders>
            <w:vMerge w:val="continue"/>
          </w:tcPr>
          <w:p/>
        </w:tc>
        <w:tc>
          <w:tcPr>
            <w:gridSpan w:val="4"/>
            <w:tcBorders>
              <w:top w:val="single" w:sz="4"/>
              <w:bottom w:val="single" w:sz="4"/>
            </w:tcBorders>
            <w:vMerge w:val="continue"/>
          </w:tcPr>
          <w:p/>
        </w:tc>
        <w:tc>
          <w:tcPr>
            <w:tcW w:w="340" w:type="dxa"/>
            <w:tcBorders>
              <w:top w:val="single" w:sz="4"/>
              <w:bottom w:val="nil"/>
              <w:right w:val="nil"/>
            </w:tcBorders>
            <w:vMerge w:val="restart"/>
          </w:tcPr>
          <w:p>
            <w:pPr>
              <w:pStyle w:val="0"/>
              <w:jc w:val="center"/>
            </w:pPr>
            <w:r>
              <w:rPr>
                <w:sz w:val="20"/>
              </w:rPr>
              <w:t xml:space="preserve">\</w:t>
            </w:r>
          </w:p>
        </w:tc>
        <w:tc>
          <w:tcPr>
            <w:tcW w:w="340" w:type="dxa"/>
            <w:tcBorders>
              <w:top w:val="nil"/>
              <w:left w:val="nil"/>
              <w:bottom w:val="nil"/>
            </w:tcBorders>
            <w:vMerge w:val="restart"/>
          </w:tcPr>
          <w:p>
            <w:pPr>
              <w:pStyle w:val="0"/>
            </w:pPr>
            <w:r>
              <w:rPr>
                <w:sz w:val="20"/>
              </w:rPr>
            </w:r>
          </w:p>
        </w:tc>
        <w:tc>
          <w:tcPr>
            <w:gridSpan w:val="5"/>
            <w:tcBorders>
              <w:top w:val="single" w:sz="4"/>
              <w:bottom w:val="single" w:sz="4"/>
            </w:tcBorders>
            <w:vMerge w:val="continue"/>
          </w:tcPr>
          <w:p/>
        </w:tc>
        <w:tc>
          <w:tcPr>
            <w:tcBorders>
              <w:top w:val="nil"/>
              <w:bottom w:val="nil"/>
            </w:tcBorders>
            <w:vMerge w:val="continue"/>
          </w:tcPr>
          <w:p/>
        </w:tc>
        <w:tc>
          <w:tcPr>
            <w:gridSpan w:val="4"/>
            <w:tcBorders>
              <w:top w:val="single" w:sz="4"/>
              <w:bottom w:val="single" w:sz="4"/>
            </w:tcBorders>
            <w:vMerge w:val="continue"/>
          </w:tcPr>
          <w:p/>
        </w:tc>
        <w:tc>
          <w:tcPr>
            <w:tcBorders>
              <w:top w:val="nil"/>
              <w:bottom w:val="single" w:sz="4"/>
            </w:tcBorders>
            <w:vMerge w:val="continue"/>
          </w:tcPr>
          <w:p/>
        </w:tc>
      </w:tr>
      <w:tr>
        <w:tblPrEx>
          <w:tblBorders>
            <w:insideH w:val="single" w:sz="4"/>
          </w:tblBorders>
        </w:tblPrEx>
        <w:tc>
          <w:tcPr>
            <w:tcBorders>
              <w:top w:val="single" w:sz="4"/>
              <w:bottom w:val="single" w:sz="4"/>
            </w:tcBorders>
            <w:vMerge w:val="continue"/>
          </w:tcPr>
          <w:p/>
        </w:tc>
        <w:tc>
          <w:tcPr>
            <w:gridSpan w:val="4"/>
            <w:tcBorders>
              <w:top w:val="single" w:sz="4"/>
              <w:bottom w:val="single" w:sz="4"/>
            </w:tcBorders>
            <w:vMerge w:val="continue"/>
          </w:tcPr>
          <w:p/>
        </w:tc>
        <w:tc>
          <w:tcPr>
            <w:tcBorders>
              <w:top w:val="single" w:sz="4"/>
              <w:bottom w:val="nil"/>
              <w:right w:val="nil"/>
            </w:tcBorders>
            <w:vMerge w:val="continue"/>
          </w:tcPr>
          <w:p/>
        </w:tc>
        <w:tc>
          <w:tcPr>
            <w:tcBorders>
              <w:top w:val="nil"/>
              <w:left w:val="nil"/>
              <w:bottom w:val="nil"/>
            </w:tcBorders>
            <w:vMerge w:val="continue"/>
          </w:tcPr>
          <w:p/>
        </w:tc>
        <w:tc>
          <w:tcPr>
            <w:gridSpan w:val="5"/>
            <w:tcBorders>
              <w:top w:val="single" w:sz="4"/>
              <w:bottom w:val="single" w:sz="4"/>
            </w:tcBorders>
            <w:vMerge w:val="continue"/>
          </w:tcPr>
          <w:p/>
        </w:tc>
        <w:tc>
          <w:tcPr>
            <w:tcBorders>
              <w:top w:val="nil"/>
              <w:bottom w:val="nil"/>
            </w:tcBorders>
            <w:vMerge w:val="continue"/>
          </w:tcPr>
          <w:p/>
        </w:tc>
        <w:tc>
          <w:tcPr>
            <w:gridSpan w:val="4"/>
            <w:tcBorders>
              <w:top w:val="single" w:sz="4"/>
              <w:bottom w:val="single" w:sz="4"/>
            </w:tcBorders>
            <w:vMerge w:val="continue"/>
          </w:tcPr>
          <w:p/>
        </w:tc>
        <w:tc>
          <w:tcPr>
            <w:tcW w:w="454" w:type="dxa"/>
            <w:tcBorders>
              <w:top w:val="single" w:sz="4"/>
              <w:bottom w:val="nil"/>
              <w:right w:val="nil"/>
            </w:tcBorders>
          </w:tcPr>
          <w:p>
            <w:pPr>
              <w:pStyle w:val="0"/>
              <w:jc w:val="center"/>
            </w:pPr>
            <w:r>
              <w:rPr>
                <w:sz w:val="20"/>
              </w:rPr>
              <w:t xml:space="preserve">\</w:t>
            </w:r>
          </w:p>
        </w:tc>
      </w:tr>
      <w:tr>
        <w:tblPrEx>
          <w:tblBorders>
            <w:insideV w:val="nil"/>
          </w:tblBorders>
        </w:tblPrEx>
        <w:tc>
          <w:tcPr>
            <w:tcW w:w="454" w:type="dxa"/>
            <w:tcBorders>
              <w:top w:val="single" w:sz="4"/>
              <w:left w:val="single" w:sz="4"/>
              <w:bottom w:val="nil"/>
            </w:tcBorders>
          </w:tcPr>
          <w:p>
            <w:pPr>
              <w:pStyle w:val="0"/>
            </w:pPr>
            <w:r>
              <w:rPr>
                <w:sz w:val="20"/>
              </w:rPr>
            </w:r>
          </w:p>
        </w:tc>
        <w:tc>
          <w:tcPr>
            <w:gridSpan w:val="4"/>
            <w:tcW w:w="3061" w:type="dxa"/>
            <w:tcBorders>
              <w:top w:val="single" w:sz="4"/>
              <w:bottom w:val="single" w:sz="4"/>
            </w:tcBorders>
          </w:tcPr>
          <w:p>
            <w:pPr>
              <w:pStyle w:val="0"/>
            </w:pPr>
            <w:r>
              <w:rPr>
                <w:sz w:val="20"/>
              </w:rPr>
            </w:r>
          </w:p>
        </w:tc>
        <w:tc>
          <w:tcPr>
            <w:gridSpan w:val="2"/>
            <w:tcW w:w="680" w:type="dxa"/>
            <w:tcBorders>
              <w:top w:val="nil"/>
              <w:bottom w:val="nil"/>
            </w:tcBorders>
          </w:tcPr>
          <w:p>
            <w:pPr>
              <w:pStyle w:val="0"/>
            </w:pPr>
            <w:r>
              <w:rPr>
                <w:sz w:val="20"/>
              </w:rPr>
            </w:r>
          </w:p>
        </w:tc>
        <w:tc>
          <w:tcPr>
            <w:gridSpan w:val="2"/>
            <w:tcW w:w="1379" w:type="dxa"/>
            <w:vAlign w:val="bottom"/>
            <w:tcBorders>
              <w:top w:val="single" w:sz="4"/>
              <w:bottom w:val="single" w:sz="4"/>
              <w:right w:val="single" w:sz="4"/>
            </w:tcBorders>
          </w:tcPr>
          <w:p>
            <w:pPr>
              <w:pStyle w:val="0"/>
              <w:jc w:val="right"/>
            </w:pPr>
            <w:r>
              <w:rPr>
                <w:sz w:val="20"/>
              </w:rPr>
              <w:t xml:space="preserve">\</w:t>
            </w:r>
          </w:p>
        </w:tc>
        <w:tc>
          <w:tcPr>
            <w:gridSpan w:val="3"/>
            <w:tcW w:w="2862" w:type="dxa"/>
            <w:vAlign w:val="bottom"/>
            <w:tcBorders>
              <w:top w:val="single" w:sz="4"/>
              <w:left w:val="single" w:sz="4"/>
              <w:bottom w:val="single" w:sz="4"/>
            </w:tcBorders>
          </w:tcPr>
          <w:p>
            <w:pPr>
              <w:pStyle w:val="0"/>
            </w:pPr>
            <w:r>
              <w:rPr>
                <w:sz w:val="20"/>
              </w:rPr>
              <w:t xml:space="preserve">/</w:t>
            </w:r>
          </w:p>
        </w:tc>
        <w:tc>
          <w:tcPr>
            <w:tcW w:w="397" w:type="dxa"/>
            <w:tcBorders>
              <w:top w:val="nil"/>
              <w:bottom w:val="nil"/>
            </w:tcBorders>
          </w:tcPr>
          <w:p>
            <w:pPr>
              <w:pStyle w:val="0"/>
            </w:pPr>
            <w:r>
              <w:rPr>
                <w:sz w:val="20"/>
              </w:rPr>
            </w:r>
          </w:p>
        </w:tc>
        <w:tc>
          <w:tcPr>
            <w:gridSpan w:val="4"/>
            <w:tcW w:w="2835" w:type="dxa"/>
            <w:tcBorders>
              <w:top w:val="single" w:sz="4"/>
              <w:bottom w:val="nil"/>
            </w:tcBorders>
          </w:tcPr>
          <w:p>
            <w:pPr>
              <w:pStyle w:val="0"/>
            </w:pPr>
            <w:r>
              <w:rPr>
                <w:sz w:val="20"/>
              </w:rPr>
            </w:r>
          </w:p>
        </w:tc>
        <w:tc>
          <w:tcPr>
            <w:tcW w:w="454" w:type="dxa"/>
            <w:tcBorders>
              <w:top w:val="nil"/>
              <w:bottom w:val="nil"/>
            </w:tcBorders>
          </w:tcPr>
          <w:p>
            <w:pPr>
              <w:pStyle w:val="0"/>
            </w:pPr>
            <w:r>
              <w:rPr>
                <w:sz w:val="20"/>
              </w:rPr>
            </w:r>
          </w:p>
        </w:tc>
      </w:tr>
      <w:tr>
        <w:tc>
          <w:tcPr>
            <w:tcW w:w="454" w:type="dxa"/>
            <w:vAlign w:val="bottom"/>
            <w:tcBorders>
              <w:top w:val="nil"/>
              <w:bottom w:val="single" w:sz="4"/>
            </w:tcBorders>
          </w:tcPr>
          <w:p>
            <w:pPr>
              <w:pStyle w:val="0"/>
              <w:jc w:val="center"/>
            </w:pPr>
            <w:r>
              <w:rPr>
                <w:sz w:val="20"/>
              </w:rPr>
              <w:t xml:space="preserve">\</w:t>
            </w:r>
          </w:p>
        </w:tc>
        <w:tc>
          <w:tcPr>
            <w:gridSpan w:val="4"/>
            <w:tcW w:w="3061" w:type="dxa"/>
            <w:tcBorders>
              <w:top w:val="single" w:sz="4"/>
              <w:bottom w:val="single" w:sz="4"/>
            </w:tcBorders>
            <w:vMerge w:val="restart"/>
          </w:tcPr>
          <w:p>
            <w:pPr>
              <w:pStyle w:val="0"/>
              <w:jc w:val="center"/>
            </w:pPr>
            <w:r>
              <w:rPr>
                <w:sz w:val="20"/>
              </w:rPr>
              <w:t xml:space="preserve">Ответ (представление информации) в устной форме (максимальное</w:t>
            </w:r>
          </w:p>
          <w:p>
            <w:pPr>
              <w:pStyle w:val="0"/>
              <w:jc w:val="center"/>
            </w:pPr>
            <w:r>
              <w:rPr>
                <w:sz w:val="20"/>
              </w:rPr>
              <w:t xml:space="preserve">время приема - 15 мин.)</w:t>
            </w:r>
          </w:p>
        </w:tc>
        <w:tc>
          <w:tcPr>
            <w:gridSpan w:val="2"/>
            <w:tcW w:w="680" w:type="dxa"/>
            <w:tcBorders>
              <w:top w:val="nil"/>
              <w:bottom w:val="nil"/>
            </w:tcBorders>
          </w:tcPr>
          <w:p>
            <w:pPr>
              <w:pStyle w:val="0"/>
            </w:pPr>
            <w:r>
              <w:rPr>
                <w:sz w:val="20"/>
              </w:rPr>
            </w:r>
          </w:p>
        </w:tc>
        <w:tc>
          <w:tcPr>
            <w:gridSpan w:val="5"/>
            <w:tcW w:w="4241" w:type="dxa"/>
            <w:tcBorders>
              <w:top w:val="single" w:sz="4"/>
              <w:bottom w:val="single" w:sz="4"/>
            </w:tcBorders>
            <w:vMerge w:val="restart"/>
          </w:tcPr>
          <w:p>
            <w:pPr>
              <w:pStyle w:val="0"/>
              <w:jc w:val="center"/>
            </w:pPr>
            <w:r>
              <w:rPr>
                <w:sz w:val="20"/>
              </w:rPr>
              <w:t xml:space="preserve">Проверка заявления на предмет наличия (отсутствия) оснований для отказа в предоставлении государственной услуги (максимальное время процедуры - 5 дней)</w:t>
            </w:r>
          </w:p>
        </w:tc>
        <w:tc>
          <w:tcPr>
            <w:tcW w:w="397" w:type="dxa"/>
            <w:tcBorders>
              <w:top w:val="nil"/>
              <w:bottom w:val="single" w:sz="4"/>
              <w:right w:val="nil"/>
            </w:tcBorders>
          </w:tcPr>
          <w:p>
            <w:pPr>
              <w:pStyle w:val="0"/>
            </w:pPr>
            <w:r>
              <w:rPr>
                <w:sz w:val="20"/>
              </w:rPr>
            </w:r>
          </w:p>
        </w:tc>
        <w:tc>
          <w:tcPr>
            <w:gridSpan w:val="2"/>
            <w:tcW w:w="1334" w:type="dxa"/>
            <w:tcBorders>
              <w:top w:val="nil"/>
              <w:left w:val="nil"/>
              <w:bottom w:val="single" w:sz="4"/>
              <w:right w:val="nil"/>
            </w:tcBorders>
          </w:tcPr>
          <w:p>
            <w:pPr>
              <w:pStyle w:val="0"/>
            </w:pPr>
            <w:r>
              <w:rPr>
                <w:sz w:val="20"/>
              </w:rPr>
            </w:r>
          </w:p>
        </w:tc>
        <w:tc>
          <w:tcPr>
            <w:gridSpan w:val="2"/>
            <w:tcW w:w="1501" w:type="dxa"/>
            <w:tcBorders>
              <w:top w:val="nil"/>
              <w:left w:val="nil"/>
              <w:bottom w:val="nil"/>
              <w:right w:val="nil"/>
            </w:tcBorders>
            <w:vMerge w:val="restart"/>
          </w:tcPr>
          <w:p>
            <w:pPr>
              <w:pStyle w:val="0"/>
            </w:pPr>
            <w:r>
              <w:rPr>
                <w:sz w:val="20"/>
              </w:rPr>
            </w:r>
          </w:p>
        </w:tc>
        <w:tc>
          <w:tcPr>
            <w:tcW w:w="454" w:type="dxa"/>
            <w:tcBorders>
              <w:top w:val="nil"/>
              <w:left w:val="nil"/>
              <w:bottom w:val="nil"/>
              <w:right w:val="nil"/>
            </w:tcBorders>
            <w:vMerge w:val="restart"/>
          </w:tcPr>
          <w:p>
            <w:pPr>
              <w:pStyle w:val="0"/>
            </w:pPr>
            <w:r>
              <w:rPr>
                <w:sz w:val="20"/>
              </w:rPr>
            </w:r>
          </w:p>
        </w:tc>
      </w:tr>
      <w:tr>
        <w:tc>
          <w:tcPr>
            <w:tcW w:w="454" w:type="dxa"/>
            <w:tcBorders>
              <w:top w:val="single" w:sz="4"/>
              <w:bottom w:val="nil"/>
            </w:tcBorders>
          </w:tcPr>
          <w:p>
            <w:pPr>
              <w:pStyle w:val="0"/>
              <w:jc w:val="center"/>
            </w:pPr>
            <w:r>
              <w:rPr>
                <w:sz w:val="20"/>
              </w:rPr>
              <w:t xml:space="preserve">/</w:t>
            </w:r>
          </w:p>
        </w:tc>
        <w:tc>
          <w:tcPr>
            <w:gridSpan w:val="4"/>
            <w:tcBorders>
              <w:top w:val="single" w:sz="4"/>
              <w:bottom w:val="single" w:sz="4"/>
            </w:tcBorders>
            <w:vMerge w:val="continue"/>
          </w:tcPr>
          <w:p/>
        </w:tc>
        <w:tc>
          <w:tcPr>
            <w:gridSpan w:val="2"/>
            <w:tcW w:w="680" w:type="dxa"/>
            <w:tcBorders>
              <w:top w:val="nil"/>
              <w:bottom w:val="nil"/>
            </w:tcBorders>
          </w:tcPr>
          <w:p>
            <w:pPr>
              <w:pStyle w:val="0"/>
            </w:pPr>
            <w:r>
              <w:rPr>
                <w:sz w:val="20"/>
              </w:rPr>
            </w:r>
          </w:p>
        </w:tc>
        <w:tc>
          <w:tcPr>
            <w:gridSpan w:val="5"/>
            <w:tcBorders>
              <w:top w:val="single" w:sz="4"/>
              <w:bottom w:val="single" w:sz="4"/>
            </w:tcBorders>
            <w:vMerge w:val="continue"/>
          </w:tcPr>
          <w:p/>
        </w:tc>
        <w:tc>
          <w:tcPr>
            <w:tcW w:w="397" w:type="dxa"/>
            <w:tcBorders>
              <w:top w:val="single" w:sz="4"/>
              <w:bottom w:val="nil"/>
              <w:right w:val="nil"/>
            </w:tcBorders>
          </w:tcPr>
          <w:p>
            <w:pPr>
              <w:pStyle w:val="0"/>
            </w:pPr>
            <w:r>
              <w:rPr>
                <w:sz w:val="20"/>
              </w:rPr>
            </w:r>
          </w:p>
        </w:tc>
        <w:tc>
          <w:tcPr>
            <w:gridSpan w:val="2"/>
            <w:tcW w:w="1334" w:type="dxa"/>
            <w:tcBorders>
              <w:top w:val="single" w:sz="4"/>
              <w:left w:val="nil"/>
              <w:bottom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r>
      <w:tr>
        <w:tblPrEx>
          <w:tblBorders>
            <w:insideV w:val="nil"/>
          </w:tblBorders>
        </w:tblPrEx>
        <w:tc>
          <w:tcPr>
            <w:tcW w:w="454" w:type="dxa"/>
            <w:tcBorders>
              <w:top w:val="nil"/>
              <w:left w:val="single" w:sz="4"/>
              <w:bottom w:val="nil"/>
            </w:tcBorders>
          </w:tcPr>
          <w:p>
            <w:pPr>
              <w:pStyle w:val="0"/>
            </w:pPr>
            <w:r>
              <w:rPr>
                <w:sz w:val="20"/>
              </w:rPr>
            </w:r>
          </w:p>
        </w:tc>
        <w:tc>
          <w:tcPr>
            <w:gridSpan w:val="4"/>
            <w:tcW w:w="3061" w:type="dxa"/>
            <w:tcBorders>
              <w:top w:val="single" w:sz="4"/>
              <w:bottom w:val="single" w:sz="4"/>
            </w:tcBorders>
          </w:tcPr>
          <w:p>
            <w:pPr>
              <w:pStyle w:val="0"/>
            </w:pPr>
            <w:r>
              <w:rPr>
                <w:sz w:val="20"/>
              </w:rPr>
            </w:r>
          </w:p>
        </w:tc>
        <w:tc>
          <w:tcPr>
            <w:gridSpan w:val="2"/>
            <w:tcW w:w="680" w:type="dxa"/>
            <w:tcBorders>
              <w:top w:val="nil"/>
              <w:bottom w:val="nil"/>
            </w:tcBorders>
          </w:tcPr>
          <w:p>
            <w:pPr>
              <w:pStyle w:val="0"/>
            </w:pPr>
            <w:r>
              <w:rPr>
                <w:sz w:val="20"/>
              </w:rPr>
            </w:r>
          </w:p>
        </w:tc>
        <w:tc>
          <w:tcPr>
            <w:gridSpan w:val="2"/>
            <w:tcW w:w="1379" w:type="dxa"/>
            <w:vAlign w:val="bottom"/>
            <w:tcBorders>
              <w:top w:val="single" w:sz="4"/>
              <w:bottom w:val="single" w:sz="4"/>
              <w:right w:val="single" w:sz="4"/>
            </w:tcBorders>
          </w:tcPr>
          <w:p>
            <w:pPr>
              <w:pStyle w:val="0"/>
              <w:jc w:val="right"/>
            </w:pPr>
            <w:r>
              <w:rPr>
                <w:sz w:val="20"/>
              </w:rPr>
              <w:t xml:space="preserve">\</w:t>
            </w:r>
          </w:p>
        </w:tc>
        <w:tc>
          <w:tcPr>
            <w:gridSpan w:val="3"/>
            <w:tcW w:w="2862" w:type="dxa"/>
            <w:vAlign w:val="bottom"/>
            <w:tcBorders>
              <w:top w:val="single" w:sz="4"/>
              <w:left w:val="single" w:sz="4"/>
              <w:bottom w:val="nil"/>
            </w:tcBorders>
          </w:tcPr>
          <w:p>
            <w:pPr>
              <w:pStyle w:val="0"/>
            </w:pPr>
            <w:r>
              <w:rPr>
                <w:sz w:val="20"/>
              </w:rPr>
              <w:t xml:space="preserve">/</w:t>
            </w:r>
          </w:p>
        </w:tc>
        <w:tc>
          <w:tcPr>
            <w:tcW w:w="397" w:type="dxa"/>
            <w:tcBorders>
              <w:top w:val="nil"/>
              <w:bottom w:val="nil"/>
            </w:tcBorders>
          </w:tcPr>
          <w:p>
            <w:pPr>
              <w:pStyle w:val="0"/>
            </w:pPr>
            <w:r>
              <w:rPr>
                <w:sz w:val="20"/>
              </w:rPr>
            </w:r>
          </w:p>
        </w:tc>
        <w:tc>
          <w:tcPr>
            <w:gridSpan w:val="2"/>
            <w:tcW w:w="1334" w:type="dxa"/>
            <w:vAlign w:val="bottom"/>
            <w:tcBorders>
              <w:top w:val="nil"/>
              <w:bottom w:val="single" w:sz="4"/>
              <w:right w:val="single" w:sz="4"/>
            </w:tcBorders>
          </w:tcPr>
          <w:p>
            <w:pPr>
              <w:pStyle w:val="0"/>
              <w:jc w:val="right"/>
            </w:pPr>
            <w:r>
              <w:rPr>
                <w:sz w:val="20"/>
              </w:rPr>
              <w:t xml:space="preserve">\</w:t>
            </w:r>
          </w:p>
        </w:tc>
        <w:tc>
          <w:tcPr>
            <w:gridSpan w:val="2"/>
            <w:tcW w:w="1501" w:type="dxa"/>
            <w:vAlign w:val="bottom"/>
            <w:tcBorders>
              <w:top w:val="nil"/>
              <w:left w:val="single" w:sz="4"/>
              <w:bottom w:val="single" w:sz="4"/>
            </w:tcBorders>
          </w:tcPr>
          <w:p>
            <w:pPr>
              <w:pStyle w:val="0"/>
            </w:pPr>
            <w:r>
              <w:rPr>
                <w:sz w:val="20"/>
              </w:rPr>
              <w:t xml:space="preserve">/</w:t>
            </w:r>
          </w:p>
        </w:tc>
        <w:tc>
          <w:tcPr>
            <w:tcW w:w="454" w:type="dxa"/>
            <w:tcBorders>
              <w:top w:val="nil"/>
              <w:bottom w:val="nil"/>
            </w:tcBorders>
          </w:tcPr>
          <w:p>
            <w:pPr>
              <w:pStyle w:val="0"/>
            </w:pPr>
            <w:r>
              <w:rPr>
                <w:sz w:val="20"/>
              </w:rPr>
            </w:r>
          </w:p>
        </w:tc>
      </w:tr>
      <w:tr>
        <w:tc>
          <w:tcPr>
            <w:tcW w:w="454" w:type="dxa"/>
            <w:vAlign w:val="bottom"/>
            <w:tcBorders>
              <w:top w:val="nil"/>
              <w:bottom w:val="single" w:sz="4"/>
            </w:tcBorders>
          </w:tcPr>
          <w:p>
            <w:pPr>
              <w:pStyle w:val="0"/>
              <w:jc w:val="center"/>
            </w:pPr>
            <w:r>
              <w:rPr>
                <w:sz w:val="20"/>
              </w:rPr>
              <w:t xml:space="preserve">\</w:t>
            </w:r>
          </w:p>
        </w:tc>
        <w:tc>
          <w:tcPr>
            <w:gridSpan w:val="4"/>
            <w:tcW w:w="3061" w:type="dxa"/>
            <w:tcBorders>
              <w:top w:val="single" w:sz="4"/>
              <w:bottom w:val="single" w:sz="4"/>
            </w:tcBorders>
            <w:vMerge w:val="restart"/>
          </w:tcPr>
          <w:p>
            <w:pPr>
              <w:pStyle w:val="0"/>
              <w:jc w:val="center"/>
            </w:pPr>
            <w:r>
              <w:rPr>
                <w:sz w:val="20"/>
              </w:rPr>
              <w:t xml:space="preserve">Мотивированный отказ в представлении информации</w:t>
            </w:r>
          </w:p>
          <w:p>
            <w:pPr>
              <w:pStyle w:val="0"/>
              <w:jc w:val="center"/>
            </w:pPr>
            <w:r>
              <w:rPr>
                <w:sz w:val="20"/>
              </w:rPr>
              <w:t xml:space="preserve">(время приема - 15 мин.)</w:t>
            </w:r>
          </w:p>
        </w:tc>
        <w:tc>
          <w:tcPr>
            <w:gridSpan w:val="2"/>
            <w:tcW w:w="680" w:type="dxa"/>
            <w:tcBorders>
              <w:top w:val="nil"/>
              <w:bottom w:val="nil"/>
            </w:tcBorders>
          </w:tcPr>
          <w:p>
            <w:pPr>
              <w:pStyle w:val="0"/>
            </w:pPr>
            <w:r>
              <w:rPr>
                <w:sz w:val="20"/>
              </w:rPr>
            </w:r>
          </w:p>
        </w:tc>
        <w:tc>
          <w:tcPr>
            <w:gridSpan w:val="4"/>
            <w:tcW w:w="3901" w:type="dxa"/>
            <w:tcBorders>
              <w:top w:val="single" w:sz="4"/>
              <w:bottom w:val="single" w:sz="4"/>
            </w:tcBorders>
            <w:vMerge w:val="restart"/>
          </w:tcPr>
          <w:p>
            <w:pPr>
              <w:pStyle w:val="0"/>
              <w:jc w:val="center"/>
            </w:pPr>
            <w:r>
              <w:rPr>
                <w:sz w:val="20"/>
              </w:rPr>
              <w:t xml:space="preserve">Анализ запрашиваемой информации, подготовка проекта ответа на заявление, визирование (15 дней с момента поступления заявления на исполнение сотруднику)</w:t>
            </w:r>
          </w:p>
        </w:tc>
        <w:tc>
          <w:tcPr>
            <w:tcW w:w="340" w:type="dxa"/>
            <w:tcBorders>
              <w:top w:val="nil"/>
              <w:bottom w:val="single" w:sz="4"/>
              <w:right w:val="nil"/>
            </w:tcBorders>
          </w:tcPr>
          <w:p>
            <w:pPr>
              <w:pStyle w:val="0"/>
            </w:pPr>
            <w:r>
              <w:rPr>
                <w:sz w:val="20"/>
              </w:rPr>
            </w:r>
          </w:p>
        </w:tc>
        <w:tc>
          <w:tcPr>
            <w:tcW w:w="397" w:type="dxa"/>
            <w:tcBorders>
              <w:top w:val="nil"/>
              <w:left w:val="nil"/>
              <w:bottom w:val="nil"/>
            </w:tcBorders>
            <w:vMerge w:val="restart"/>
          </w:tcPr>
          <w:p>
            <w:pPr>
              <w:pStyle w:val="0"/>
            </w:pPr>
            <w:r>
              <w:rPr>
                <w:sz w:val="20"/>
              </w:rPr>
            </w:r>
          </w:p>
        </w:tc>
        <w:tc>
          <w:tcPr>
            <w:gridSpan w:val="4"/>
            <w:tcW w:w="2835" w:type="dxa"/>
            <w:tcBorders>
              <w:top w:val="single" w:sz="4"/>
              <w:bottom w:val="single" w:sz="4"/>
            </w:tcBorders>
            <w:vMerge w:val="restart"/>
          </w:tcPr>
          <w:p>
            <w:pPr>
              <w:pStyle w:val="0"/>
              <w:jc w:val="center"/>
            </w:pPr>
            <w:r>
              <w:rPr>
                <w:sz w:val="20"/>
              </w:rPr>
              <w:t xml:space="preserve">Уведомление об отказе в предоставлении гос. услуги в случае наличия оснований, определенных </w:t>
            </w:r>
            <w:hyperlink w:history="0" w:anchor="P142" w:tooltip="2.8. Исчерпывающий перечень оснований для приостановления и (или) отказа в предоставлении государственной услуги:">
              <w:r>
                <w:rPr>
                  <w:sz w:val="20"/>
                  <w:color w:val="0000ff"/>
                </w:rPr>
                <w:t xml:space="preserve">пунктом 2.8</w:t>
              </w:r>
            </w:hyperlink>
            <w:r>
              <w:rPr>
                <w:sz w:val="20"/>
              </w:rPr>
              <w:t xml:space="preserve"> регламента (максимальное время процедуры - 5 дней)</w:t>
            </w:r>
          </w:p>
        </w:tc>
        <w:tc>
          <w:tcPr>
            <w:tcW w:w="454" w:type="dxa"/>
            <w:tcBorders>
              <w:top w:val="nil"/>
              <w:bottom w:val="nil"/>
              <w:right w:val="nil"/>
            </w:tcBorders>
            <w:vMerge w:val="restart"/>
          </w:tcPr>
          <w:p>
            <w:pPr>
              <w:pStyle w:val="0"/>
            </w:pPr>
            <w:r>
              <w:rPr>
                <w:sz w:val="20"/>
              </w:rPr>
            </w:r>
          </w:p>
        </w:tc>
      </w:tr>
      <w:tr>
        <w:tc>
          <w:tcPr>
            <w:tcW w:w="454" w:type="dxa"/>
            <w:tcBorders>
              <w:top w:val="single" w:sz="4"/>
              <w:bottom w:val="nil"/>
            </w:tcBorders>
          </w:tcPr>
          <w:p>
            <w:pPr>
              <w:pStyle w:val="0"/>
              <w:jc w:val="center"/>
            </w:pPr>
            <w:r>
              <w:rPr>
                <w:sz w:val="20"/>
              </w:rPr>
              <w:t xml:space="preserve">/</w:t>
            </w:r>
          </w:p>
        </w:tc>
        <w:tc>
          <w:tcPr>
            <w:gridSpan w:val="4"/>
            <w:tcBorders>
              <w:top w:val="single" w:sz="4"/>
              <w:bottom w:val="single" w:sz="4"/>
            </w:tcBorders>
            <w:vMerge w:val="continue"/>
          </w:tcPr>
          <w:p/>
        </w:tc>
        <w:tc>
          <w:tcPr>
            <w:gridSpan w:val="2"/>
            <w:tcW w:w="680" w:type="dxa"/>
            <w:tcBorders>
              <w:top w:val="nil"/>
              <w:bottom w:val="nil"/>
            </w:tcBorders>
          </w:tcPr>
          <w:p>
            <w:pPr>
              <w:pStyle w:val="0"/>
            </w:pPr>
            <w:r>
              <w:rPr>
                <w:sz w:val="20"/>
              </w:rPr>
            </w:r>
          </w:p>
        </w:tc>
        <w:tc>
          <w:tcPr>
            <w:gridSpan w:val="4"/>
            <w:tcBorders>
              <w:top w:val="single" w:sz="4"/>
              <w:bottom w:val="single" w:sz="4"/>
            </w:tcBorders>
            <w:vMerge w:val="continue"/>
          </w:tcPr>
          <w:p/>
        </w:tc>
        <w:tc>
          <w:tcPr>
            <w:tcW w:w="340" w:type="dxa"/>
            <w:tcBorders>
              <w:top w:val="single" w:sz="4"/>
              <w:bottom w:val="nil"/>
            </w:tcBorders>
          </w:tcPr>
          <w:p>
            <w:pPr>
              <w:pStyle w:val="0"/>
            </w:pPr>
            <w:r>
              <w:rPr>
                <w:sz w:val="20"/>
              </w:rPr>
            </w:r>
          </w:p>
        </w:tc>
        <w:tc>
          <w:tcPr>
            <w:tcBorders>
              <w:top w:val="nil"/>
              <w:left w:val="nil"/>
              <w:bottom w:val="nil"/>
            </w:tcBorders>
            <w:vMerge w:val="continue"/>
          </w:tcPr>
          <w:p/>
        </w:tc>
        <w:tc>
          <w:tcPr>
            <w:gridSpan w:val="4"/>
            <w:tcBorders>
              <w:top w:val="single" w:sz="4"/>
              <w:bottom w:val="single" w:sz="4"/>
            </w:tcBorders>
            <w:vMerge w:val="continue"/>
          </w:tcPr>
          <w:p/>
        </w:tc>
        <w:tc>
          <w:tcPr>
            <w:tcBorders>
              <w:top w:val="nil"/>
              <w:bottom w:val="nil"/>
              <w:right w:val="nil"/>
            </w:tcBorders>
            <w:vMerge w:val="continue"/>
          </w:tcPr>
          <w:p/>
        </w:tc>
      </w:tr>
      <w:tr>
        <w:tblPrEx>
          <w:tblBorders>
            <w:insideV w:val="nil"/>
          </w:tblBorders>
        </w:tblPrEx>
        <w:tc>
          <w:tcPr>
            <w:tcW w:w="454" w:type="dxa"/>
            <w:tcBorders>
              <w:top w:val="nil"/>
              <w:left w:val="single" w:sz="4"/>
              <w:bottom w:val="nil"/>
            </w:tcBorders>
          </w:tcPr>
          <w:p>
            <w:pPr>
              <w:pStyle w:val="0"/>
            </w:pPr>
            <w:r>
              <w:rPr>
                <w:sz w:val="20"/>
              </w:rPr>
            </w:r>
          </w:p>
        </w:tc>
        <w:tc>
          <w:tcPr>
            <w:gridSpan w:val="4"/>
            <w:tcW w:w="3061" w:type="dxa"/>
            <w:tcBorders>
              <w:top w:val="single" w:sz="4"/>
              <w:bottom w:val="single" w:sz="4"/>
            </w:tcBorders>
          </w:tcPr>
          <w:p>
            <w:pPr>
              <w:pStyle w:val="0"/>
            </w:pPr>
            <w:r>
              <w:rPr>
                <w:sz w:val="20"/>
              </w:rPr>
            </w:r>
          </w:p>
        </w:tc>
        <w:tc>
          <w:tcPr>
            <w:gridSpan w:val="2"/>
            <w:tcW w:w="680" w:type="dxa"/>
            <w:tcBorders>
              <w:top w:val="nil"/>
              <w:bottom w:val="nil"/>
            </w:tcBorders>
          </w:tcPr>
          <w:p>
            <w:pPr>
              <w:pStyle w:val="0"/>
            </w:pPr>
            <w:r>
              <w:rPr>
                <w:sz w:val="20"/>
              </w:rPr>
            </w:r>
          </w:p>
        </w:tc>
        <w:tc>
          <w:tcPr>
            <w:gridSpan w:val="4"/>
            <w:tcW w:w="3901" w:type="dxa"/>
            <w:tcBorders>
              <w:top w:val="single" w:sz="4"/>
              <w:bottom w:val="single" w:sz="4"/>
            </w:tcBorders>
          </w:tcPr>
          <w:p>
            <w:pPr>
              <w:pStyle w:val="0"/>
            </w:pPr>
            <w:r>
              <w:rPr>
                <w:sz w:val="20"/>
              </w:rPr>
            </w:r>
          </w:p>
        </w:tc>
        <w:tc>
          <w:tcPr>
            <w:tcW w:w="340" w:type="dxa"/>
            <w:vAlign w:val="bottom"/>
            <w:tcBorders>
              <w:top w:val="nil"/>
              <w:bottom w:val="single" w:sz="4"/>
              <w:right w:val="single" w:sz="4"/>
            </w:tcBorders>
          </w:tcPr>
          <w:p>
            <w:pPr>
              <w:pStyle w:val="0"/>
              <w:jc w:val="center"/>
            </w:pPr>
            <w:r>
              <w:rPr>
                <w:sz w:val="20"/>
              </w:rPr>
              <w:t xml:space="preserve">\</w:t>
            </w:r>
          </w:p>
        </w:tc>
        <w:tc>
          <w:tcPr>
            <w:tcW w:w="397" w:type="dxa"/>
            <w:vAlign w:val="bottom"/>
            <w:tcBorders>
              <w:top w:val="nil"/>
              <w:left w:val="single" w:sz="4"/>
              <w:bottom w:val="single" w:sz="4"/>
            </w:tcBorders>
          </w:tcPr>
          <w:p>
            <w:pPr>
              <w:pStyle w:val="0"/>
              <w:jc w:val="center"/>
            </w:pPr>
            <w:r>
              <w:rPr>
                <w:sz w:val="20"/>
              </w:rPr>
              <w:t xml:space="preserve">/</w:t>
            </w:r>
          </w:p>
        </w:tc>
        <w:tc>
          <w:tcPr>
            <w:gridSpan w:val="4"/>
            <w:tcW w:w="2835" w:type="dxa"/>
            <w:tcBorders>
              <w:top w:val="single" w:sz="4"/>
              <w:bottom w:val="single" w:sz="4"/>
            </w:tcBorders>
          </w:tcPr>
          <w:p>
            <w:pPr>
              <w:pStyle w:val="0"/>
            </w:pPr>
            <w:r>
              <w:rPr>
                <w:sz w:val="20"/>
              </w:rPr>
            </w:r>
          </w:p>
        </w:tc>
        <w:tc>
          <w:tcPr>
            <w:tcW w:w="454" w:type="dxa"/>
            <w:tcBorders>
              <w:top w:val="nil"/>
              <w:bottom w:val="nil"/>
            </w:tcBorders>
          </w:tcPr>
          <w:p>
            <w:pPr>
              <w:pStyle w:val="0"/>
            </w:pPr>
            <w:r>
              <w:rPr>
                <w:sz w:val="20"/>
              </w:rPr>
            </w:r>
          </w:p>
        </w:tc>
      </w:tr>
      <w:tr>
        <w:tc>
          <w:tcPr>
            <w:tcW w:w="454" w:type="dxa"/>
            <w:vAlign w:val="bottom"/>
            <w:tcBorders>
              <w:top w:val="nil"/>
              <w:bottom w:val="single" w:sz="4"/>
            </w:tcBorders>
          </w:tcPr>
          <w:p>
            <w:pPr>
              <w:pStyle w:val="0"/>
              <w:jc w:val="center"/>
            </w:pPr>
            <w:r>
              <w:rPr>
                <w:sz w:val="20"/>
              </w:rPr>
              <w:t xml:space="preserve">\</w:t>
            </w:r>
          </w:p>
        </w:tc>
        <w:tc>
          <w:tcPr>
            <w:gridSpan w:val="4"/>
            <w:tcW w:w="3061" w:type="dxa"/>
            <w:tcBorders>
              <w:top w:val="single" w:sz="4"/>
              <w:bottom w:val="single" w:sz="4"/>
            </w:tcBorders>
            <w:vMerge w:val="restart"/>
          </w:tcPr>
          <w:p>
            <w:pPr>
              <w:pStyle w:val="0"/>
              <w:jc w:val="center"/>
            </w:pPr>
            <w:r>
              <w:rPr>
                <w:sz w:val="20"/>
              </w:rPr>
              <w:t xml:space="preserve">Предложение оформить заявление в письменной форме (максимальное время приема - 15 мин.)</w:t>
            </w:r>
          </w:p>
        </w:tc>
        <w:tc>
          <w:tcPr>
            <w:gridSpan w:val="2"/>
            <w:tcW w:w="680" w:type="dxa"/>
            <w:tcBorders>
              <w:top w:val="nil"/>
              <w:bottom w:val="nil"/>
            </w:tcBorders>
            <w:vMerge w:val="restart"/>
          </w:tcPr>
          <w:p>
            <w:pPr>
              <w:pStyle w:val="0"/>
            </w:pPr>
            <w:r>
              <w:rPr>
                <w:sz w:val="20"/>
              </w:rPr>
            </w:r>
          </w:p>
        </w:tc>
        <w:tc>
          <w:tcPr>
            <w:gridSpan w:val="10"/>
            <w:tcW w:w="7473" w:type="dxa"/>
            <w:tcBorders>
              <w:top w:val="single" w:sz="4"/>
              <w:bottom w:val="single" w:sz="4"/>
            </w:tcBorders>
            <w:vMerge w:val="restart"/>
          </w:tcPr>
          <w:p>
            <w:pPr>
              <w:pStyle w:val="0"/>
              <w:jc w:val="center"/>
            </w:pPr>
            <w:r>
              <w:rPr>
                <w:sz w:val="20"/>
              </w:rPr>
              <w:t xml:space="preserve">Подписание завизированного проекта ответа руководителем, регистрация ответа</w:t>
            </w:r>
          </w:p>
        </w:tc>
        <w:tc>
          <w:tcPr>
            <w:tcW w:w="454" w:type="dxa"/>
            <w:tcBorders>
              <w:top w:val="nil"/>
              <w:bottom w:val="nil"/>
              <w:right w:val="nil"/>
            </w:tcBorders>
            <w:vMerge w:val="restart"/>
          </w:tcPr>
          <w:p>
            <w:pPr>
              <w:pStyle w:val="0"/>
            </w:pPr>
            <w:r>
              <w:rPr>
                <w:sz w:val="20"/>
              </w:rPr>
            </w:r>
          </w:p>
        </w:tc>
      </w:tr>
      <w:tr>
        <w:tblPrEx>
          <w:tblBorders>
            <w:left w:val="nil"/>
          </w:tblBorders>
        </w:tblPrEx>
        <w:tc>
          <w:tcPr>
            <w:tcW w:w="454" w:type="dxa"/>
            <w:tcBorders>
              <w:top w:val="single" w:sz="4"/>
              <w:left w:val="nil"/>
              <w:bottom w:val="nil"/>
            </w:tcBorders>
          </w:tcPr>
          <w:p>
            <w:pPr>
              <w:pStyle w:val="0"/>
              <w:jc w:val="center"/>
            </w:pPr>
            <w:r>
              <w:rPr>
                <w:sz w:val="20"/>
              </w:rPr>
              <w:t xml:space="preserve">/</w:t>
            </w:r>
          </w:p>
        </w:tc>
        <w:tc>
          <w:tcPr>
            <w:gridSpan w:val="4"/>
            <w:tcBorders>
              <w:top w:val="single" w:sz="4"/>
              <w:bottom w:val="single" w:sz="4"/>
            </w:tcBorders>
            <w:vMerge w:val="continue"/>
          </w:tcPr>
          <w:p/>
        </w:tc>
        <w:tc>
          <w:tcPr>
            <w:gridSpan w:val="2"/>
            <w:tcBorders>
              <w:top w:val="nil"/>
              <w:bottom w:val="nil"/>
            </w:tcBorders>
            <w:vMerge w:val="continue"/>
          </w:tcPr>
          <w:p/>
        </w:tc>
        <w:tc>
          <w:tcPr>
            <w:gridSpan w:val="10"/>
            <w:tcBorders>
              <w:top w:val="single" w:sz="4"/>
              <w:bottom w:val="single" w:sz="4"/>
            </w:tcBorders>
            <w:vMerge w:val="continue"/>
          </w:tcPr>
          <w:p/>
        </w:tc>
        <w:tc>
          <w:tcPr>
            <w:tcBorders>
              <w:top w:val="nil"/>
              <w:bottom w:val="nil"/>
              <w:right w:val="nil"/>
            </w:tcBorders>
            <w:vMerge w:val="continue"/>
          </w:tcPr>
          <w:p/>
        </w:tc>
      </w:tr>
      <w:tr>
        <w:tblPrEx>
          <w:tblBorders>
            <w:left w:val="nil"/>
            <w:insideV w:val="nil"/>
          </w:tblBorders>
        </w:tblPrEx>
        <w:tc>
          <w:tcPr>
            <w:tcW w:w="454" w:type="dxa"/>
            <w:tcBorders>
              <w:top w:val="nil"/>
              <w:bottom w:val="nil"/>
            </w:tcBorders>
          </w:tcPr>
          <w:p>
            <w:pPr>
              <w:pStyle w:val="0"/>
            </w:pPr>
            <w:r>
              <w:rPr>
                <w:sz w:val="20"/>
              </w:rPr>
            </w:r>
          </w:p>
        </w:tc>
        <w:tc>
          <w:tcPr>
            <w:gridSpan w:val="4"/>
            <w:tcW w:w="3061" w:type="dxa"/>
            <w:tcBorders>
              <w:top w:val="single" w:sz="4"/>
              <w:bottom w:val="nil"/>
            </w:tcBorders>
          </w:tcPr>
          <w:p>
            <w:pPr>
              <w:pStyle w:val="0"/>
            </w:pPr>
            <w:r>
              <w:rPr>
                <w:sz w:val="20"/>
              </w:rPr>
            </w:r>
          </w:p>
        </w:tc>
        <w:tc>
          <w:tcPr>
            <w:gridSpan w:val="2"/>
            <w:tcW w:w="680" w:type="dxa"/>
            <w:tcBorders>
              <w:top w:val="nil"/>
              <w:bottom w:val="nil"/>
            </w:tcBorders>
          </w:tcPr>
          <w:p>
            <w:pPr>
              <w:pStyle w:val="0"/>
            </w:pPr>
            <w:r>
              <w:rPr>
                <w:sz w:val="20"/>
              </w:rPr>
            </w:r>
          </w:p>
        </w:tc>
        <w:tc>
          <w:tcPr>
            <w:gridSpan w:val="5"/>
            <w:tcW w:w="4241" w:type="dxa"/>
            <w:vAlign w:val="bottom"/>
            <w:tcBorders>
              <w:top w:val="single" w:sz="4"/>
              <w:bottom w:val="single" w:sz="4"/>
              <w:right w:val="single" w:sz="4"/>
            </w:tcBorders>
          </w:tcPr>
          <w:p>
            <w:pPr>
              <w:pStyle w:val="0"/>
              <w:jc w:val="right"/>
            </w:pPr>
            <w:r>
              <w:rPr>
                <w:sz w:val="20"/>
              </w:rPr>
              <w:t xml:space="preserve">\</w:t>
            </w:r>
          </w:p>
        </w:tc>
        <w:tc>
          <w:tcPr>
            <w:tcW w:w="397" w:type="dxa"/>
            <w:vAlign w:val="bottom"/>
            <w:tcBorders>
              <w:top w:val="single" w:sz="4"/>
              <w:left w:val="single" w:sz="4"/>
              <w:bottom w:val="single" w:sz="4"/>
            </w:tcBorders>
          </w:tcPr>
          <w:p>
            <w:pPr>
              <w:pStyle w:val="0"/>
            </w:pPr>
            <w:r>
              <w:rPr>
                <w:sz w:val="20"/>
              </w:rPr>
              <w:t xml:space="preserve">/</w:t>
            </w:r>
          </w:p>
        </w:tc>
        <w:tc>
          <w:tcPr>
            <w:gridSpan w:val="4"/>
            <w:tcW w:w="2835" w:type="dxa"/>
            <w:tcBorders>
              <w:top w:val="single" w:sz="4"/>
              <w:bottom w:val="single" w:sz="4"/>
            </w:tcBorders>
          </w:tcPr>
          <w:p>
            <w:pPr>
              <w:pStyle w:val="0"/>
            </w:pPr>
            <w:r>
              <w:rPr>
                <w:sz w:val="20"/>
              </w:rPr>
            </w:r>
          </w:p>
        </w:tc>
        <w:tc>
          <w:tcPr>
            <w:tcW w:w="454" w:type="dxa"/>
            <w:tcBorders>
              <w:top w:val="nil"/>
              <w:bottom w:val="nil"/>
            </w:tcBorders>
          </w:tcPr>
          <w:p>
            <w:pPr>
              <w:pStyle w:val="0"/>
            </w:pPr>
            <w:r>
              <w:rPr>
                <w:sz w:val="20"/>
              </w:rPr>
            </w:r>
          </w:p>
        </w:tc>
      </w:tr>
      <w:tr>
        <w:tblPrEx>
          <w:tblBorders>
            <w:left w:val="nil"/>
            <w:insideV w:val="nil"/>
          </w:tblBorders>
        </w:tblPrEx>
        <w:tc>
          <w:tcPr>
            <w:tcW w:w="454" w:type="dxa"/>
            <w:tcBorders>
              <w:top w:val="nil"/>
              <w:bottom w:val="nil"/>
            </w:tcBorders>
          </w:tcPr>
          <w:p>
            <w:pPr>
              <w:pStyle w:val="0"/>
            </w:pPr>
            <w:r>
              <w:rPr>
                <w:sz w:val="20"/>
              </w:rPr>
            </w:r>
          </w:p>
        </w:tc>
        <w:tc>
          <w:tcPr>
            <w:gridSpan w:val="4"/>
            <w:tcW w:w="3061" w:type="dxa"/>
            <w:tcBorders>
              <w:top w:val="nil"/>
              <w:bottom w:val="nil"/>
            </w:tcBorders>
          </w:tcPr>
          <w:p>
            <w:pPr>
              <w:pStyle w:val="0"/>
            </w:pPr>
            <w:r>
              <w:rPr>
                <w:sz w:val="20"/>
              </w:rPr>
            </w:r>
          </w:p>
        </w:tc>
        <w:tc>
          <w:tcPr>
            <w:gridSpan w:val="2"/>
            <w:tcW w:w="680" w:type="dxa"/>
            <w:tcBorders>
              <w:top w:val="nil"/>
              <w:bottom w:val="nil"/>
              <w:right w:val="single" w:sz="4"/>
            </w:tcBorders>
          </w:tcPr>
          <w:p>
            <w:pPr>
              <w:pStyle w:val="0"/>
            </w:pPr>
            <w:r>
              <w:rPr>
                <w:sz w:val="20"/>
              </w:rPr>
            </w:r>
          </w:p>
        </w:tc>
        <w:tc>
          <w:tcPr>
            <w:gridSpan w:val="10"/>
            <w:tcW w:w="7473" w:type="dxa"/>
            <w:tcBorders>
              <w:top w:val="single" w:sz="4"/>
              <w:left w:val="single" w:sz="4"/>
              <w:bottom w:val="single" w:sz="4"/>
              <w:right w:val="single" w:sz="4"/>
            </w:tcBorders>
          </w:tcPr>
          <w:p>
            <w:pPr>
              <w:pStyle w:val="0"/>
              <w:jc w:val="center"/>
            </w:pPr>
            <w:r>
              <w:rPr>
                <w:sz w:val="20"/>
              </w:rPr>
              <w:t xml:space="preserve">Выдача (направление) ответа по результатам предоставления государственной услуги (3 дня с момента регистрации ответа заявителю)</w:t>
            </w:r>
          </w:p>
        </w:tc>
        <w:tc>
          <w:tcPr>
            <w:tcW w:w="454" w:type="dxa"/>
            <w:tcBorders>
              <w:top w:val="nil"/>
              <w:left w:val="single" w:sz="4"/>
              <w:bottom w:val="nil"/>
            </w:tcBorders>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both"/>
      </w:pPr>
      <w:r>
        <w:rPr>
          <w:sz w:val="20"/>
        </w:rPr>
      </w:r>
    </w:p>
    <w:p>
      <w:pPr>
        <w:pStyle w:val="1"/>
        <w:jc w:val="both"/>
      </w:pPr>
      <w:r>
        <w:rPr>
          <w:sz w:val="20"/>
        </w:rPr>
        <w:t xml:space="preserve">                                       В министерство жилищно-коммунального</w:t>
      </w:r>
    </w:p>
    <w:p>
      <w:pPr>
        <w:pStyle w:val="1"/>
        <w:jc w:val="both"/>
      </w:pPr>
      <w:r>
        <w:rPr>
          <w:sz w:val="20"/>
        </w:rPr>
        <w:t xml:space="preserve">                                       хозяйства Амурской</w:t>
      </w:r>
    </w:p>
    <w:p>
      <w:pPr>
        <w:pStyle w:val="1"/>
        <w:jc w:val="both"/>
      </w:pPr>
      <w:r>
        <w:rPr>
          <w:sz w:val="20"/>
        </w:rPr>
        <w:t xml:space="preserve">                                       области</w:t>
      </w:r>
    </w:p>
    <w:p>
      <w:pPr>
        <w:pStyle w:val="1"/>
        <w:jc w:val="both"/>
      </w:pPr>
      <w:r>
        <w:rPr>
          <w:sz w:val="20"/>
        </w:rPr>
        <w:t xml:space="preserve">                                       от _________________________________</w:t>
      </w:r>
    </w:p>
    <w:p>
      <w:pPr>
        <w:pStyle w:val="1"/>
        <w:jc w:val="both"/>
      </w:pPr>
      <w:r>
        <w:rPr>
          <w:sz w:val="20"/>
        </w:rPr>
        <w:t xml:space="preserve">                                           наименование юридического лица</w:t>
      </w:r>
    </w:p>
    <w:p>
      <w:pPr>
        <w:pStyle w:val="1"/>
        <w:jc w:val="both"/>
      </w:pPr>
      <w:r>
        <w:rPr>
          <w:sz w:val="20"/>
        </w:rPr>
      </w:r>
    </w:p>
    <w:p>
      <w:pPr>
        <w:pStyle w:val="1"/>
        <w:jc w:val="both"/>
      </w:pPr>
      <w:r>
        <w:rPr>
          <w:sz w:val="20"/>
        </w:rPr>
        <w:t xml:space="preserve">                                       Почтовый адрес и (или) адрес</w:t>
      </w:r>
    </w:p>
    <w:p>
      <w:pPr>
        <w:pStyle w:val="1"/>
        <w:jc w:val="both"/>
      </w:pPr>
      <w:r>
        <w:rPr>
          <w:sz w:val="20"/>
        </w:rPr>
        <w:t xml:space="preserve">                                       электронной почты (для связи с</w:t>
      </w:r>
    </w:p>
    <w:p>
      <w:pPr>
        <w:pStyle w:val="1"/>
        <w:jc w:val="both"/>
      </w:pPr>
      <w:r>
        <w:rPr>
          <w:sz w:val="20"/>
        </w:rPr>
        <w:t xml:space="preserve">                                       заявителем): _______________________</w:t>
      </w:r>
    </w:p>
    <w:p>
      <w:pPr>
        <w:pStyle w:val="1"/>
        <w:jc w:val="both"/>
      </w:pPr>
      <w:r>
        <w:rPr>
          <w:sz w:val="20"/>
        </w:rPr>
        <w:t xml:space="preserve">                                       Телефон: ___________________________</w:t>
      </w:r>
    </w:p>
    <w:p>
      <w:pPr>
        <w:pStyle w:val="1"/>
        <w:jc w:val="both"/>
      </w:pPr>
      <w:r>
        <w:rPr>
          <w:sz w:val="20"/>
        </w:rPr>
        <w:t xml:space="preserve">                                       Идентификационный              номер</w:t>
      </w:r>
    </w:p>
    <w:p>
      <w:pPr>
        <w:pStyle w:val="1"/>
        <w:jc w:val="both"/>
      </w:pPr>
      <w:r>
        <w:rPr>
          <w:sz w:val="20"/>
        </w:rPr>
        <w:t xml:space="preserve">                                       налогоплательщика (ИНН): ___________</w:t>
      </w:r>
    </w:p>
    <w:p>
      <w:pPr>
        <w:pStyle w:val="1"/>
        <w:jc w:val="both"/>
      </w:pPr>
      <w:r>
        <w:rPr>
          <w:sz w:val="20"/>
        </w:rPr>
      </w:r>
    </w:p>
    <w:bookmarkStart w:id="429" w:name="P429"/>
    <w:bookmarkEnd w:id="429"/>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r>
    </w:p>
    <w:p>
      <w:pPr>
        <w:pStyle w:val="1"/>
        <w:jc w:val="both"/>
      </w:pPr>
      <w:r>
        <w:rPr>
          <w:sz w:val="20"/>
        </w:rPr>
        <w:t xml:space="preserve">    Прошу   выдать   заключение   о   соответствии   качества   оказываемых</w:t>
      </w:r>
    </w:p>
    <w:p>
      <w:pPr>
        <w:pStyle w:val="1"/>
        <w:jc w:val="both"/>
      </w:pPr>
      <w:r>
        <w:rPr>
          <w:sz w:val="20"/>
        </w:rPr>
        <w:t xml:space="preserve">организацией  общественно  полезных  услуг в области  жилищно-коммунального</w:t>
      </w:r>
    </w:p>
    <w:p>
      <w:pPr>
        <w:pStyle w:val="1"/>
        <w:jc w:val="both"/>
      </w:pPr>
      <w:r>
        <w:rPr>
          <w:sz w:val="20"/>
        </w:rPr>
        <w:t xml:space="preserve">хозяйства     установленным     критериям,     рассмотрев    представленные</w:t>
      </w:r>
    </w:p>
    <w:p>
      <w:pPr>
        <w:pStyle w:val="1"/>
        <w:jc w:val="both"/>
      </w:pPr>
      <w:r>
        <w:rPr>
          <w:sz w:val="20"/>
        </w:rPr>
        <w:t xml:space="preserve">документы 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местонахождение _____________, ОГРН ________________ (далее - Организация).</w:t>
      </w:r>
    </w:p>
    <w:p>
      <w:pPr>
        <w:pStyle w:val="1"/>
        <w:jc w:val="both"/>
      </w:pPr>
      <w:r>
        <w:rPr>
          <w:sz w:val="20"/>
        </w:rPr>
      </w:r>
    </w:p>
    <w:p>
      <w:pPr>
        <w:pStyle w:val="1"/>
        <w:jc w:val="both"/>
      </w:pPr>
      <w:r>
        <w:rPr>
          <w:sz w:val="20"/>
        </w:rPr>
        <w:t xml:space="preserve">    Подтверждаю, что на протяжении ________________________________________</w:t>
      </w:r>
    </w:p>
    <w:p>
      <w:pPr>
        <w:pStyle w:val="1"/>
        <w:jc w:val="both"/>
      </w:pPr>
      <w:r>
        <w:rPr>
          <w:sz w:val="20"/>
        </w:rPr>
        <w:t xml:space="preserve">Организация    оказывает    следующие    общественно    полезные    услуги,</w:t>
      </w:r>
    </w:p>
    <w:p>
      <w:pPr>
        <w:pStyle w:val="1"/>
        <w:jc w:val="both"/>
      </w:pPr>
      <w:r>
        <w:rPr>
          <w:sz w:val="20"/>
        </w:rPr>
        <w:t xml:space="preserve">соответствующие  </w:t>
      </w:r>
      <w:hyperlink w:history="0" r:id="rId1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w:t>
      </w:r>
    </w:p>
    <w:p>
      <w:pPr>
        <w:pStyle w:val="1"/>
        <w:jc w:val="both"/>
      </w:pPr>
      <w:r>
        <w:rPr>
          <w:sz w:val="20"/>
        </w:rPr>
        <w:t xml:space="preserve">от  27.10.2016  N 1096 "Об утверждении перечня общественно полезных услуг и</w:t>
      </w:r>
    </w:p>
    <w:p>
      <w:pPr>
        <w:pStyle w:val="1"/>
        <w:jc w:val="both"/>
      </w:pPr>
      <w:r>
        <w:rPr>
          <w:sz w:val="20"/>
        </w:rPr>
        <w:t xml:space="preserve">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r>
    </w:p>
    <w:p>
      <w:pPr>
        <w:pStyle w:val="1"/>
        <w:jc w:val="both"/>
      </w:pPr>
      <w:r>
        <w:rPr>
          <w:sz w:val="20"/>
        </w:rPr>
        <w:t xml:space="preserve">    Подтверждаю,  что  лица,  участвующие  в  оказании общественно полезных</w:t>
      </w:r>
    </w:p>
    <w:p>
      <w:pPr>
        <w:pStyle w:val="1"/>
        <w:jc w:val="both"/>
      </w:pPr>
      <w:r>
        <w:rPr>
          <w:sz w:val="20"/>
        </w:rPr>
        <w:t xml:space="preserve">услуг,   Организации   имеют   необходимую   квалификацию   (в   том  числе</w:t>
      </w:r>
    </w:p>
    <w:p>
      <w:pPr>
        <w:pStyle w:val="1"/>
        <w:jc w:val="both"/>
      </w:pPr>
      <w:r>
        <w:rPr>
          <w:sz w:val="20"/>
        </w:rPr>
        <w:t xml:space="preserve">профессиональное  образование,  опыт  работы  в соответствующей сфере) лиц,</w:t>
      </w:r>
    </w:p>
    <w:p>
      <w:pPr>
        <w:pStyle w:val="1"/>
        <w:jc w:val="both"/>
      </w:pPr>
      <w:r>
        <w:rPr>
          <w:sz w:val="20"/>
        </w:rPr>
        <w:t xml:space="preserve">непосредственно задействованных в исполнении общественно полезной услуги (в</w:t>
      </w:r>
    </w:p>
    <w:p>
      <w:pPr>
        <w:pStyle w:val="1"/>
        <w:jc w:val="both"/>
      </w:pPr>
      <w:r>
        <w:rPr>
          <w:sz w:val="20"/>
        </w:rPr>
        <w:t xml:space="preserve">том  числе  работников  организации и работников, привлеченных по договорам</w:t>
      </w:r>
    </w:p>
    <w:p>
      <w:pPr>
        <w:pStyle w:val="1"/>
        <w:jc w:val="both"/>
      </w:pPr>
      <w:r>
        <w:rPr>
          <w:sz w:val="20"/>
        </w:rPr>
        <w:t xml:space="preserve">гражданско-правового  характера), и достаточность количества лиц, у которых</w:t>
      </w:r>
    </w:p>
    <w:p>
      <w:pPr>
        <w:pStyle w:val="1"/>
        <w:jc w:val="both"/>
      </w:pPr>
      <w:r>
        <w:rPr>
          <w:sz w:val="20"/>
        </w:rPr>
        <w:t xml:space="preserve">есть соответствующая квалификация.</w:t>
      </w:r>
    </w:p>
    <w:p>
      <w:pPr>
        <w:pStyle w:val="1"/>
        <w:jc w:val="both"/>
      </w:pPr>
      <w:r>
        <w:rPr>
          <w:sz w:val="20"/>
        </w:rPr>
        <w:t xml:space="preserve">    Подтверждаю,  что  в отношении Организации отсутствуют в течение 2 лет,</w:t>
      </w:r>
    </w:p>
    <w:p>
      <w:pPr>
        <w:pStyle w:val="1"/>
        <w:jc w:val="both"/>
      </w:pPr>
      <w:r>
        <w:rPr>
          <w:sz w:val="20"/>
        </w:rPr>
        <w:t xml:space="preserve">предшествующих  выдаче заключения, жалобы на действия (бездействия) и (или)</w:t>
      </w:r>
    </w:p>
    <w:p>
      <w:pPr>
        <w:pStyle w:val="1"/>
        <w:jc w:val="both"/>
      </w:pPr>
      <w:r>
        <w:rPr>
          <w:sz w:val="20"/>
        </w:rPr>
        <w:t xml:space="preserve">решения  организации,  связанных  с  оказанием  общественно полезных услуг,</w:t>
      </w:r>
    </w:p>
    <w:p>
      <w:pPr>
        <w:pStyle w:val="1"/>
        <w:jc w:val="both"/>
      </w:pPr>
      <w:r>
        <w:rPr>
          <w:sz w:val="20"/>
        </w:rPr>
        <w:t xml:space="preserve">признанных   обоснованными   судом,   органами   государственного  контроля</w:t>
      </w:r>
    </w:p>
    <w:p>
      <w:pPr>
        <w:pStyle w:val="1"/>
        <w:jc w:val="both"/>
      </w:pPr>
      <w:r>
        <w:rPr>
          <w:sz w:val="20"/>
        </w:rPr>
        <w:t xml:space="preserve">(надзора)  и  муниципального  надзора,  иными  государственными  органами в</w:t>
      </w:r>
    </w:p>
    <w:p>
      <w:pPr>
        <w:pStyle w:val="1"/>
        <w:jc w:val="both"/>
      </w:pPr>
      <w:r>
        <w:rPr>
          <w:sz w:val="20"/>
        </w:rPr>
        <w:t xml:space="preserve">соответствии с их компетенцией.</w:t>
      </w:r>
    </w:p>
    <w:p>
      <w:pPr>
        <w:pStyle w:val="1"/>
        <w:jc w:val="both"/>
      </w:pPr>
      <w:r>
        <w:rPr>
          <w:sz w:val="20"/>
        </w:rPr>
        <w:t xml:space="preserve">    Подтверждаю, что информация об организации открытая и доступная:</w:t>
      </w:r>
    </w:p>
    <w:p>
      <w:pPr>
        <w:pStyle w:val="1"/>
        <w:jc w:val="both"/>
      </w:pPr>
      <w:r>
        <w:rPr>
          <w:sz w:val="20"/>
        </w:rPr>
        <w:t xml:space="preserve">___________________________________________________________________________</w:t>
      </w:r>
    </w:p>
    <w:p>
      <w:pPr>
        <w:pStyle w:val="1"/>
        <w:jc w:val="both"/>
      </w:pPr>
      <w:r>
        <w:rPr>
          <w:sz w:val="20"/>
        </w:rPr>
        <w:t xml:space="preserve">                    (где, когда размещалась информация)</w:t>
      </w:r>
    </w:p>
    <w:p>
      <w:pPr>
        <w:pStyle w:val="1"/>
        <w:jc w:val="both"/>
      </w:pPr>
      <w:r>
        <w:rPr>
          <w:sz w:val="20"/>
        </w:rPr>
      </w:r>
    </w:p>
    <w:p>
      <w:pPr>
        <w:pStyle w:val="1"/>
        <w:jc w:val="both"/>
      </w:pPr>
      <w:r>
        <w:rPr>
          <w:sz w:val="20"/>
        </w:rPr>
        <w:t xml:space="preserve">    Подтверждаю,  что  общественно полезные услуги Организацией оказываются</w:t>
      </w:r>
    </w:p>
    <w:p>
      <w:pPr>
        <w:pStyle w:val="1"/>
        <w:jc w:val="both"/>
      </w:pPr>
      <w:r>
        <w:rPr>
          <w:sz w:val="20"/>
        </w:rPr>
        <w:t xml:space="preserve">на территории Амурской области.</w:t>
      </w:r>
    </w:p>
    <w:p>
      <w:pPr>
        <w:pStyle w:val="1"/>
        <w:jc w:val="both"/>
      </w:pPr>
      <w:r>
        <w:rPr>
          <w:sz w:val="20"/>
        </w:rPr>
        <w:t xml:space="preserve">    Подтверждаю,   что   в   отношении   Организации   сведения  в  Реестре</w:t>
      </w:r>
    </w:p>
    <w:p>
      <w:pPr>
        <w:pStyle w:val="1"/>
        <w:jc w:val="both"/>
      </w:pPr>
      <w:r>
        <w:rPr>
          <w:sz w:val="20"/>
        </w:rPr>
        <w:t xml:space="preserve">недобросовестных  поставщиков  по  результатам  оказания  услуги  в  рамках</w:t>
      </w:r>
    </w:p>
    <w:p>
      <w:pPr>
        <w:pStyle w:val="1"/>
        <w:jc w:val="both"/>
      </w:pPr>
      <w:r>
        <w:rPr>
          <w:sz w:val="20"/>
        </w:rPr>
        <w:t xml:space="preserve">исполнения  контрактов,  заключенных  в  соответствии с Федеральным </w:t>
      </w:r>
      <w:hyperlink w:history="0" r:id="rId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p>
    <w:p>
      <w:pPr>
        <w:pStyle w:val="1"/>
        <w:jc w:val="both"/>
      </w:pPr>
      <w:r>
        <w:rPr>
          <w:sz w:val="20"/>
        </w:rPr>
        <w:t xml:space="preserve">N  44  "О  контрактной  системе  в  сфере закупок товаров, работ, услуг для</w:t>
      </w:r>
    </w:p>
    <w:p>
      <w:pPr>
        <w:pStyle w:val="1"/>
        <w:jc w:val="both"/>
      </w:pPr>
      <w:r>
        <w:rPr>
          <w:sz w:val="20"/>
        </w:rPr>
        <w:t xml:space="preserve">обеспечения государственных и муниципальных нужд" отсутствуют.</w:t>
      </w:r>
    </w:p>
    <w:p>
      <w:pPr>
        <w:pStyle w:val="1"/>
        <w:jc w:val="both"/>
      </w:pPr>
      <w:r>
        <w:rPr>
          <w:sz w:val="20"/>
        </w:rPr>
        <w:t xml:space="preserve">    Подготовленное   заключение   о   соответствии   качества   оказываемых</w:t>
      </w:r>
    </w:p>
    <w:p>
      <w:pPr>
        <w:pStyle w:val="1"/>
        <w:jc w:val="both"/>
      </w:pPr>
      <w:r>
        <w:rPr>
          <w:sz w:val="20"/>
        </w:rPr>
        <w:t xml:space="preserve">организацией  общественно  полезных  услуг в области  жилищно-коммунального</w:t>
      </w:r>
    </w:p>
    <w:p>
      <w:pPr>
        <w:pStyle w:val="1"/>
        <w:jc w:val="both"/>
      </w:pPr>
      <w:r>
        <w:rPr>
          <w:sz w:val="20"/>
        </w:rPr>
        <w:t xml:space="preserve">хозяйства установленным критериям (нужное выбрать)</w:t>
      </w:r>
    </w:p>
    <w:p>
      <w:pPr>
        <w:pStyle w:val="1"/>
        <w:jc w:val="both"/>
      </w:pPr>
      <w:r>
        <w:rPr>
          <w:sz w:val="20"/>
        </w:rPr>
        <w:t xml:space="preserve">    ┌─┐</w:t>
      </w:r>
    </w:p>
    <w:p>
      <w:pPr>
        <w:pStyle w:val="1"/>
        <w:jc w:val="both"/>
      </w:pPr>
      <w:r>
        <w:rPr>
          <w:sz w:val="20"/>
        </w:rPr>
        <w:t xml:space="preserve">    └─┘ прошу направить по почтовому адресу: _____________________________;</w:t>
      </w:r>
    </w:p>
    <w:p>
      <w:pPr>
        <w:pStyle w:val="1"/>
        <w:jc w:val="both"/>
      </w:pPr>
      <w:r>
        <w:rPr>
          <w:sz w:val="20"/>
        </w:rPr>
        <w:t xml:space="preserve">    ┌─┐</w:t>
      </w:r>
    </w:p>
    <w:p>
      <w:pPr>
        <w:pStyle w:val="1"/>
        <w:jc w:val="both"/>
      </w:pPr>
      <w:r>
        <w:rPr>
          <w:sz w:val="20"/>
        </w:rPr>
        <w:t xml:space="preserve">    └─┘ будет   получено  в  Министерстве  жилищно-коммунального  хозяйства</w:t>
      </w:r>
    </w:p>
    <w:p>
      <w:pPr>
        <w:pStyle w:val="1"/>
        <w:jc w:val="both"/>
      </w:pPr>
      <w:r>
        <w:rPr>
          <w:sz w:val="20"/>
        </w:rPr>
        <w:t xml:space="preserve">        Амурской области представителем.</w:t>
      </w:r>
    </w:p>
    <w:p>
      <w:pPr>
        <w:pStyle w:val="1"/>
        <w:jc w:val="both"/>
      </w:pPr>
      <w:r>
        <w:rPr>
          <w:sz w:val="20"/>
        </w:rPr>
        <w:t xml:space="preserve">    Подтверждающие   документы   прилагаются  </w:t>
      </w:r>
      <w:hyperlink w:history="0" w:anchor="P495" w:tooltip="&lt;*&gt; Подтверждающие документы представляются по собственной инициативе: документы о соответствии качества оказываем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w:r>
          <w:rPr>
            <w:sz w:val="20"/>
            <w:color w:val="0000ff"/>
          </w:rPr>
          <w:t xml:space="preserve">&lt;*&gt;</w:t>
        </w:r>
      </w:hyperlink>
      <w:r>
        <w:rPr>
          <w:sz w:val="20"/>
        </w:rPr>
        <w:t xml:space="preserve">  на  __  листах  в  одном</w:t>
      </w:r>
    </w:p>
    <w:p>
      <w:pPr>
        <w:pStyle w:val="1"/>
        <w:jc w:val="both"/>
      </w:pPr>
      <w:r>
        <w:rPr>
          <w:sz w:val="20"/>
        </w:rPr>
        <w:t xml:space="preserve">экземпляре (представляются по собственной инициативе):</w:t>
      </w:r>
    </w:p>
    <w:p>
      <w:pPr>
        <w:pStyle w:val="1"/>
        <w:jc w:val="both"/>
      </w:pPr>
      <w:r>
        <w:rPr>
          <w:sz w:val="20"/>
        </w:rPr>
        <w:t xml:space="preserve">    1)</w:t>
      </w:r>
    </w:p>
    <w:p>
      <w:pPr>
        <w:pStyle w:val="1"/>
        <w:jc w:val="both"/>
      </w:pPr>
      <w:r>
        <w:rPr>
          <w:sz w:val="20"/>
        </w:rPr>
        <w:t xml:space="preserve">    2)</w:t>
      </w:r>
    </w:p>
    <w:p>
      <w:pPr>
        <w:pStyle w:val="1"/>
        <w:jc w:val="both"/>
      </w:pPr>
      <w:r>
        <w:rPr>
          <w:sz w:val="20"/>
        </w:rPr>
      </w:r>
    </w:p>
    <w:p>
      <w:pPr>
        <w:pStyle w:val="1"/>
        <w:jc w:val="both"/>
      </w:pPr>
      <w:r>
        <w:rPr>
          <w:sz w:val="20"/>
        </w:rPr>
        <w:t xml:space="preserve">________________________           ___________            _________________</w:t>
      </w:r>
    </w:p>
    <w:p>
      <w:pPr>
        <w:pStyle w:val="1"/>
        <w:jc w:val="both"/>
      </w:pPr>
      <w:r>
        <w:rPr>
          <w:sz w:val="20"/>
        </w:rPr>
        <w:t xml:space="preserve"> Наименование должности              Подпись                   Ф.И.О.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Дата заполнения "__" _____________ 20__ г.</w:t>
      </w:r>
    </w:p>
    <w:p>
      <w:pPr>
        <w:pStyle w:val="0"/>
        <w:jc w:val="both"/>
      </w:pPr>
      <w:r>
        <w:rPr>
          <w:sz w:val="20"/>
        </w:rPr>
      </w:r>
    </w:p>
    <w:p>
      <w:pPr>
        <w:pStyle w:val="0"/>
        <w:ind w:firstLine="540"/>
        <w:jc w:val="both"/>
      </w:pPr>
      <w:r>
        <w:rPr>
          <w:sz w:val="20"/>
        </w:rPr>
        <w:t xml:space="preserve">--------------------------------</w:t>
      </w:r>
    </w:p>
    <w:bookmarkStart w:id="495" w:name="P495"/>
    <w:bookmarkEnd w:id="495"/>
    <w:p>
      <w:pPr>
        <w:pStyle w:val="0"/>
        <w:spacing w:before="200" w:line-rule="auto"/>
        <w:ind w:firstLine="540"/>
        <w:jc w:val="both"/>
      </w:pPr>
      <w:r>
        <w:rPr>
          <w:sz w:val="20"/>
        </w:rPr>
        <w:t xml:space="preserve">&lt;*&gt; Подтверждающие документы представляются по собственной инициативе: документы о соответствии качества оказываемых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both"/>
      </w:pPr>
      <w:r>
        <w:rPr>
          <w:sz w:val="20"/>
        </w:rPr>
      </w:r>
    </w:p>
    <w:tbl>
      <w:tblPr>
        <w:tblInd w:w="0" w:type="dxa"/>
        <w:tblLayout w:type="fixed"/>
        <w:tblCellMar>
          <w:top w:w="102" w:type="dxa"/>
          <w:left w:w="62" w:type="dxa"/>
          <w:bottom w:w="102" w:type="dxa"/>
          <w:right w:w="62" w:type="dxa"/>
        </w:tblCellMar>
      </w:tblPr>
      <w:tblGrid>
        <w:gridCol w:w="3478"/>
        <w:gridCol w:w="5593"/>
      </w:tblGrid>
      <w:tr>
        <w:tc>
          <w:tcPr>
            <w:gridSpan w:val="2"/>
            <w:tcW w:w="9071" w:type="dxa"/>
            <w:tcBorders>
              <w:top w:val="nil"/>
              <w:left w:val="nil"/>
              <w:bottom w:val="nil"/>
              <w:right w:val="nil"/>
            </w:tcBorders>
          </w:tcPr>
          <w:bookmarkStart w:id="504" w:name="P504"/>
          <w:bookmarkEnd w:id="504"/>
          <w:p>
            <w:pPr>
              <w:pStyle w:val="0"/>
              <w:jc w:val="center"/>
            </w:pPr>
            <w:r>
              <w:rPr>
                <w:sz w:val="20"/>
                <w:b w:val="on"/>
              </w:rPr>
              <w:t xml:space="preserve">ЗАКЛЮЧЕНИЕ</w:t>
            </w:r>
          </w:p>
          <w:p>
            <w:pPr>
              <w:pStyle w:val="0"/>
              <w:jc w:val="center"/>
            </w:pPr>
            <w:r>
              <w:rPr>
                <w:sz w:val="20"/>
                <w:b w:val="on"/>
              </w:rPr>
              <w:t xml:space="preserve">о соответствии качества оказываемых социально</w:t>
            </w:r>
          </w:p>
          <w:p>
            <w:pPr>
              <w:pStyle w:val="0"/>
              <w:jc w:val="center"/>
            </w:pPr>
            <w:r>
              <w:rPr>
                <w:sz w:val="20"/>
                <w:b w:val="on"/>
              </w:rPr>
              <w:t xml:space="preserve">ориентированной некоммерческой организацией</w:t>
            </w:r>
          </w:p>
          <w:p>
            <w:pPr>
              <w:pStyle w:val="0"/>
              <w:jc w:val="center"/>
            </w:pPr>
            <w:r>
              <w:rPr>
                <w:sz w:val="20"/>
                <w:b w:val="on"/>
              </w:rPr>
              <w:t xml:space="preserve">общественно полезных услуг</w:t>
            </w:r>
          </w:p>
          <w:p>
            <w:pPr>
              <w:pStyle w:val="0"/>
              <w:jc w:val="center"/>
            </w:pPr>
            <w:r>
              <w:rPr>
                <w:sz w:val="20"/>
                <w:b w:val="on"/>
              </w:rPr>
              <w:t xml:space="preserve">установленным критериям</w:t>
            </w:r>
          </w:p>
          <w:p>
            <w:pPr>
              <w:pStyle w:val="0"/>
              <w:jc w:val="center"/>
            </w:pPr>
            <w:r>
              <w:rPr>
                <w:sz w:val="20"/>
                <w:b w:val="on"/>
              </w:rPr>
              <w:t xml:space="preserve">__________________________________________________________________</w:t>
            </w:r>
          </w:p>
          <w:p>
            <w:pPr>
              <w:pStyle w:val="0"/>
              <w:jc w:val="center"/>
            </w:pPr>
            <w:r>
              <w:rPr>
                <w:sz w:val="20"/>
              </w:rPr>
              <w:t xml:space="preserve">(наименование органа, выдавшего заключение)</w:t>
            </w:r>
          </w:p>
          <w:p>
            <w:pPr>
              <w:pStyle w:val="0"/>
              <w:jc w:val="center"/>
            </w:pPr>
            <w:r>
              <w:rPr>
                <w:sz w:val="20"/>
              </w:rPr>
              <w:t xml:space="preserve">подтверждает, что социально ориентированная некоммерческая организация</w:t>
            </w:r>
          </w:p>
          <w:p>
            <w:pPr>
              <w:pStyle w:val="0"/>
              <w:jc w:val="center"/>
            </w:pPr>
            <w:r>
              <w:rPr>
                <w:sz w:val="20"/>
                <w:b w:val="on"/>
              </w:rPr>
              <w:t xml:space="preserve">_________________________________________________________________</w:t>
            </w:r>
          </w:p>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2"/>
            <w:tcW w:w="9071" w:type="dxa"/>
            <w:tcBorders>
              <w:top w:val="nil"/>
              <w:left w:val="nil"/>
              <w:bottom w:val="nil"/>
              <w:right w:val="nil"/>
            </w:tcBorders>
          </w:tcPr>
          <w:p>
            <w:pPr>
              <w:pStyle w:val="0"/>
              <w:jc w:val="both"/>
            </w:pPr>
            <w:r>
              <w:rPr>
                <w:sz w:val="20"/>
              </w:rPr>
              <w:t xml:space="preserve">на протяжении ________________________ оказывает следующие общественно полезные услуги, соответствующие </w:t>
            </w:r>
            <w:hyperlink w:history="0" r:id="rId2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w:t>
            </w:r>
          </w:p>
          <w:p>
            <w:pPr>
              <w:pStyle w:val="0"/>
              <w:jc w:val="center"/>
            </w:pPr>
            <w:r>
              <w:rPr>
                <w:sz w:val="20"/>
              </w:rPr>
              <w:t xml:space="preserve">(наименования общественно полезных услуг)</w:t>
            </w:r>
          </w:p>
          <w:p>
            <w:pPr>
              <w:pStyle w:val="0"/>
            </w:pPr>
            <w:r>
              <w:rPr>
                <w:sz w:val="20"/>
              </w:rPr>
              <w:t xml:space="preserve">__________________________________________________________________</w:t>
            </w:r>
          </w:p>
          <w:p>
            <w:pPr>
              <w:pStyle w:val="0"/>
            </w:pPr>
            <w:r>
              <w:rPr>
                <w:sz w:val="20"/>
              </w:rPr>
              <w:t xml:space="preserve">__________________________________________________________________</w:t>
            </w:r>
          </w:p>
        </w:tc>
      </w:tr>
      <w:tr>
        <w:tc>
          <w:tcPr>
            <w:tcW w:w="3478" w:type="dxa"/>
            <w:tcBorders>
              <w:top w:val="nil"/>
              <w:left w:val="nil"/>
              <w:bottom w:val="nil"/>
              <w:right w:val="nil"/>
            </w:tcBorders>
          </w:tcPr>
          <w:p>
            <w:pPr>
              <w:pStyle w:val="0"/>
            </w:pPr>
            <w:r>
              <w:rPr>
                <w:sz w:val="20"/>
              </w:rPr>
            </w:r>
          </w:p>
        </w:tc>
        <w:tc>
          <w:tcPr>
            <w:tcW w:w="5593" w:type="dxa"/>
            <w:tcBorders>
              <w:top w:val="nil"/>
              <w:left w:val="nil"/>
              <w:bottom w:val="nil"/>
              <w:right w:val="nil"/>
            </w:tcBorders>
          </w:tcPr>
          <w:p>
            <w:pPr>
              <w:pStyle w:val="0"/>
              <w:jc w:val="center"/>
            </w:pPr>
            <w:r>
              <w:rPr>
                <w:sz w:val="20"/>
              </w:rPr>
              <w:t xml:space="preserve">________________________________________</w:t>
            </w:r>
          </w:p>
          <w:p>
            <w:pPr>
              <w:pStyle w:val="0"/>
              <w:jc w:val="center"/>
            </w:pPr>
            <w:r>
              <w:rPr>
                <w:sz w:val="20"/>
              </w:rPr>
              <w:t xml:space="preserve">(Ф.И.О., должность)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ЖКХ Амурской области от 11.09.2023 N 442-од</w:t>
            <w:br/>
            <w:t>"Об утверждении Административного регламента министерств...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ЖКХ Амурской области от 11.09.2023 N 442-од</w:t>
            <w:br/>
            <w:t>"Об утверждении Административного регламента министерств...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6CA82A6A800BDE0F469CBB2BAECB2A31074971F1642E8EAE4EF4E46C42EFBCE7B0A2FB8646BAA79E4AA4DB16C95AB2B4EB21262AD62F45N6s7O" TargetMode = "External"/>
	<Relationship Id="rId8" Type="http://schemas.openxmlformats.org/officeDocument/2006/relationships/hyperlink" Target="consultantplus://offline/ref=7A6CA82A6A800BDE0F469CBB2BAECB2A3106487AF6602E8EAE4EF4E46C42EFBCF5B0FAF78547A4AF9A5FF28A50N9sFO" TargetMode = "External"/>
	<Relationship Id="rId9" Type="http://schemas.openxmlformats.org/officeDocument/2006/relationships/hyperlink" Target="consultantplus://offline/ref=7A6CA82A6A800BDE0F4682B63DC2952F3509147FF16323DBF11BF2B33312E9E9A7F0A4AED702EFA39940EE8B528255B1B7NFs6O" TargetMode = "External"/>
	<Relationship Id="rId10" Type="http://schemas.openxmlformats.org/officeDocument/2006/relationships/hyperlink" Target="consultantplus://offline/ref=7A6CA82A6A800BDE0F4682B63DC2952F3509147FF16221DBFA13F2B33312E9E9A7F0A4AED702EFA39940EE8B528255B1B7NFs6O" TargetMode = "External"/>
	<Relationship Id="rId11" Type="http://schemas.openxmlformats.org/officeDocument/2006/relationships/hyperlink" Target="consultantplus://offline/ref=7A6CA82A6A800BDE0F469CBB2BAECB2A31074971F1642E8EAE4EF4E46C42EFBCE7B0A2FE854DEEFFDE14FD89538256B1ABF72024N3s7O" TargetMode = "External"/>
	<Relationship Id="rId12" Type="http://schemas.openxmlformats.org/officeDocument/2006/relationships/hyperlink" Target="consultantplus://offline/ref=7A6CA82A6A800BDE0F469CBB2BAECB2A31074971F1642E8EAE4EF4E46C42EFBCE7B0A2F9834FB1FACB05A587519D49B0B5EB222636NDs7O" TargetMode = "External"/>
	<Relationship Id="rId13" Type="http://schemas.openxmlformats.org/officeDocument/2006/relationships/hyperlink" Target="consultantplus://offline/ref=7A6CA82A6A800BDE0F469CBB2BAECB2A31074E70F5602E8EAE4EF4E46C42EFBCF5B0FAF78547A4AF9A5FF28A50N9sFO" TargetMode = "External"/>
	<Relationship Id="rId14" Type="http://schemas.openxmlformats.org/officeDocument/2006/relationships/hyperlink" Target="consultantplus://offline/ref=7A6CA82A6A800BDE0F469CBB2BAECB2A31074971F1642E8EAE4EF4E46C42EFBCE7B0A2F88F46B1FACB05A587519D49B0B5EB222636NDs7O" TargetMode = "External"/>
	<Relationship Id="rId15" Type="http://schemas.openxmlformats.org/officeDocument/2006/relationships/hyperlink" Target="consultantplus://offline/ref=7A6CA82A6A800BDE0F469CBB2BAECB2A31074971F1642E8EAE4EF4E46C42EFBCE7B0A2F88440B1FACB05A587519D49B0B5EB222636NDs7O"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7A6CA82A6A800BDE0F469CBB2BAECB2A36004274F0672E8EAE4EF4E46C42EFBCE7B0A2FB8646BBAE934AA4DB16C95AB2B4EB21262AD62F45N6s7O" TargetMode = "External"/>
	<Relationship Id="rId19" Type="http://schemas.openxmlformats.org/officeDocument/2006/relationships/hyperlink" Target="consultantplus://offline/ref=7A6CA82A6A800BDE0F469CBB2BAECB2A31074E70F5602E8EAE4EF4E46C42EFBCF5B0FAF78547A4AF9A5FF28A50N9sFO" TargetMode = "External"/>
	<Relationship Id="rId20" Type="http://schemas.openxmlformats.org/officeDocument/2006/relationships/hyperlink" Target="consultantplus://offline/ref=7A6CA82A6A800BDE0F469CBB2BAECB2A36004274F0672E8EAE4EF4E46C42EFBCE7B0A2FB8646BBAE934AA4DB16C95AB2B4EB21262AD62F45N6s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ЖКХ Амурской области от 11.09.2023 N 442-од
"Об утверждении Административного регламента министерства жилищно-коммунального хозяйства Амурской области по предоставлению государственной услуги "Оценка качества оказания общественно полезных услуг в сфере содействия во временном отселении в безопасные районы с обязательным предоставлением стационарных или временных жилых помещений и по проведению мероприятий по адаптации помещений жилых домов для маломобильных граждан, страдающих тяжелыми з</dc:title>
  <dcterms:created xsi:type="dcterms:W3CDTF">2023-10-31T14:44:13Z</dcterms:created>
</cp:coreProperties>
</file>