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Амурской области от 10.01.2024 N 8</w:t>
              <w:br/>
              <w:t xml:space="preserve">"Об утверждении Регламента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января 2024 г. N 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ПРОВЕДЕНИЯ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</w:t>
      </w:r>
    </w:p>
    <w:p>
      <w:pPr>
        <w:pStyle w:val="2"/>
        <w:jc w:val="center"/>
      </w:pPr>
      <w:r>
        <w:rPr>
          <w:sz w:val="20"/>
        </w:rPr>
        <w:t xml:space="preserve">(ОБЩЕСТВЕННОЙ ЭКСПЕРТИЗЫ) НА СООТВЕТСТВИЕ</w:t>
      </w:r>
    </w:p>
    <w:p>
      <w:pPr>
        <w:pStyle w:val="2"/>
        <w:jc w:val="center"/>
      </w:pPr>
      <w:r>
        <w:rPr>
          <w:sz w:val="20"/>
        </w:rPr>
        <w:t xml:space="preserve">ТРЕБОВАНИЯМ К УСЛОВИЯМ И ПОРЯДКУ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(МУНИЦИПАЛЬНОЙ) УСЛУГИ</w:t>
      </w:r>
    </w:p>
    <w:p>
      <w:pPr>
        <w:pStyle w:val="2"/>
        <w:jc w:val="center"/>
      </w:pPr>
      <w:r>
        <w:rPr>
          <w:sz w:val="20"/>
        </w:rPr>
        <w:t xml:space="preserve">"РЕАЛИЗАЦИЯ ДОПОЛНИТЕЛЬНЫХ ОБЩЕРАЗВИВАЮЩИХ</w:t>
      </w:r>
    </w:p>
    <w:p>
      <w:pPr>
        <w:pStyle w:val="2"/>
        <w:jc w:val="center"/>
      </w:pPr>
      <w:r>
        <w:rPr>
          <w:sz w:val="20"/>
        </w:rPr>
        <w:t xml:space="preserve">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Амурской области от 08.09.2023 N 751 &quot;Об организации оказания государственных (муниципальных) услуг в социальной сфере при формировании государственного (муниципального) социального заказа на оказание государственных (муниципальных)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 (вместе с &quot;Планом апробации механизмов организации оказания гос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Амурской области от 8 сентября 2023 г. N 751 "Об организации оказания государственных услуг в социальной сфере на территории Амурской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 (далее - Экспертиза).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ГАУ ДПО "Амурский областной институт развития образования" уполномоченным органом по проведению независимой оценки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ГАУ ДПО "Амурский областной институт развития образования":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Наделить региональный модельный центр дополнительного образования детей ГАУ ДПО "Амурский областной институт развития образования" функциями по организации, методическому сопровождению процедур Экспертизы, а также контроля за ее проведением в соответствии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Организовать работу региональных общественных экспертов по независимой оценке качества дополнительных общеобразовательных программ в соответствии с правилами проведения независимой оценки качества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Провести отбор, утвердить кандидатуры региональных общественных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минобрнауки Амурской области от 13 апреля 2023 г. N 359 "Об утверждении Правил проведения независимой оценки качества дополнительных общеобразовательных программ"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Бурдуковскую Е.А., первого заместителя министра.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 -</w:t>
      </w:r>
    </w:p>
    <w:p>
      <w:pPr>
        <w:pStyle w:val="0"/>
        <w:jc w:val="right"/>
      </w:pPr>
      <w:r>
        <w:rPr>
          <w:sz w:val="20"/>
        </w:rPr>
        <w:t xml:space="preserve">министр образования и науки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С.В.ЯКОВЛЕВА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10 января 2024 г. N 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(ОБЩЕСТВЕННОЙ ЭКСПЕРТИЗЫ)</w:t>
      </w:r>
    </w:p>
    <w:p>
      <w:pPr>
        <w:pStyle w:val="2"/>
        <w:jc w:val="center"/>
      </w:pPr>
      <w:r>
        <w:rPr>
          <w:sz w:val="20"/>
        </w:rPr>
        <w:t xml:space="preserve">НА СООТВЕТСТВИЕ ТРЕБОВАНИЯМ К УСЛОВИЯМ И ПОРЯДКУ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ГОСУДАРСТВЕННОЙ (МУНИЦИПАЛЬНОЙ) УСЛУГИ</w:t>
      </w:r>
    </w:p>
    <w:p>
      <w:pPr>
        <w:pStyle w:val="2"/>
        <w:jc w:val="center"/>
      </w:pPr>
      <w:r>
        <w:rPr>
          <w:sz w:val="20"/>
        </w:rPr>
        <w:t xml:space="preserve">"РЕАЛИЗАЦИЯ ДОПОЛНИТЕЛЬНЫХ ОБЩЕРАЗВИВАЮЩИХ</w:t>
      </w:r>
    </w:p>
    <w:p>
      <w:pPr>
        <w:pStyle w:val="2"/>
        <w:jc w:val="center"/>
      </w:pPr>
      <w:r>
        <w:rPr>
          <w:sz w:val="20"/>
        </w:rPr>
        <w:t xml:space="preserve">ПРОГРАММ"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СОЦИАЛЬНЫМИ СЕРТИФИКАТАМИ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Регламент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 (далее - Регламент) разработан в соответствии с Федеральным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</w:t>
      </w:r>
      <w:hyperlink w:history="0" r:id="rId9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 марта 2022 г. N 678-р, Целевой </w:t>
      </w:r>
      <w:hyperlink w:history="0" r:id="rId10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г. N 467, а также </w:t>
      </w:r>
      <w:hyperlink w:history="0" r:id="rId11" w:tooltip="Постановление Правительства Амурской области от 08.09.2023 N 751 &quot;Об организации оказания государственных (муниципальных) услуг в социальной сфере при формировании государственного (муниципального) социального заказа на оказание государственных (муниципальных)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 (вместе с &quot;Планом апробации механизмов организации оказания гос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8 сентября 2023 г. N 751 "Об организации оказания государственных услуг в социальной сфере на территории Амурской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Регламент определяет механизм проведения общественной экспертизы дополнительных общеразвивающих программ (далее - Экспертиза) в соответствии с требованиями следующих законодательных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Федеральный </w:t>
      </w:r>
      <w:hyperlink w:history="0" r:id="rId12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от 13 июля 2020 г.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 февраля 2021 г.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развития дополнительного образования детей, утвержденная распоряжением Правительства РФ от 31 марта 2022 г. N 678-р "Об утверждении Концепции развития дополнительного образования детей и признании утратившим силу распоряжения Правительства РФ от 4 сентября 2014 г. N 1726-р";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г. N 629 "Об утверждении Порядка организации и осуществления образовательной деятельности по дополнительным общеобразовательным программам");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&lt;Письмо&gt; Минобрнауки России от 18.11.2015 N 09-3242 &quot;О направлении информации&quot; (вместе с &quot;Методическими рекомендациями по проектированию дополнительных общеразвивающих программ (включая разноуровневые программы)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18 ноября 2015 г.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9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образования и науки Российской Федерации от 28 апреля 2017 г.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Регламент по организации проведения Экспертизы адресован руководителям и специалистам муниципальных органов, осуществляющих управление в сфере образования; руководителям и педагогическим работникам организаций, реализующим дополнительные общеразвивающие программы; специалистам организаций, осуществляющих деятельность в сфере оценки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Проведение Экспертизы является оценочной процедурой, которая направлена на получение сведений о качестве реализуемых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Механизмом Экспертизы является общественная экспертиза, предусмотренная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Экспертиза проводится в интересах участников отношений в сфере дополнительного образования детей с целью определения соответствия дополнительных общеразвивающих программ, сведения о которых включаются в раздел III "Сведения о государственной (муниципальной) услуге в социальной сфере и условиях ее оказания" Реестра исполнителей государственной (муниципальной) услуги "Реализация дополнительных общеразвивающих программ" в соответствии с социальным сертификатом,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 сертификатом (далее - Требования к условиям и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Требования к условиям и порядку утверждаются актом ГАУ ДПО "Амурский областной институт развития образования" в отношении государственной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условиям и порядку утверждаются актом уполномоченного органа муниципального образования Амурской области в отношении муниципальной услуги "Реализация дополнительных общеразвивающих программ"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Экспертиза дополнительных общеразвивающих программ проводится группой экспертов на основании добровольного заявления исполнителя услуг, поданного в адрес ГАУ ДПО "Амурский областной институт развития образования" или уполномоченного органа муниципального образования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Состав группы экспертов утверждается приказом ГАУ ДПО "Амурский областной институт развития образования".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Экспертизы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Экспертизы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к проведению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обработку и оформление результатов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Экспертизы.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ГАУ ДПО "Амурский областной институт развития образования":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для исполнителей государственной (муниципальной) услуги "Реализация дополнительных общеразвивающих программ" в соответствии с социальным сертификатом, включенных в соответствующий реестр исполнителей государственной (муниципальной) услуги (далее - исполнители услуг), возможность направления заявления о включении сведений о реализуемых ими дополнительных общеразвивающих программах в раздел III "Сведения о государственной (муниципальной) услуге в социальной сфере и условиях ее оказания" Реестра исполнителей государственной (муниципальной) услуги "Реализация дополнительных общеразвивающих программ" в соответствии с социальным сертификатом (далее - заявление) в электронной форме с использованием функционала информационной системы "Навигатор дополнительного образования Амурской области" (далее - ИС) с приложением дополнительной общеразвивающей программы, в отношении которой будет проведена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прием заявлений исполнителей услуг в электронной форме региональным модельным центром (далее - РМЦ) для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РМЦ в пределах своих полномочий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организаций, реализующих дополнительные общеразвивающие программы, о критериях, методике, процедуре и результатах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таким образом, чтобы исключить конфликт интересов, в том числе за счет независимости привлекаемых экспертов, 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программу на общественную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проведению Экспертизы максимального числа представителей от каждого из муниципальных образований Амурской области из числа наиболее компетентных представителей педагогического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РМЦ принимает поступившие заявления, предусмотренные </w:t>
      </w:r>
      <w:hyperlink w:history="0" w:anchor="P81" w:tooltip="2.2.1. ГАУ ДПО &quot;Амурский областной институт развития образования&quot;:">
        <w:r>
          <w:rPr>
            <w:sz w:val="20"/>
            <w:color w:val="0000ff"/>
          </w:rPr>
          <w:t xml:space="preserve">пунктом 2.2.1</w:t>
        </w:r>
      </w:hyperlink>
      <w:r>
        <w:rPr>
          <w:sz w:val="20"/>
        </w:rPr>
        <w:t xml:space="preserve"> настоящего Регламента посредством 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Регистрация дополнительной общеразвивающей программы на проведение Экспертизы осуществляется ИС автоматизированным способом в день направления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РМЦ осуществляет распределение между экспертами дополнительных общеразвивающих программ, поступивших на Экспертизу посредством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Экспертизы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Экспертиза программ осуществляется экспертами согласно Требованиям к условиям и порядку путем проверки содержания прилагаемой к заявлению дополнительной общеразвивающей программы на предмет соответствия минимальным требованиям и критериям, установленным Требованиями к условиям и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Срок проведения процедуры Экспертизы каждой дополнительной общеразвивающей программы устанавливается в соответствии с требованиями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но не может превышать 60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Результаты Экспертизы оформляются экспертом в форме экспертного </w:t>
      </w:r>
      <w:hyperlink w:history="0" w:anchor="P124" w:tooltip="ЭКСПЕР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оценки дополнительной общеразвивающей программы (приложение N 1 к Регламенту) посредством 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Для того, чтобы Экспертиза программы считалась завершенной, программа должна получить не менее 3 оценок от различных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Экспертизы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РМЦ: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информации, представленной экспертами в экспертных листах оценки дополнительных общеразвивающих программ, формирует итоговый документ (заключение), подготовленный по результатам Экспертизы, и направляет его на рассмотрение общественного совета при министерстве образования и науки Амурской области (далее - общественный совет) не позднее чем за 5 рабочих дней до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до сведения исполнителей услуг, представивших на Экспертизу материалы, информацию о результатах Экспертизы в течение 3 рабочих дней после утверждения результатов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Общественный совет рассматривает результаты Экспертизы в виде итогового документа (заключения) на следующем за представлением заключения заседании общественного совета и принимает решение об утверждении результатов Экспертизы либо о направлении результатов Экспертизы на доработку через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РМЦ посредством ИС доводит информацию о результатах Экспертизы и меры по совершенствованию дополнительных общеразвивающих программ, в том числе меры по приведению в соответствие содержания программ заявленным в них целям и задачам, потребностям обучающихся до министерства образования и науки Амурской области направляет в министерство образования и науки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Принятие мер по улучшению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Министерство образования и науки Амурской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информацию о результатах Экспертизы, предложенные РМЦ меры по совершенствованию дополнительных общеразвивающих программ по приведению в соответствие содержания программ заявленным в них целям и задачам, потребностям обучающихся в течение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Результаты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общеразвивающих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Представление процедур и результатов Экспертизы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Прозрачность и открытость Экспертизы программ обеспечивается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процедуры формирования общественного совета и открытости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прозрачности процедур проведения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доступности результатов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обеспечивает открытость информации о заседаниях общественного совета, обсуждаемых вопросах, принятых решениях через оперативное опубликование в открытых источниках информации, в том числе на официальном сайте РМЦ.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jc w:val="center"/>
      </w:pPr>
      <w:r>
        <w:rPr>
          <w:sz w:val="20"/>
          <w:b w:val="on"/>
        </w:rPr>
        <w:t xml:space="preserve">ЭКСПЕРТНЫЙ ЛИСТ</w:t>
      </w:r>
    </w:p>
    <w:p>
      <w:pPr>
        <w:pStyle w:val="0"/>
        <w:jc w:val="center"/>
      </w:pPr>
      <w:r>
        <w:rPr>
          <w:sz w:val="20"/>
          <w:b w:val="on"/>
        </w:rPr>
        <w:t xml:space="preserve">оценки дополнительной общеобразовательной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1928"/>
        <w:gridCol w:w="2381"/>
      </w:tblGrid>
      <w:tr>
        <w:tc>
          <w:tcPr>
            <w:tcW w:w="47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содержание минимальных требований (критериев) в соответствии с Требованиями к условиям и порядку оказания государственной (муниципальной) услуги</w:t>
            </w:r>
          </w:p>
        </w:tc>
        <w:tc>
          <w:tcPr>
            <w:gridSpan w:val="2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соответствия требованиям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Варианты итогового заключения: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1) программа соответствует Требованиям к условиям и порядку оказания государственной (муниципальной)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программа не соответствует Требованиям к условиям и порядку оказания государственной (муниципальной) услуги.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Примечание: из трех вариантов заключений указывается только один</w:t>
            </w:r>
          </w:p>
        </w:tc>
        <w:tc>
          <w:tcPr>
            <w:gridSpan w:val="2"/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Амурской области от 10.01.2024 N 8</w:t>
            <w:br/>
            <w:t>"Об утверждении Регламента проведения независимой оценки качества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0&amp;n=155491" TargetMode = "External"/>
	<Relationship Id="rId8" Type="http://schemas.openxmlformats.org/officeDocument/2006/relationships/hyperlink" Target="https://login.consultant.ru/link/?req=doc&amp;base=LAW&amp;n=435815" TargetMode = "External"/>
	<Relationship Id="rId9" Type="http://schemas.openxmlformats.org/officeDocument/2006/relationships/hyperlink" Target="https://login.consultant.ru/link/?req=doc&amp;base=LAW&amp;n=447391&amp;dst=100014" TargetMode = "External"/>
	<Relationship Id="rId10" Type="http://schemas.openxmlformats.org/officeDocument/2006/relationships/hyperlink" Target="https://login.consultant.ru/link/?req=doc&amp;base=LAW&amp;n=447875&amp;dst=100011" TargetMode = "External"/>
	<Relationship Id="rId11" Type="http://schemas.openxmlformats.org/officeDocument/2006/relationships/hyperlink" Target="https://login.consultant.ru/link/?req=doc&amp;base=RLAW080&amp;n=155491" TargetMode = "External"/>
	<Relationship Id="rId12" Type="http://schemas.openxmlformats.org/officeDocument/2006/relationships/hyperlink" Target="https://login.consultant.ru/link/?req=doc&amp;base=LAW&amp;n=461363" TargetMode = "External"/>
	<Relationship Id="rId13" Type="http://schemas.openxmlformats.org/officeDocument/2006/relationships/hyperlink" Target="https://login.consultant.ru/link/?req=doc&amp;base=LAW&amp;n=314836" TargetMode = "External"/>
	<Relationship Id="rId14" Type="http://schemas.openxmlformats.org/officeDocument/2006/relationships/hyperlink" Target="https://login.consultant.ru/link/?req=doc&amp;base=LAW&amp;n=435815" TargetMode = "External"/>
	<Relationship Id="rId15" Type="http://schemas.openxmlformats.org/officeDocument/2006/relationships/hyperlink" Target="https://login.consultant.ru/link/?req=doc&amp;base=LAW&amp;n=449128" TargetMode = "External"/>
	<Relationship Id="rId16" Type="http://schemas.openxmlformats.org/officeDocument/2006/relationships/hyperlink" Target="https://login.consultant.ru/link/?req=doc&amp;base=LAW&amp;n=447391&amp;dst=100014" TargetMode = "External"/>
	<Relationship Id="rId17" Type="http://schemas.openxmlformats.org/officeDocument/2006/relationships/hyperlink" Target="https://login.consultant.ru/link/?req=doc&amp;base=LAW&amp;n=427531&amp;dst=100015" TargetMode = "External"/>
	<Relationship Id="rId18" Type="http://schemas.openxmlformats.org/officeDocument/2006/relationships/hyperlink" Target="https://login.consultant.ru/link/?req=doc&amp;base=LAW&amp;n=253132" TargetMode = "External"/>
	<Relationship Id="rId19" Type="http://schemas.openxmlformats.org/officeDocument/2006/relationships/hyperlink" Target="https://login.consultant.ru/link/?req=doc&amp;base=LAW&amp;n=217960" TargetMode = "External"/>
	<Relationship Id="rId20" Type="http://schemas.openxmlformats.org/officeDocument/2006/relationships/hyperlink" Target="https://login.consultant.ru/link/?req=doc&amp;base=LAW&amp;n=314836&amp;dst=100155" TargetMode = "External"/>
	<Relationship Id="rId21" Type="http://schemas.openxmlformats.org/officeDocument/2006/relationships/hyperlink" Target="https://login.consultant.ru/link/?req=doc&amp;base=LAW&amp;n=314836&amp;dst=1001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Амурской области от 10.01.2024 N 8
"Об утверждении Регламента проведения независимой оценки качества дополнительных общеразвивающих программ (общественной экспертизы) на соответствие требованиям к условиям и порядку оказания государственной (муниципальной) услуги "Реализация дополнительных общеразвивающих программ" в соответствии с социальными сертификатами"</dc:title>
  <dcterms:created xsi:type="dcterms:W3CDTF">2024-06-02T08:06:40Z</dcterms:created>
</cp:coreProperties>
</file>