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Амурской области от 04.10.2019 N 192-р</w:t>
              <w:br/>
              <w:t xml:space="preserve">(ред. от 09.11.2022)</w:t>
              <w:br/>
              <w:t xml:space="preserve">"О создании рабочей группы"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октября 2019 г. N 192-р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09.02.2021 </w:t>
            </w:r>
            <w:hyperlink w:history="0" r:id="rId7" w:tooltip="Распоряжение Губернатора Амурской области от 09.02.2021 N 16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16-р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8" w:tooltip="Распоряжение Губернатора Амурской области от 19.05.2021 N 83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83-р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07.12.2021 </w:t>
            </w:r>
            <w:hyperlink w:history="0" r:id="rId9" w:tooltip="Распоряжение Губернатора Амурской области от 07.12.2021 N 256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256-р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10" w:tooltip="Распоряжение Губернатора Амурской области от 30.09.2022 N 213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213-р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09.11.2022 </w:t>
            </w:r>
            <w:hyperlink w:history="0" r:id="rId11" w:tooltip="Распоряжение Губернатора Амурской области от 09.11.2022 N 264-р &quot;О внесении изменений в некоторые правовые акты Губернатора Амурской области&quot; {КонсультантПлюс}">
              <w:r>
                <w:rPr>
                  <w:sz w:val="20"/>
                  <w:color w:val="0000ff"/>
                </w:rPr>
                <w:t xml:space="preserve">N 264-р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разработки проекта стратегии социально-экономического развития Амурской области на период до 2035 года, а также плана мероприятий по реализации стратегии социально-экономического развития Амурской области на период до 2035 года создать рабочую группу в составе согласно </w:t>
      </w:r>
      <w:hyperlink w:history="0" w:anchor="P29" w:tooltip="СОСТАВ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4 октября 2019 г. N 192-р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РАЗРАБОТКЕ ПРОЕКТА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АМУРСКОЙ ОБЛАСТИ</w:t>
      </w:r>
    </w:p>
    <w:p>
      <w:pPr>
        <w:pStyle w:val="2"/>
        <w:jc w:val="center"/>
      </w:pPr>
      <w:r>
        <w:rPr>
          <w:sz w:val="20"/>
        </w:rPr>
        <w:t xml:space="preserve">НА ПЕРИОД ДО 2035 ГОДА, А ТАКЖЕ ПЛАНА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АМУРСКОЙ ОБЛАСТИ НА ПЕРИОД ДО 2035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09.02.2021 </w:t>
            </w:r>
            <w:hyperlink w:history="0" r:id="rId12" w:tooltip="Распоряжение Губернатора Амурской области от 09.02.2021 N 16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16-р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13" w:tooltip="Распоряжение Губернатора Амурской области от 19.05.2021 N 83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83-р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07.12.2021 </w:t>
            </w:r>
            <w:hyperlink w:history="0" r:id="rId14" w:tooltip="Распоряжение Губернатора Амурской области от 07.12.2021 N 256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256-р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15" w:tooltip="Распоряжение Губернатора Амурской области от 30.09.2022 N 213-р &quot;О внесении изменений в распоряжение Губернатора Амурской области от 4 октября 2019 г. N 192-р&quot; {КонсультантПлюс}">
              <w:r>
                <w:rPr>
                  <w:sz w:val="20"/>
                  <w:color w:val="0000ff"/>
                </w:rPr>
                <w:t xml:space="preserve">N 213-р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09.11.2022 </w:t>
            </w:r>
            <w:hyperlink w:history="0" r:id="rId16" w:tooltip="Распоряжение Губернатора Амурской области от 09.11.2022 N 264-р &quot;О внесении изменений в некоторые правовые акты Губернатора Амурской области&quot; {КонсультантПлюс}">
              <w:r>
                <w:rPr>
                  <w:sz w:val="20"/>
                  <w:color w:val="0000ff"/>
                </w:rPr>
                <w:t xml:space="preserve">N 264-р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1"/>
        <w:gridCol w:w="5839"/>
      </w:tblGrid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Кукшенёва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Валерьевна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экономического развития и внешних связей области (руководитель рабочей группы)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Зубань</w:t>
            </w:r>
          </w:p>
          <w:p>
            <w:pPr>
              <w:pStyle w:val="0"/>
            </w:pPr>
            <w:r>
              <w:rPr>
                <w:sz w:val="20"/>
              </w:rPr>
              <w:t xml:space="preserve">Виолетта Петровна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экономического развития и внешних связей области (заместитель руководителя рабочей группы)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Абросимов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охране, контролю и регулированию использования объектов животного мира и среды их обитания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Территориального органа Федеральной службы государственной статистики по Амурской области (по согласованию)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Доргунова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и национальной политики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занятости населения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транспорта и дорожного хозяйства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Земнухов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цифрового развития и связи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Петровна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экономического развития и внешних связей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Киселёва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социальной защиты населения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Кутека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по физической культуре и спорту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Лапонников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управления проектной деятельности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Лапонникова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образования и науки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 - министр здравоохранения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государственного регулирования цен и тарифов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природных ресурсов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Митрофанова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исполняющий обязанности министра финансов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Олиферов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имущественных отношений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Игоревич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Самохвалов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ветеринарии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Севостьянов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 - министр лесного хозяйства и пожарной безопасности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Сибиряков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строительства и архитектуры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жилищно-коммунального хозяйства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записи актов гражданского состояния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 - министр сельского хозяйства области</w:t>
            </w:r>
          </w:p>
        </w:tc>
      </w:tr>
      <w:t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Щеглова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Анатольевна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правовой и антикоррупционной экспертизы министерства юстиции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Амурской области от 04.10.2019 N 192-р</w:t>
            <w:br/>
            <w:t>(ред. от 09.11.2022)</w:t>
            <w:br/>
            <w:t>"О создании рабочей группы"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E4477BC1A94C9BE0C0A8DDD97B672AF91293D7964109BF7C350AC5CA1BB663A252A216D0118075D9CDA4F156EB47B69FC85DE9E83E735BBC53B96637B2G" TargetMode = "External"/>
	<Relationship Id="rId8" Type="http://schemas.openxmlformats.org/officeDocument/2006/relationships/hyperlink" Target="consultantplus://offline/ref=A2E4477BC1A94C9BE0C0A8DDD97B672AF91293D7964107B87B300AC5CA1BB663A252A216D0118075D9CDA4F156EB47B69FC85DE9E83E735BBC53B96637B2G" TargetMode = "External"/>
	<Relationship Id="rId9" Type="http://schemas.openxmlformats.org/officeDocument/2006/relationships/hyperlink" Target="consultantplus://offline/ref=A2E4477BC1A94C9BE0C0A8DDD97B672AF91293D796400BBF7F320AC5CA1BB663A252A216D0118075D9CDA4F156EB47B69FC85DE9E83E735BBC53B96637B2G" TargetMode = "External"/>
	<Relationship Id="rId10" Type="http://schemas.openxmlformats.org/officeDocument/2006/relationships/hyperlink" Target="consultantplus://offline/ref=A2E4477BC1A94C9BE0C0A8DDD97B672AF91293D796470ABF78360AC5CA1BB663A252A216D0118075D9CDA4F156EB47B69FC85DE9E83E735BBC53B96637B2G" TargetMode = "External"/>
	<Relationship Id="rId11" Type="http://schemas.openxmlformats.org/officeDocument/2006/relationships/hyperlink" Target="consultantplus://offline/ref=A2E4477BC1A94C9BE0C0A8DDD97B672AF91293D796470BBD75300AC5CA1BB663A252A216D0118075D9CDA4F157EB47B69FC85DE9E83E735BBC53B96637B2G" TargetMode = "External"/>
	<Relationship Id="rId12" Type="http://schemas.openxmlformats.org/officeDocument/2006/relationships/hyperlink" Target="consultantplus://offline/ref=A2E4477BC1A94C9BE0C0A8DDD97B672AF91293D7964109BF7C350AC5CA1BB663A252A216D0118075D9CDA4F155EB47B69FC85DE9E83E735BBC53B96637B2G" TargetMode = "External"/>
	<Relationship Id="rId13" Type="http://schemas.openxmlformats.org/officeDocument/2006/relationships/hyperlink" Target="consultantplus://offline/ref=A2E4477BC1A94C9BE0C0A8DDD97B672AF91293D7964107B87B300AC5CA1BB663A252A216D0118075D9CDA4F156EB47B69FC85DE9E83E735BBC53B96637B2G" TargetMode = "External"/>
	<Relationship Id="rId14" Type="http://schemas.openxmlformats.org/officeDocument/2006/relationships/hyperlink" Target="consultantplus://offline/ref=A2E4477BC1A94C9BE0C0A8DDD97B672AF91293D796400BBF7F320AC5CA1BB663A252A216D0118075D9CDA4F156EB47B69FC85DE9E83E735BBC53B96637B2G" TargetMode = "External"/>
	<Relationship Id="rId15" Type="http://schemas.openxmlformats.org/officeDocument/2006/relationships/hyperlink" Target="consultantplus://offline/ref=A2E4477BC1A94C9BE0C0A8DDD97B672AF91293D796470ABF78360AC5CA1BB663A252A216D0118075D9CDA4F156EB47B69FC85DE9E83E735BBC53B96637B2G" TargetMode = "External"/>
	<Relationship Id="rId16" Type="http://schemas.openxmlformats.org/officeDocument/2006/relationships/hyperlink" Target="consultantplus://offline/ref=A2E4477BC1A94C9BE0C0A8DDD97B672AF91293D796470BBD75300AC5CA1BB663A252A216D0118075D9CDA4F157EB47B69FC85DE9E83E735BBC53B96637B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Амурской области от 04.10.2019 N 192-р
(ред. от 09.11.2022)
"О создании рабочей группы"</dc:title>
  <dcterms:created xsi:type="dcterms:W3CDTF">2022-12-06T06:01:55Z</dcterms:created>
</cp:coreProperties>
</file>