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Архангельской области от 27.05.2014 N 222-пп</w:t>
              <w:br/>
              <w:t xml:space="preserve">(ред. от 30.08.2023)</w:t>
              <w:br/>
              <w:t xml:space="preserve">"Об утверждении региональной стратегии государственной национальной политики в Архангельской области на период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АРХАНГЕЛЬСКОЙ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мая 2014 г. N 222-пп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В АРХАНГЕЛЬСКОЙ ОБЛАСТИ 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Архангельской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18.11.2014 </w:t>
            </w:r>
            <w:hyperlink w:history="0" r:id="rId7" w:tooltip="Постановление Правительства Архангельской области от 18.11.2014 N 471-пп &quot;О внесении изменений в отдельные постановления Правительств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471-пп</w:t>
              </w:r>
            </w:hyperlink>
            <w:r>
              <w:rPr>
                <w:sz w:val="20"/>
                <w:color w:val="392c69"/>
              </w:rPr>
              <w:t xml:space="preserve">, от 29.11.2016 </w:t>
            </w:r>
            <w:hyperlink w:history="0" r:id="rId8" w:tooltip="Постановление Правительства Архангельской области от 29.11.2016 N 499-пп &quot;О внесении изменений в некоторые постановления Правительств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499-пп</w:t>
              </w:r>
            </w:hyperlink>
            <w:r>
              <w:rPr>
                <w:sz w:val="20"/>
                <w:color w:val="392c69"/>
              </w:rPr>
              <w:t xml:space="preserve">, от 31.10.2017 </w:t>
            </w:r>
            <w:hyperlink w:history="0" r:id="rId9" w:tooltip="Постановление Правительства Архангельской области от 31.10.2017 N 453-пп &quot;О внесении изменений в некоторые постановления Правительств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453-пп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03.12.2019 </w:t>
            </w:r>
            <w:hyperlink w:history="0" r:id="rId10" w:tooltip="Постановление Правительства Архангельской области от 03.12.2019 N 657-пп &quot;О внесении изменений в региональную стратегию государственной национальной политики в Архангельской области на период до 2025 года&quot; {КонсультантПлюс}">
              <w:r>
                <w:rPr>
                  <w:sz w:val="20"/>
                  <w:color w:val="0000ff"/>
                </w:rPr>
                <w:t xml:space="preserve">N 657-пп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1" w:tooltip="Постановление Правительства Архангельской области от 30.08.2023 N 810-пп &quot;О внесении изменений в отдельные постановления Правительства Архангельской области&quot; {КонсультантПлюс}">
              <w:r>
                <w:rPr>
                  <w:sz w:val="20"/>
                  <w:color w:val="0000ff"/>
                </w:rPr>
                <w:t xml:space="preserve">N 810-пп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пунктом 1 статьи 33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Федерации", </w:t>
      </w:r>
      <w:hyperlink w:history="0" r:id="rId13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года", </w:t>
      </w:r>
      <w:hyperlink w:history="0" r:id="rId14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1.2023) {КонсультантПлюс}">
        <w:r>
          <w:rPr>
            <w:sz w:val="20"/>
            <w:color w:val="0000ff"/>
          </w:rPr>
          <w:t xml:space="preserve">пунктом "а" статьи 31.2</w:t>
        </w:r>
      </w:hyperlink>
      <w:r>
        <w:rPr>
          <w:sz w:val="20"/>
        </w:rPr>
        <w:t xml:space="preserve"> Устава Архангельской области, </w:t>
      </w:r>
      <w:hyperlink w:history="0" r:id="rId15" w:tooltip="Закон Архангельской области от 20.05.2009 N 19-3-ОЗ (ред. от 29.03.2023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пунктом 1 статьи 22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 Правительство Архангельской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Архангельской области от 30.08.2023 N 810-пп &quot;О внесении изменений в отдельные постановления Правительства Архангель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Архангельской области от 30.08.2023 N 810-пп)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региональную </w:t>
      </w:r>
      <w:hyperlink w:history="0" w:anchor="P36" w:tooltip="РЕГИОНАЛЬНАЯ СТРАТЕГИЯ">
        <w:r>
          <w:rPr>
            <w:sz w:val="20"/>
            <w:color w:val="0000ff"/>
          </w:rPr>
          <w:t xml:space="preserve">стратегию</w:t>
        </w:r>
      </w:hyperlink>
      <w:r>
        <w:rPr>
          <w:sz w:val="20"/>
        </w:rPr>
        <w:t xml:space="preserve"> государственной национальной политики в Архангельской области на период до 2025 года (далее - стратегия).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государственной власти Архангельской области при реализации государственной политики в соответствующих сферах руководствоваться стратегией.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Архангельской области руководствоваться стратегией при разработке документов долгосрочного и среднесрочного планирования социально-экономического развития муниципальных образований Архангельской области и муниципальных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7" w:tooltip="Постановление Администрации Архангельской области от 09.04.2007 N 67-па &quot;Об утверждении Концепции государственной национальной политики в Архангель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Архангельской области от 9 апреля 2007 года N 67-па "Об утверждении Концепции государственной национальной политики в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А.П.ГРИШКОВ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27.05.2014 N 222-пп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РЕГИОНАЛЬНАЯ СТРАТЕГИЯ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В АРХАНГЕЛЬСКОЙ ОБЛАСТИ 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Правительства Архангельской области от 03.12.2019 N 657-пп &quot;О внесении изменений в региональную стратегию государственной национальной политики в Архангельской области на период до 2025 год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Архангельской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03.12.2019 N 657-пп)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Региональная стратегия государственной национальной политики в Архангельской области на период до 2025 года (далее - Стратегия), сформированная в соответствии со </w:t>
      </w:r>
      <w:hyperlink w:history="0" r:id="rId19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 (далее - Стратегия государственной национальной политики Российской Федерации), включает в себя систему основных направлений, задач и механизмов реализации государственной национальной политики в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Стратегия является основой для координации деятельности исполнительных органов государственной власти Архангельской области, иных органов государственной власти Архангельской области (далее - государственные органы) и органов местного самоуправления муниципальных образований Архангельской области (органы местного самоуправления), их взаимодействия с институтами гражданского общества при реализации государственной национальной политики в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Стратегия направлена на развитие сотрудничества народов Российской Федерации, проживающих на территории Архангельской области, развитие их национальных языков и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Правовую основу Стратегии составляют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федеральные законы и иные нормативные правовые акты Российской Федерации, Стратегия государственной национальной политики Российской Федерации, </w:t>
      </w:r>
      <w:hyperlink w:history="0" r:id="rId21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Архангельской области и иные нормативные правовые акты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Стратегии реализуются в комплексе с целями, принципами, основными направлениями, задачами и механизмами реализации государственной национальной политики Российской Федерации, определенными Стратегией государственной национальной политики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целей Стратегии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национальная политика в Архангельской области - система стратегических приоритетов и мер, реализуемых государственными органами и органами местного самоуправления, институтами гражданского общества и направленных на укрепление межнационального согласия, гражданского единства, обеспечение поддержки этнокультурного и языкового многообразия Российской Федерации, недопущение дискриминации по признаку социальной, расовой, национальной, языковой или религиозной принадлежности, а также на профилактику экстремизма и предупреждение конфликтов на национальной и религиозной почве;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многонациональный народ Российской Федерации (российская нация) - сообщество свободных равноправных граждан Российской Федерации различной этнической, религиозной, социальной и иной принадлежности, обладающих гражданским самосознанием;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гражданское единство - основа российской нации, признание гражданами Российской Федерации суверенитета государства, его целостности, единства правового пространства, этнокультурного и языкового многообразия Российской Федерации, исторического и культурного наследия народов Российской Федерации, равных прав на социальное и культурное развитие, на доступ к социальным и культурным ценностям, солидарность граждан в достижении целей и решении задач развития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общероссийская гражданская идентичность (гражданское самосознание) - осознание гражданами Российской Федерации их принадлежности к своему государству, народу, обществу, ответственности за судьбу страны, необходимости соблюдения гражданских прав и обязанностей, а также приверженность базовым ценностям российского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межнациональные (межэтнические) отношения - взаимодействие людей (групп людей) разных национальностей (разной этнической принадлежности) в различных сферах трудовой, культурной и общественно-политической жизни Российской Федерации, оказывающих влияние на этнокультурное и языковое многообразие Российской Федерации и гражданское единство;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национально-культурные потребности (этнокультурные потребности) - потребности людей (групп людей) в самоидентификации, сохранении и развитии своих культуры и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народы, национальности, этнические общности в Российской Федерации - национальный и этнический состав населения Российской Федерации, образующий этнические общности людей, свободно определяющих свою национальную и культурную принадлежность;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этнокультурное и языковое многообразие Российской Федерации - совокупность всех этнических культур и языков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Приоритетами государственной национальной политики в Архангельской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этнокультурного и языкового многообразия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сохранение русского языка как государственного языка Российской Федерации и языка межнационального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гармонизация межнациональных (межэтнических) отношений, профилактика экстремизма и предупреждение конфликтов на национальной и религиозной почве;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дополнительных социально-экономических, политических и культурных условий для улучшения социального благополучия граждан, обеспечения межнационального и межрелигиозного мира и согласия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соблюдение прав коренных малочисленных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поддержка соотечественников, проживающих за рубежом, содействие развитию их связей с Российской Федерацией и добровольному переселению в Российскую Федерацию.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вопросами государственной национальной политики в Архангельской области, требующими особого внимания государственных органов и органов местного самоуправления, являются сохранение и развитие культур и языков народов Российской Федерации, проживающих на территории Архангельской области, укрепление их духовной общности, а также обеспечение прав национальных меньшинств.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национальная политика в Архангельской области нуждается в актуальных концептуальных подходах с учетом имеющихся региональных особенностей, необходимости решения вновь возникающих проблем, реального состояния и перспектив развития национальных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Реализация Стратегии должна способствовать выработке единых подходов к решению проблем государственной национальной политики в Архангельской области государственными органами и органами местного самоуправления, институтами гражданского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Современное состояние межнациональных (межэтнических)</w:t>
      </w:r>
    </w:p>
    <w:p>
      <w:pPr>
        <w:pStyle w:val="2"/>
        <w:jc w:val="center"/>
      </w:pPr>
      <w:r>
        <w:rPr>
          <w:sz w:val="20"/>
        </w:rPr>
        <w:t xml:space="preserve">отношений в Архангельской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Архангельская область на современном этапе является территорией проживания представителей 108 национальностей. Около 96 процентов населения - русские. Среди других национальностей представлены украинцы, белорусы, ненцы, татары, азербайджанцы.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Ситуация в сфере межнациональных отношений в Архангельской области на протяжении последних лет остается стабильной и прогнозируемой.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социологического исследования "Оценка населением межнациональных и межконфессиональных отношений в Архангельской области", проведенного в 2019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90,1 процента граждан положительно оценивают состояние межнациональных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97,7 процента респондентов подтверждают отсутствие в свой адрес дискриминации по признакам национальности,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85,6 процента опрошенных не испытывают негативного отношения к мигрантам.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Сформирована система управления и координации государственных органов и органов местного самоуправления в сфере реализации Стратегии государственной национальной политики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в сфере реализации государственной национальной политики является департамент по внутренней политике и местному самоуправлению администрации Губернатора Архангельской области и Правительства Архангельской области. В структуре департамента вопросами реализации государственной национальной политики и взаимодействием с национально-культурными объединениями, землячествами, диаспорами, религиозными объединениями занимается отдел по реализации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анализу межнациональной ситуации в Архангельской области привлекается научное и экспертное сообщество: специалисты в области этнологии, этнографии, социологии, истории. Сформирована региональная панель экспертов в сфере межнациональных и межконфессиональных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Совещательным органом в межнациональной сфере является совет по межнациональным отношениям (далее - совет), образованный распоряжением Губернатора Архангельской области от 21 мая 2015 года N 393-р. В состав совета включены представители государственных органов и органов местного самоуправления, национально-культурных автономий и общественных организаций, научного и экспертного сообщества.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площадкой для обсуждения вопросов реализации государственной национальной политики в Архангельской области является Северный межнациональный форум, который проводится с 2009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администрациях городских округов и муниципальных районов Архангельской области муниципальными правовыми актами муниципальных образований Архангельской области определены должностные лица (в должности не ниже заместителя главы администрации), ответственные за реализацию государственной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Ведется постоянная работа по подготовке, переподготовке и повышению квалификации государственных гражданских и муниципальных служащих муниципальных образований Архангельской области, работающих в сфере межнациональных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Осуществляется системная грантовая поддержка проектов социально ориентированных некоммерческих организаций, направленных на укрепление гражданского единства и гармонизацию межнациональных отношений. Субсидии на реализацию проектов, направленных на развитие межнационального сотрудничества, укрепление межнациональных, межэтнических и межконфессиональных отношений, предоставляются за счет средств областного и местного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Архангельской области активно работают национально-культурные автономии, общины и землячества, которые выполняют функцию медиаторов в рамках работы по социальной, экономической и культурной адаптации мигрантов, предоставляя им консультационную, правовую и иную помощь, помогая в решении бытовых проблем. Заметными явлениями в общественной и культурной жизни города Архангельска и Архангельской области стали праздники, которые проводят национально-культурные автономии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Ведущая роль в этом процессе принадлежит региональной общественной организации "Совет национальностей города Архангельска и Архангельской области", которая является важным звеном во взаимодействии государственных органов и гражданского общества в реализации государственной национальной политики в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Особенностью национальных отношений в Архангельской области является отсутствие доминирующих структурированных диаспор, что позволяет избегать перекосов в реализации региональной национальной политики. Представителям различных национальностей, проживающим в Архангельской области, свойственны низкий уровень конфликтности на межэтнической почве, а также взаимоподдержка в трудных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развитие межнациональных отношений в Архангельской области важное влияние оказало ее место в истории (развитии) Российского государства. Поморские земли с давних времен сохраняли традиционную, характерную в целом для страны духовную основу. Этот фактор во многом оказывал позитивное влияние на исход событий в трудные для российской нации дни.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Высокую идейную значимость для проживающих на Русском Севере имеют именитые поморские земляки, заслужившие своей деятельностью уважение и почет не только в России, но и во всем мире.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развитие межнациональных (межэтнических) отношений в Архангельской области, как и во всей Российской Федерации, оказывают влияние уровень социального и имущественного неравенства, размывание традиционных нравственных ценностей народов Российской Федерации, правовой нигилизм и уровень преступности, сохранение проявлений дискриминации в социальной среде, распространенность негативных стереотипов в отношении некоторых народов Российской Федерации, недостаточный уровень межведомственной координации в сфере реализации государственной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политики, решать которые предполагается, руководствуясь Стратегией.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Архангельской области решение проблем дальнейшей гармонизации межнациональных отношений, налаживания диалога культур является актуальным условием обеспечения политической и социальной стабильности.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Цели, принципы, задачи и основные направления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в Архангельской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Целями государственной национальной политики в Архангельской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укрепление национального согласия, обеспечение политической и социальной стабильности, развитие демократических институтов;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гармонизация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успешная социальная и культурная адаптация иностранных граждан и их интеграция в российское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Принципами государственной национальной политики в Архангельской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равенство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равных условий для развития народов Российской Федерации и этнических общностей;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защита прав национальных меньшинств;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предотвращение любых форм дискриминации по признаку социальной, расовой, национальной, языковой или религиозной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уважение национального достоинства граждан, предотвращение и пресечение попыток разжигания расовой, национальной и религиозной ненависти либо вражды;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государственная поддержка этнокультурного и языкового многообразия Российской Федерации, этнокультурного развития русского народа и других народов Российской Федерации, их творческого потенциала, являющегося важнейшим стратегическим ресурсом российского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преемственность исторических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устойчивое экономическое, социальное и культурное развитие коренных малочисленных народов Российской Федерации, защита их исконной среды обитания, традиционного образа жизни, а также защита прав и законных интересов этих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применение комплексного подхода к решению задач государственной национальной политики Российской Федерации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недопустимость создания политических партий по признаку расовой, национальной или религиозной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Задачами государственной национальной политики в Архангельской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равноправия граждан и реализации их конституционных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межнационального мира и согласия, гармонизации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социально-экономических условий для эффективной реализации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этнокультурному и духовному развитию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сохранение и поддержка русского языка как государственного языка Российской Федерации и языков народов Российской Федерации, оказание содействия соотечественникам, проживающим за рубежом, в сохранении этнокультурной и языковой идентичности;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системы социальной и культурной адаптации иностранных граждан в Российской Федерации и их интеграции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совершенствование государственного управления в сфере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информационное обеспечение реализации государственной национальной политики в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Основными направлениями государственной национальной политики в Архангельской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сфере укрепления общероссийской гражданской идентичности на основе духовно-нравственных и культурных ценностей народов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образовательных программ на различных уровнях образования, а также учебно-методических комплексов по изучению исторического опыта взаимодействия народов Российской Федерации и значимых событий, повлиявших на формирование общероссийского единства и солидарности;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обучения в образовательных организациях в Архангельской области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культуре, мировым культурным ценностям;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образовательные программы образовательных организаций в Архангельской области образовательных курсов по изучению культурных ценностей и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общественных инициатив, направленных на патриотическое воспитание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подготовка, профессиональная переподготовка и повышение квалификации педагогических кадров с учетом этнокультурных и региональных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сфере обеспечения реализации конституционных прав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условий для свободного определения гражданами своей национальной принадлежности, в том числе при проведении Всероссийской переписи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сфере укрепления гражданского единства многонационального народа Российской Федерации (российской нации), сохранения и поддержки этнокультурного и языкового многообразия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попыток фальсификации истории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развитие культуры межнациональных (межэтнических) отношений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посещения детьми и молодежью объектов исторического и культурного наследия (памятников истории и культуры) народов Российской Федерации, памятных мест, городов-героев и городов воинской славы;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профессиональной подготовки специалистов по истории и культуре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и популяризация научных исследований, научно-популярных публикаций, произведений литературы, искусства, кино и телевидения, народного художественного творчества, интернет-ресурсов, освещающих значимые исторические события и пропагандирующих достижения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сфере обеспечения межнационального и межрелигиозного мира и согласия, гармонизации межнациональных (межэтнических)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противодействие пропаганде идей экстремизма в средствах массовой информации и электронных 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 правового и информационного характера по профилактике использования национального и религиозного факторов в избирательном процессе;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этнических и религиозных аспектов при работе с личным составом Вооруженных Сил Российской Федерации, других войск, воинских формирований и сотрудниками правоохранительных органов Российской Федерации, мониторинг состояния межнациональных (межэтнических) отношений в воинских коллективах и районах дислокации воинских частей;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сфере обеспечения социально-экономических условий для эффективной реализации государственной национальной политики в Архангельской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этнокультурного фактора при обеспечении сбалансированного, комплексного и системного развития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гибкой системы расселения населения, учитывающей многообразие региональных и национальных укладов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народных промыслов и ремесел;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граждан к социальному и иным видам обслуживания в отдаленных и труднодоступных местностях;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реализация, обеспечение отраслевого и межотраслевого соответствия государственной программы Архангельской области и муниципальных программ муниципальных образований Архангельской области в сфере государственной национальной политики в Архангельской области;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6)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общения, а также языков народов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прав граждан на изучение родного языка и других языков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при производстве теле- и радиопрограмм, аудио- и видеоматериалов, создании интернет-ресурсов, издании печатной продукции на языках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поддержки соотечественникам, проживающим за рубежом, в сохранении, изучении и развитии русского языка и языков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сфере обеспечения условий для социальной и культурной адаптации иностранных граждан в Российской Федерации и их интеграции в российское общество: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экономических и социальных условий для добровольного переселения в Российскую Федерацию соотечественников, проживающих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роли институтов гражданского общества в социальной и культурной адаптации иностранных граждан в Архангельской области,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сфере совершенствования государственного 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полномочий и ответственности лиц, замещающих государственные должности Архангельской области в исполнительных органах государственной власти Архангельской области, и должностных лиц органов местного самоуправления муниципальных образований Архангельской области в сфере профилактики экстремизма и раннего предупреждения межнациональных (межэтнических) и межрелигиозных конфликтов и напряженности;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организационно-правовых и экономических условий для более активного участия институтов гражданского общества, в том числе межнациональных общественных объединений, национально-культурных автономий, иных некоммерческих организаций, осуществляющих деятельность, направленную на гармонизацию межнациональных (межэтнических) и межрелигиозных отношений, в решении задач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участия коренных малочисленных народов Российской Федерации в решении вопросов, затрагивающих их права и интересы;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законодательства Архангельской области в сфере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эффективная реализация государственной </w:t>
      </w:r>
      <w:hyperlink w:history="0" r:id="rId22" w:tooltip="Постановление Правительства РФ от 29.12.2016 N 1532 (ред. от 27.07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года N 1532;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научного и экспертного обеспечения реализации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профессиональной переподготовки и повышения квалификации государственных гражданских и муниципальных служащих муниципальных образований Архангельской области по типовым дополнительным профессиональным программам, разработанным в целях реализации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этнокультурной инфраструктуры: домов дружбы, центров национальной культуры народов Российской Федерации, этнопарков, этнодеревень, иных государственных организаций Архангельской области и муниципальных организаций муниципальных образований Архангельской области, деятельность которых направлена на решение задач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сфере обеспечения участия институтов гражданского общества в реализации целей и задач государственной национальной политики в Архангельской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Общественной палаты Архангельской области к выработке управленческих решений, направленных на реализацию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предусмотренных законодательством Российской Федерации и законодательством Архангельской области механизмов общественного контроля за деятельностью государственных органов и органов местного самоуправления по реализации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открытости источников финансирования проектов, направленных на реализацию государственной национальной политики в Архангельской области, разрабатываемых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институтов гражданского общества, в том числе молодежных и детских общественных объединений, в проведение мероприятий по профилактике проявлений межнациональной (межэтнической) нетерпимости либо вражды;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волонтерской (добровольческой) деятельности, направленной на реализацию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потенциала институтов гражданского общества, в том числе межнациональных общественных объединений, национально-культурных автономий и иных 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 сфере информационного обеспечения реализации государственной национальной политики в Архангельской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средств массовой информации, освещающих вопросы реализации государственной национальной политики в Архангельской области, к выполнению целей и задач Стратегии, а также принятие мер по стимулированию создания ими проектов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подготовка, профессиональная переподготовка и повышение квалификации журналистов, освещающих вопросы реализации государственной национальной политики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сфере развития международного сотрудничества: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формированию положительного образа Российской Федерации за рубежом, отношения к ней, как к демократическому государству, гарантирующему удовлетворение национально-культурных потребностей (этнокультурных потребностей)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изучения, популяризации и распространения за рубежом русского языка и российской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международных мероприятий, проводимых на территории Архангельской области, и деятельности международных организаций, осуществляющих деятельность в Архангельской области и способных оказать влияние на состояние межнациональных (межэтнических) отношений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законных интересов российских граждан и соотечественников, проживающих за рубежом, в соответствии с общепризнанными принципами и нормами международного права,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консолидации деятельности объединений соотечественников, проживающих за рубежом, в целях более эффективного обеспечения своих прав в государствах проживания, сохранению связей с исторической Родиной;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поддержки соотечественникам, проживающим за рубежом, в удовлетворении национально-культурных потребностей (этнокультурных потребностей) посредством расширения связей с национально-культурными общественными объединениями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мер, направленных на противодействие любым проявлениям неонацизма, современных форм расизма, национализма, ксенофобии, русофобии, а также попыткам фальсификации истории в целях нагнетания конфронтации и реваншизма в мировой политике, пересмотра итогов Второй мировой войны, умаления подвига советского народа в Великой Отечественной войне 1941 - 1945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диалога, обеспечения взаимопонимания между народами;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потенциала межрегиональных и побратимских связей для проведения мероприятий, направленных на противодействие попыткам фальсификации исторических событий, привлечение к этим мероприятиям организаций соотечественников, проживающих за рубежом.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Инструменты и механизмы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в Архангельской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Инструментами реализации государственной национальной политики в Архангельской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законодательство Российской Федерации и законодательство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 стратегического планирования Архангельской области и муниципальных образований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3" w:tooltip="Постановление Правительства Архангельской области от 10.10.2019 N 548-пп (ред. от 19.10.2023) &quot;Об утверждении государственной программы Архангельской области &quot;Совершенствование государственного управления и местного самоуправления, развитие институтов гражданского общества в Архангельской области&quot; {КонсультантПлюс}">
        <w:r>
          <w:rPr>
            <w:sz w:val="20"/>
            <w:color w:val="0000ff"/>
          </w:rPr>
          <w:t xml:space="preserve">подпрограмма N 5</w:t>
        </w:r>
      </w:hyperlink>
      <w:r>
        <w:rPr>
          <w:sz w:val="20"/>
        </w:rPr>
        <w:t xml:space="preserve"> "Формирование общероссийской гражданской идентичности и этнокультурное развитие народов Российской Федерации, проживающих на территории Архангельской области" государственной программы Архангельской области "Совершенствование государственного управления и местного самоуправления, развитие институтов гражданского общества в Архангельской области", утвержденной постановлением Правительства Архангельской области от 10 октября 2019 года N 548-пп;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ситуаций, утвержденная </w:t>
      </w:r>
      <w:hyperlink w:history="0" r:id="rId24" w:tooltip="Постановление Правительства РФ от 28.10.2017 N 1312 (ред. от 17.02.2022) &quot;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&quot; (вместе с &quot;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октября 2017 года N 1312;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мониторинг состояния и развития языков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этнологическая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Правительство Архангельской области разрабатывает и утверждает план мероприятий по реализации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Реализацию Стратегии осуществляют исполнительные органы государственной власти Архангельской области во взаимодействии с иными органами государственной власти Архангельской области и органами местного самоуправления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Эффективность реализации государственной национальной политики в Архангельской области обеспечивается согласованной деятельностью государственных органов и органов местного самоуправления, институтов гражданского общества, осуществлением комплекса политических, правовых, организационных, социально-экономических, информационных и иных мер, разработанных в соответствии со Стратегией.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целях совершенствования государственной национальной политики в Архангельской области распоряжением Губернатора Архангельской области от 21 мая 2015 года N 393-р образован Совет по межнациональным отношениям, который рассматривает концептуальные основы, цели и задачи государственной национальной политики в Архангельской области, обсуждает практику ее реализации и готовит предложения по определению основных направлений государственной национальной политики в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решению Губернатора Архангельской области вопросы реализации государственной национальной политики в Архангельской области рассматриваются на заседаниях Антитеррористической комиссии в Архангельской области, координационного совета по обеспечению общественного порядка на территории Архангельской области, иных совещательных и вспомогательных органов при Губернаторе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Реализация Стратегии осуществляется путем заключения международных и межрегиональных договоров и соглашений Правительства Архангельской области, принятия областных законов и иных нормативных правовых актов Архангельской области, муниципальных нормативных правовых актов муниципальных образований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Информационная и аналитическая поддержка реализации Стратегии осуществляется посредством привлечения информационных ресурсов заинтересованных государственных органов и органов местного самоуправления, государственных научных и образовательных организаций, региональных средств массовой информации и некоммерческих организаций этнокультурной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Правительство Архангельской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и утверждает основные характеристики (индикаторы), позволяющие оценивать состояние межнациональных (межэтнических) отношений в Архангельской области, эффективность деятельности исполнительных органов государственной власти Архангельской области и органов местного самоуправления по реализации задач государственной национальной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ходом реализации Стратегии и представляет Губернатору Архангельской области ежегодные доклады, составленные с учетом докладов исполнительных органов государственной власти Архангельской области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Корректировка Стратегии осуществляется с учетом необходимости решения задач, возникающих при реализации государственной национальной политики в Архангельской области, состояния и перспектив социально-экономического и культурного развития Архангельской области, а также в соответствии с результатами оценки реализации Стратегии и мониторинга состояния межнациональных (межэтнических) отношений в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Целевые показатели реализации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Целевыми показателями реализации Стратегии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уровень общероссийской гражданской идентичности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доля граждан, положительно оценивающих состояние межнациональных (межэтнических) отношений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доля граждан, отмечающих отсутствие в отношении себя дискриминации по признаку национальной, языковой или религиозной принадлежности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доля граждан, не испытывающих негативного отношения к иностранным гражданам (в процентах);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межэтнических и межрелигиозных противоречий.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Перечень целевых показателей реализации Стратегии уточняется по результатам мониторинга ее реализации.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Ожидаемые результаты реализации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Ожидаемые результаты реализации Стратегии: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укрепление единства многонационального народа Российской Федерации (российской нации) и общероссийской гражданской идентичности, формирование единого культурного пространства страны;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предотвращение, мирное разрешение конфликтных ситуаций в сфере межнациональных (межэтнических) и межрелигиозных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укрепление статуса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условий для сохранения, изучения и развития языков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поддержки коренных малочисленных народов Российской Федерации, включая создание необходимых условий для сохранения и защиты их исконной среды обитания и традиционного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условий для социальной и культурной адаптации иностранных граждан в Архангельской области и их интеграции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повышение эффективности межрегионального и международного сотрудничества в сфере реализации государственной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Реализация Стратегии призвана способствовать укреплению межнациональных (межэтнических) отношений, всестороннему развитию и процветанию народов Российской Федерации, проживающих на территории Архангельской области, сокращению случаев проявления ксенофобии и радикализма в обществе, развитию духовного и гражданского единства, обеспечению государственной безопасности, правопорядка и политической стабильности в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27.05.2014 N 222-пп</w:t>
            <w:br/>
            <w:t>(ред. от 30.08.2023)</w:t>
            <w:br/>
            <w:t>"Об утверждении региональн...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43B9249460B6273B4D9D496C20C9003F2473A3FC9E07A967A494CD00DFD4B9FCB9658CA084505AD3677AA9C467EF8077844B7B771A0CBA0E597FDp6SCN" TargetMode = "External"/>
	<Relationship Id="rId8" Type="http://schemas.openxmlformats.org/officeDocument/2006/relationships/hyperlink" Target="consultantplus://offline/ref=B43B9249460B6273B4D9D496C20C9003F2473A3FC7E77A937B494CD00DFD4B9FCB9658CA084505AD3677A99D467EF8077844B7B771A0CBA0E597FDp6SCN" TargetMode = "External"/>
	<Relationship Id="rId9" Type="http://schemas.openxmlformats.org/officeDocument/2006/relationships/hyperlink" Target="consultantplus://offline/ref=B43B9249460B6273B4D9D496C20C9003F2473A3FC7EC789276494CD00DFD4B9FCB9658CA084505AD3677A992467EF8077844B7B771A0CBA0E597FDp6SCN" TargetMode = "External"/>
	<Relationship Id="rId10" Type="http://schemas.openxmlformats.org/officeDocument/2006/relationships/hyperlink" Target="consultantplus://offline/ref=B43B9249460B6273B4D9D496C20C9003F2473A3FCEE57B97794A11DA05A4479DCC9907DD0F0C09AC3677A89A4821FD12691CB8B369BFCBBFF995FF6Dp0S5N" TargetMode = "External"/>
	<Relationship Id="rId11" Type="http://schemas.openxmlformats.org/officeDocument/2006/relationships/hyperlink" Target="consultantplus://offline/ref=B43B9249460B6273B4D9D496C20C9003F2473A3FCEE67E957A4111DA05A4479DCC9907DD0F0C09AC3677A89E4821FD12691CB8B369BFCBBFF995FF6Dp0S5N" TargetMode = "External"/>
	<Relationship Id="rId12" Type="http://schemas.openxmlformats.org/officeDocument/2006/relationships/hyperlink" Target="consultantplus://offline/ref=B43B9249460B6273B4D9CA9BD460CE0FF5496031CFE776C42216178D5AF441C88CD901884C4800AD377CFCCB097FA4412B57B4B071A3CABCpES4N" TargetMode = "External"/>
	<Relationship Id="rId13" Type="http://schemas.openxmlformats.org/officeDocument/2006/relationships/hyperlink" Target="consultantplus://offline/ref=B43B9249460B6273B4D9CA9BD460CE0FF24D663BCBE476C42216178D5AF441C88CD901884C4804AC347CFCCB097FA4412B57B4B071A3CABCpES4N" TargetMode = "External"/>
	<Relationship Id="rId14" Type="http://schemas.openxmlformats.org/officeDocument/2006/relationships/hyperlink" Target="consultantplus://offline/ref=B43B9249460B6273B4D9D496C20C9003F2473A3FCEE77B93794211DA05A4479DCC9907DD0F0C09AC3677A19F4F21FD12691CB8B369BFCBBFF995FF6Dp0S5N" TargetMode = "External"/>
	<Relationship Id="rId15" Type="http://schemas.openxmlformats.org/officeDocument/2006/relationships/hyperlink" Target="consultantplus://offline/ref=B43B9249460B6273B4D9D496C20C9003F2473A3FCEE67C927A4311DA05A4479DCC9907DD0F0C09AC3677AA994C21FD12691CB8B369BFCBBFF995FF6Dp0S5N" TargetMode = "External"/>
	<Relationship Id="rId16" Type="http://schemas.openxmlformats.org/officeDocument/2006/relationships/hyperlink" Target="consultantplus://offline/ref=B43B9249460B6273B4D9D496C20C9003F2473A3FCEE67E957A4111DA05A4479DCC9907DD0F0C09AC3677A89E4821FD12691CB8B369BFCBBFF995FF6Dp0S5N" TargetMode = "External"/>
	<Relationship Id="rId17" Type="http://schemas.openxmlformats.org/officeDocument/2006/relationships/hyperlink" Target="consultantplus://offline/ref=B43B9249460B6273B4D9D496C20C9003F2473A3FCDE179927A494CD00DFD4B9FCB9658D8081D09AF3069A99B5328A941p2SEN" TargetMode = "External"/>
	<Relationship Id="rId18" Type="http://schemas.openxmlformats.org/officeDocument/2006/relationships/hyperlink" Target="consultantplus://offline/ref=B43B9249460B6273B4D9D496C20C9003F2473A3FCEE57B97794A11DA05A4479DCC9907DD0F0C09AC3677A89B4D21FD12691CB8B369BFCBBFF995FF6Dp0S5N" TargetMode = "External"/>
	<Relationship Id="rId19" Type="http://schemas.openxmlformats.org/officeDocument/2006/relationships/hyperlink" Target="consultantplus://offline/ref=B43B9249460B6273B4D9CA9BD460CE0FF24D663BCBE476C42216178D5AF441C88CD901884C4804AC3E7CFCCB097FA4412B57B4B071A3CABCpES4N" TargetMode = "External"/>
	<Relationship Id="rId20" Type="http://schemas.openxmlformats.org/officeDocument/2006/relationships/hyperlink" Target="consultantplus://offline/ref=B43B9249460B6273B4D9CA9BD460CE0FF3446337C4B321C67343198852A41BD89A900E8F524905B33477AAp9S9N" TargetMode = "External"/>
	<Relationship Id="rId21" Type="http://schemas.openxmlformats.org/officeDocument/2006/relationships/hyperlink" Target="consultantplus://offline/ref=B43B9249460B6273B4D9D496C20C9003F2473A3FCEE77B93794211DA05A4479DCC9907DD1D0C51A03471B69B4C34AB432Fp4SAN" TargetMode = "External"/>
	<Relationship Id="rId22" Type="http://schemas.openxmlformats.org/officeDocument/2006/relationships/hyperlink" Target="consultantplus://offline/ref=B43B9249460B6273B4D9CA9BD460CE0FF5496733C9EC76C42216178D5AF441C88CD901884C4804AE367CFCCB097FA4412B57B4B071A3CABCpES4N" TargetMode = "External"/>
	<Relationship Id="rId23" Type="http://schemas.openxmlformats.org/officeDocument/2006/relationships/hyperlink" Target="consultantplus://offline/ref=B43B9249460B6273B4D9D496C20C9003F2473A3FCEE678907F4111DA05A4479DCC9907DD0F0C09AC3677AA9C4921FD12691CB8B369BFCBBFF995FF6Dp0S5N" TargetMode = "External"/>
	<Relationship Id="rId24" Type="http://schemas.openxmlformats.org/officeDocument/2006/relationships/hyperlink" Target="consultantplus://offline/ref=B43B9249460B6273B4D9CA9BD460CE0FF54D6432CDE576C42216178D5AF441C89ED959844E4E1AAC3769AA9A4Fp2S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Архангельской области от 27.05.2014 N 222-пп
(ред. от 30.08.2023)
"Об утверждении региональной стратегии государственной национальной политики в Архангельской области на период до 2025 года"</dc:title>
  <dcterms:created xsi:type="dcterms:W3CDTF">2023-11-26T13:18:41Z</dcterms:created>
</cp:coreProperties>
</file>