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минэкономразвития Астраханской области от 26.12.2024 N 17-п</w:t>
              <w:br/>
              <w:t xml:space="preserve">"Об административном регламенте министерства экономического развития Астраханской области предоставления государственной услуги "Оценка качества оказания социально ориентированной некоммерческой организацией общественно полезных услуг в сфере туризма"</w:t>
              <w:br/>
              <w:t xml:space="preserve">(Зарегистрировано в минэкономразвитии Астраханской области 26.12.2024 N 101/24/17-п)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Зарегистрировано в министерстве экономического развития Астраханской области 26 декабря 2024 г. N 101/24/17-п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ЭКОНОМИЧЕСКОГО РАЗВИТИЯ АСТРАХАНСКОЙ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26 декабря 2024 г. N 17-п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АДМИНИСТРАТИВНОМ РЕГЛАМЕНТЕ</w:t>
      </w:r>
    </w:p>
    <w:p>
      <w:pPr>
        <w:pStyle w:val="2"/>
        <w:jc w:val="center"/>
      </w:pPr>
      <w:r>
        <w:rPr>
          <w:sz w:val="20"/>
        </w:rPr>
        <w:t xml:space="preserve">МИНИСТЕРСТВА ЭКОНОМИЧЕСКОГО РАЗВИТИЯ АСТРАХАНСКОЙ ОБЛАСТИ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"ОЦЕНКА КАЧЕСТВА</w:t>
      </w:r>
    </w:p>
    <w:p>
      <w:pPr>
        <w:pStyle w:val="2"/>
        <w:jc w:val="center"/>
      </w:pPr>
      <w:r>
        <w:rPr>
          <w:sz w:val="20"/>
        </w:rPr>
        <w:t xml:space="preserve">ОКАЗАНИЯ СОЦИАЛЬНО ОРИЕНТИРОВАННОЙ НЕКОММЕРЧЕСКОЙ</w:t>
      </w:r>
    </w:p>
    <w:p>
      <w:pPr>
        <w:pStyle w:val="2"/>
        <w:jc w:val="center"/>
      </w:pPr>
      <w:r>
        <w:rPr>
          <w:sz w:val="20"/>
        </w:rPr>
        <w:t xml:space="preserve">ОРГАНИЗАЦИЕЙ ОБЩЕСТВЕННО ПОЛЕЗНЫХ</w:t>
      </w:r>
    </w:p>
    <w:p>
      <w:pPr>
        <w:pStyle w:val="2"/>
        <w:jc w:val="center"/>
      </w:pPr>
      <w:r>
        <w:rPr>
          <w:sz w:val="20"/>
        </w:rPr>
        <w:t xml:space="preserve">УСЛУГ В СФЕРЕ ТУРИЗМА"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Постановлениями Правительства Российской Федерации от 27.10.2016 </w:t>
      </w:r>
      <w:hyperlink w:history="0" r:id="rId8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N 1096</w:t>
        </w:r>
      </w:hyperlink>
      <w:r>
        <w:rPr>
          <w:sz w:val="20"/>
        </w:rPr>
        <w:t xml:space="preserve"> "Об утверждении перечня общественно полезных услуг и критериев оценки качества их оказания", от 26.01.2017 </w:t>
      </w:r>
      <w:hyperlink w:history="0" r:id="rId9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 "О реестре некоммерческих организаций - исполнителей общественно полезных услуг", </w:t>
      </w:r>
      <w:hyperlink w:history="0" r:id="rId10" w:tooltip="Постановление Правительства Астраханской области от 03.03.2005 N 8-П (ред. от 11.03.2025) &quot;О министерстве экономического развития Астраха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Астраханской области от 03.03.2005 N 8-П "О министерстве экономического развития Астраханской области" министерство экономического развития Астраханской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административный </w:t>
      </w:r>
      <w:hyperlink w:history="0" w:anchor="P41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министерства экономического развития Астраханской области предоставления государственной услуги "Оценка качества оказания социально ориентированной некоммерческой организацией общественно полезных услуг в сфере туризма".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Отделу нормативно-правового обеспечения департамента правового обеспечения и контроля министерства экономического развития Астраханской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В течение трех дней со дня государственной регистрации направить заверенную копию настоящего Постановления на бумажном носителе и электронный образ контрольного экземпляра постановления в министерство государственного управления, информационных технологий и связи Астраханской области для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В семидневный срок со дня принятия направить копию постановления поставщикам справочно-правовых систем "КонсультантПлюс" ООО "РентаСервис" и "ГАРАНТ" ООО "Астрахань-Гарант-Сервис".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В семидневный срок после первого официального опубликования направить копию настоящего Постановления, а также сведения об источниках его официального опубликования в Управление Министерства юстиции Российской Федерации по Астраханской области, не позднее семи рабочих дней со дня подписания копию настоящего Постановления направить в прокуратуру Астраханской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В течение семи рабочих дней со дня подписания направить копию настоящего Постановления в Думу Астраханской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Отделу реализации продвижения проектов развития в сфере туризма министерства экономического развития Астраханской области разместить настоящее Постановление в информационно-телекоммуникационной сети "Интернет" на официальном сайте министерства экономического развития Астраханской области </w:t>
      </w:r>
      <w:hyperlink w:history="0" r:id="rId11">
        <w:r>
          <w:rPr>
            <w:sz w:val="20"/>
            <w:color w:val="0000ff"/>
          </w:rPr>
          <w:t xml:space="preserve">www.minec.astrobl.ru</w:t>
        </w:r>
      </w:hyperlink>
      <w:r>
        <w:rPr>
          <w:sz w:val="20"/>
        </w:rPr>
        <w:t xml:space="preserve">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сведения о государственной услуге в региональной информационной системе "Реестр государственных и муниципальных услуг Астраханской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Постановление вступает в силу по истечении 10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экономического развития</w:t>
      </w:r>
    </w:p>
    <w:p>
      <w:pPr>
        <w:pStyle w:val="0"/>
        <w:jc w:val="right"/>
      </w:pPr>
      <w:r>
        <w:rPr>
          <w:sz w:val="20"/>
        </w:rPr>
        <w:t xml:space="preserve">Астраханской области</w:t>
      </w:r>
    </w:p>
    <w:p>
      <w:pPr>
        <w:pStyle w:val="0"/>
        <w:jc w:val="right"/>
      </w:pPr>
      <w:r>
        <w:rPr>
          <w:sz w:val="20"/>
        </w:rPr>
        <w:t xml:space="preserve">Э.В.ПОЛЯНСКАЯ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министерства</w:t>
      </w:r>
    </w:p>
    <w:p>
      <w:pPr>
        <w:pStyle w:val="0"/>
        <w:jc w:val="right"/>
      </w:pPr>
      <w:r>
        <w:rPr>
          <w:sz w:val="20"/>
        </w:rPr>
        <w:t xml:space="preserve">экономического развития</w:t>
      </w:r>
    </w:p>
    <w:p>
      <w:pPr>
        <w:pStyle w:val="0"/>
        <w:jc w:val="right"/>
      </w:pPr>
      <w:r>
        <w:rPr>
          <w:sz w:val="20"/>
        </w:rPr>
        <w:t xml:space="preserve">Астраханской области</w:t>
      </w:r>
    </w:p>
    <w:p>
      <w:pPr>
        <w:pStyle w:val="0"/>
        <w:jc w:val="right"/>
      </w:pPr>
      <w:r>
        <w:rPr>
          <w:sz w:val="20"/>
        </w:rPr>
        <w:t xml:space="preserve">от 26 декабря 2024 г. N 17-п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МИНИСТЕРСТВА ЭКОНОМИЧЕСКОГО РАЗВИТИЯ</w:t>
      </w:r>
    </w:p>
    <w:p>
      <w:pPr>
        <w:pStyle w:val="2"/>
        <w:jc w:val="center"/>
      </w:pPr>
      <w:r>
        <w:rPr>
          <w:sz w:val="20"/>
        </w:rPr>
        <w:t xml:space="preserve">АСТРАХАНСКОЙ ОБЛАСТИ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"ОЦЕНКА КАЧЕСТВА ОКАЗАНИЯ СОЦИАЛЬНО ОРИЕНТИРОВАННОЙ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ОРГАНИЗАЦИЕЙ ОБЩЕСТВЕННО ПОЛЕЗНЫХ</w:t>
      </w:r>
    </w:p>
    <w:p>
      <w:pPr>
        <w:pStyle w:val="2"/>
        <w:jc w:val="center"/>
      </w:pPr>
      <w:r>
        <w:rPr>
          <w:sz w:val="20"/>
        </w:rPr>
        <w:t xml:space="preserve">УСЛУГ В СФЕРЕ ТУРИЗМА"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Предмет регулирования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Административный регламент министерства экономического развития Астраханской области (далее - министерство) предоставления государственной услуги "Оценка качества оказания социально ориентированной некоммерческой организации общественно полезных услуг в сфере туризма" (далее - административный регламент, государственная услуга соответственно) устанавливает порядок предоставления государственной услуги и стандарт предоставления государственной услуги, в том числе сроки и последовательность административных процедур и административных действий в процессе предоставления государственной услуги в соответствии с законодательством Российской Федерации и Астраханской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Круг заявителей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услуга предоставляется обратившимся в министерство с заявлением о предоставлении государственной услуги, выраженным в письменной или электронной форме, социально ориентированным некоммерческим организациям, оказывающим на территории Астраханской области в сфере </w:t>
      </w:r>
      <w:hyperlink w:history="0" r:id="rId12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туризма общественно полезные услуги, предусмотренные абзацем</w:t>
        </w:r>
      </w:hyperlink>
      <w:r>
        <w:rPr>
          <w:sz w:val="20"/>
        </w:rPr>
        <w:t xml:space="preserve"> вторым пункта 11 перечня общественно полезных услуг, утвержденного Постановлением Правительства Российской Федерации от 27.10.2016 N 1096 "Об утверждении перечня общественно полезных услуг и критериев оценки качества их оказания" (далее - Перечень общественно полезных услуг, заявители).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имени заявителей вправе выступать уполномоченные представители,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представители).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Наименование государственной услуги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"Оценка качества оказания социально ориентированной некоммерческой организацией общественно полезных услуг в сфере туризма".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Наименование исполнительного органа Астраханской области, непосредственно предоставляющего государственную услугу.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Государственную услугу предоставляет министерство. Ответственными исполнителями за предоставление государственной услуги являются должностные лица министерства, ответственные за выполнение конкретной административной процедуры согласно административному регламенту (далее - должностное лицо министерства).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Органом, представляющим сведения, необходимые для предоставления государственной услуги, в порядке межведомственного информационного взаимодействия в случае, предусмотренном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пунктом 2.5.2 подраздела 2.5 раздела 2</w:t>
        </w:r>
      </w:hyperlink>
      <w:r>
        <w:rPr>
          <w:sz w:val="20"/>
        </w:rPr>
        <w:t xml:space="preserve"> административного регламента, является Федеральная налоговая служба (далее - ФНС России).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В соответствии с </w:t>
      </w:r>
      <w:hyperlink w:history="0" r:id="rId13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пунктом 3 части 1 статьи 7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 при предоставлении государственной услуги запрещается требовать от заявителей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2.2.4. Информирование о предоставлении государственной услуги осуществляет министерство.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информирования о предоставлении государственной услуги размещен в информационно-телекоммуникационной сети "Интернет" (далее - сеть "Интернет") на официальном сайте министерства </w:t>
      </w:r>
      <w:hyperlink w:history="0" r:id="rId14">
        <w:r>
          <w:rPr>
            <w:sz w:val="20"/>
            <w:color w:val="0000ff"/>
          </w:rPr>
          <w:t xml:space="preserve">http://www.minec.astrobl.ru</w:t>
        </w:r>
      </w:hyperlink>
      <w:r>
        <w:rPr>
          <w:sz w:val="20"/>
        </w:rPr>
        <w:t xml:space="preserve"> (далее - официальный сайт министерства), в федеральной государственной информационной системе "Единый портал государственных и муниципальных услуг (функций)" </w:t>
      </w:r>
      <w:hyperlink w:history="0" r:id="rId15">
        <w:r>
          <w:rPr>
            <w:sz w:val="20"/>
            <w:color w:val="0000ff"/>
          </w:rPr>
          <w:t xml:space="preserve">http://www.gosuslugi.ru</w:t>
        </w:r>
      </w:hyperlink>
      <w:r>
        <w:rPr>
          <w:sz w:val="20"/>
        </w:rPr>
        <w:t xml:space="preserve"> (далее - единый портал) и подсистеме "Портал государственных и муниципальных услуг Астраханской области" региональной информационной системы "Платформа межведомственного взаимодействия Астраханской области" </w:t>
      </w:r>
      <w:hyperlink w:history="0" r:id="rId16">
        <w:r>
          <w:rPr>
            <w:sz w:val="20"/>
            <w:color w:val="0000ff"/>
          </w:rPr>
          <w:t xml:space="preserve">http://gosuslugi.astrobl.ru</w:t>
        </w:r>
      </w:hyperlink>
      <w:r>
        <w:rPr>
          <w:sz w:val="20"/>
        </w:rPr>
        <w:t xml:space="preserve"> (далее - региональный портал).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Описание результата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Результатом предоставления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2.3.1. Выдача (направление)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(далее - заключение).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2.3.2. Выдача (направление) мотивированного уведомления об отказе в выдаче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Срок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2.4.1. Общий срок предоставления государственной услуги складывается из следующих сроков: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срок направления заявления по принадлежности в заинтересованный орган, осуществляющий оценку качества оказания общественно полезной услуги, в случае поступления заявления в министерство, к компетенции которого оценка качества оказания конкретной общественно полезной услуги не отнесена, и уведомление заявителя о перенаправлении заявления - 5 рабочих дней со дня поступления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срок рассмотрения заявления и документов, их проверки, принятия решения о выдаче заключения либо об отказе в выдаче заключения - 30 дней (в случае принятия решения об отказе в приеме документов мотивированное уведомление об отказе в приеме документов направляется заявителю в течение 10 рабочих дней), включая день приема и регистрации заявления и документов. Указанный срок может быть продлен, но не более чем на 30 дней, в случае направления запросов в порядке межведомственного информационного взаимодействия, с уведомлением заявителя о продлении срока предоставления государственной услуги в течение 30 дней со дня поступления в министерство заявления. В случае если заявитель включен в реестр поставщиков социальных услуг по соответствующей общественно полезной услуге, продление срока принятия решения о выдаче заключения либо об отказе в выдаче заключения не допускается;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срок направления заключения либо мотивированного уведомления об отказе в выдаче заключения заявителю - 3 рабочих дня со дня принятия министерством соответствующего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2.4.2. Максимальное время ожидания в очереди: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получении информации о ходе предоставления государственной услуги не должно превышать 15 минут;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подаче заявления и документов, получении результата государственной услуги не должно превышать 15 минут.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Исчерпывающий перечень документов, необходимых для предоставления государственной услуги.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2.5.1. Для предоставления государственной услуги заявителю необходимо представить: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354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предоставлении государственной услуги по форме согласно приложению к административному регламенту (далее - заявление), содержащее обоснование соответствия оказываемых заявителем услуг установленным критериям оценки качества оказания общественно полезных услуг, в том числе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соответствии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наличии у лиц, непосредственно задействованных в исполнении общественно полезной услуги (в том числе работников заявителя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информацию о достаточности количества таких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об удовлетворенности получателей общественно полезных услуг качеством их оказания (отсутствие жалоб на действия (бездействие) и (или) решения заявителя, связанные с оказанием им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 в течение 2 лет, предшествующих подаче заявления);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об открытости и доступности информации о заявителе;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об отсутствии заявителя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1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в течение 2 лет, предшествующих подаче заявления;</w:t>
      </w:r>
    </w:p>
    <w:bookmarkStart w:id="86" w:name="P86"/>
    <w:bookmarkEnd w:id="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копии учредительных документов заявителя;</w:t>
      </w:r>
    </w:p>
    <w:bookmarkStart w:id="87" w:name="P87"/>
    <w:bookmarkEnd w:id="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документ, удостоверяющий личность представителя заявителя, и документ, подтверждающий его полномочия как представителя заявителя (в случае подачи заявления представителем заявителя).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 общественно полезной услуги указывается в заявлении в соответствии с Перечнем общественно полезных услуг.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2.5.2. Заявитель вправе представить по собственной инициативе: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копию свидетельства о государственной регистрации организации;</w:t>
      </w:r>
    </w:p>
    <w:bookmarkStart w:id="91" w:name="P91"/>
    <w:bookmarkEnd w:id="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выписку из Единого государственного реестра юридических лиц, выданную не позднее чем за один месяц до даты подачи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документы, обосновывающие соответствие оказываемых заявителем услуг в сфере туризма критериям оценки качества оказания общественно полезных услуг, утвержденным </w:t>
      </w:r>
      <w:hyperlink w:history="0" r:id="rId18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27.10.2016 N 1096.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заявитель включен в реестр поставщиков социальных услуг по соответствующей общественно полезной услуге, представление дополнительных документов, обосновывающих соответствие оказываемых заявителем услуг установленным критериям оценки качества оказания общественно полезных услуг,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заявитель не представил документы, указанные в </w:t>
      </w:r>
      <w:hyperlink w:history="0" w:anchor="P90" w:tooltip="- копию свидетельства о государственной регистрации организации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, </w:t>
      </w:r>
      <w:hyperlink w:history="0" w:anchor="P91" w:tooltip="- выписку из Единого государственного реестра юридических лиц, выданную не позднее чем за один месяц до даты подачи заявления;">
        <w:r>
          <w:rPr>
            <w:sz w:val="20"/>
            <w:color w:val="0000ff"/>
          </w:rPr>
          <w:t xml:space="preserve">третьем</w:t>
        </w:r>
      </w:hyperlink>
      <w:r>
        <w:rPr>
          <w:sz w:val="20"/>
        </w:rPr>
        <w:t xml:space="preserve"> настоящего пункта, должностное лицо министерства, ответственное за предоставление государственной услуги, запрашивает данные документы (сведения) в рамках межведомственного информационного взаимодействия в порядке, установленном </w:t>
      </w:r>
      <w:hyperlink w:history="0" w:anchor="P197" w:tooltip="3.4. Формирование и направление межведомственных запросов в органы (организации), участвующие в предоставлении государственной услуги">
        <w:r>
          <w:rPr>
            <w:sz w:val="20"/>
            <w:color w:val="0000ff"/>
          </w:rPr>
          <w:t xml:space="preserve">подразделом 3.4 раздела 3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2.5.3. При предоставлении государственной услуги министерство не вправе требовать: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представления документов и информации, которые находятся в распоряжении министерства, предоставляющего государственную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государственной услуги, в соответствии с нормативными правовыми актами Российской Федерации, Астраханской области, муниципальными правовыми актами, за исключением документов, включенных в определенный </w:t>
      </w:r>
      <w:hyperlink w:history="0" r:id="rId19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6 статьи 7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 перечень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w:history="0" r:id="rId20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пунктом 4 части 1 статьи 7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w:history="0" r:id="rId21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пунктом 7.2 части 1 статьи 16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законами.</w:t>
      </w:r>
    </w:p>
    <w:bookmarkStart w:id="100" w:name="P100"/>
    <w:bookmarkEnd w:id="10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2.5.4. Порядок предоставления заявления и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выбору заявителя заявление и документы, указанные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представляются в министерство: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личном обращении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посредством направления по почте либо с использованием электронных носителей и (или) информационно-телекоммуникационных сетей общего пользования, в том числе сети "Интернет" (далее - в электронной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 использованием единого и регионального порталов.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Факт подтверждения направления заявления и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по почте лежит на заявителе.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Днем обращения за предоставлением государственной услуги считается дата получения и регистрации заявления и документов должностным лицом министерства, ответственным за прием и регистрацию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направления заявления и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лично или через представителя при посещении министерства копии документов, указанные в </w:t>
      </w:r>
      <w:hyperlink w:history="0" w:anchor="P86" w:tooltip="- копии учредительных документов заявителя;">
        <w:r>
          <w:rPr>
            <w:sz w:val="20"/>
            <w:color w:val="0000ff"/>
          </w:rPr>
          <w:t xml:space="preserve">абзаце восьмом пункта 2.5.1</w:t>
        </w:r>
      </w:hyperlink>
      <w:r>
        <w:rPr>
          <w:sz w:val="20"/>
        </w:rPr>
        <w:t xml:space="preserve"> и </w:t>
      </w:r>
      <w:hyperlink w:history="0" w:anchor="P90" w:tooltip="- копию свидетельства о государственной регистрации организации;">
        <w:r>
          <w:rPr>
            <w:sz w:val="20"/>
            <w:color w:val="0000ff"/>
          </w:rPr>
          <w:t xml:space="preserve">абзаце втором пункта 2.5.2 подраздела 2.5 раздела 2</w:t>
        </w:r>
      </w:hyperlink>
      <w:r>
        <w:rPr>
          <w:sz w:val="20"/>
        </w:rPr>
        <w:t xml:space="preserve"> административного регламента, представляются с предъявлением оригиналов в случае, если копии документов не заверены в установленном законодательством Российской Федерации порядке. Указанные копии документов должны быть прошиты в случае, если состоят из двух и более листов.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направления заявления и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в электронной форме, в том числе через региональный портал либо единый портал: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354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заполняется в электронной форме согласно приложению к административному регламенту либо представленной на региональном портале либо едином портале форме (в случае использования единого и регионального порталов) и подписывается усиленной квалифицированной электронной подписью. Допускается использование простой электронной подписи при обращении посредством единого или регионального портала;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документы, указанные в </w:t>
      </w:r>
      <w:hyperlink w:history="0" w:anchor="P86" w:tooltip="- копии учредительных документов заявителя;">
        <w:r>
          <w:rPr>
            <w:sz w:val="20"/>
            <w:color w:val="0000ff"/>
          </w:rPr>
          <w:t xml:space="preserve">абзаце восьмом пункта 2.5.1</w:t>
        </w:r>
      </w:hyperlink>
      <w:r>
        <w:rPr>
          <w:sz w:val="20"/>
        </w:rPr>
        <w:t xml:space="preserve"> и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пункте 2.5.2 подраздела 2.5 раздела 2</w:t>
        </w:r>
      </w:hyperlink>
      <w:r>
        <w:rPr>
          <w:sz w:val="20"/>
        </w:rPr>
        <w:t xml:space="preserve"> административного регламента, подписываются простой электронной подписью. Допускается использование усиленной квалифицированной электронной подписи;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документ, указанный в </w:t>
      </w:r>
      <w:hyperlink w:history="0" w:anchor="P87" w:tooltip="- документ, удостоверяющий личность представителя заявителя, и документ, подтверждающий его полномочия как представителя заявителя (в случае подачи заявления представителем заявителя).">
        <w:r>
          <w:rPr>
            <w:sz w:val="20"/>
            <w:color w:val="0000ff"/>
          </w:rPr>
          <w:t xml:space="preserve">абзаце девятом пункта 2.5.1</w:t>
        </w:r>
      </w:hyperlink>
      <w:r>
        <w:rPr>
          <w:sz w:val="20"/>
        </w:rPr>
        <w:t xml:space="preserve">, подписывается усиленной квалифицированной электронной подписью.</w:t>
      </w:r>
    </w:p>
    <w:bookmarkStart w:id="112" w:name="P112"/>
    <w:bookmarkEnd w:id="1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направления заявителем заявления (за исключением случая обращения посредством единого и регионального порталов) и документа, указанного в </w:t>
      </w:r>
      <w:hyperlink w:history="0" w:anchor="P87" w:tooltip="- документ, удостоверяющий личность представителя заявителя, и документ, подтверждающий его полномочия как представителя заявителя (в случае подачи заявления представителем заявителя).">
        <w:r>
          <w:rPr>
            <w:sz w:val="20"/>
            <w:color w:val="0000ff"/>
          </w:rPr>
          <w:t xml:space="preserve">абзаце девятом пункта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пункте 2.5.2 подраздела 2.5 раздела 2</w:t>
        </w:r>
      </w:hyperlink>
      <w:r>
        <w:rPr>
          <w:sz w:val="20"/>
        </w:rPr>
        <w:t xml:space="preserve"> административного регламента, в электронной форме, подписанного простой электронной подписью или по почте в копии, не заверенной в установленном законодательством Российской Федерации порядке, заявитель в течение пяти рабочих дней со дня их направления в министерство предъявляет оригинал указанного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2.5.5. Запись на прием в министерство для подачи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Запись на прием в министерство для подачи заявления проводится посредством личного посещения министерства, посредством телефонной или электронной связи по номеру телефона или по адресу электронной почты, указанным в </w:t>
      </w:r>
      <w:hyperlink w:history="0" w:anchor="P263" w:tooltip="5.5.1. Жалоба подается в министерство, МФЦ в письменной форме, в том числе при личном приеме заявителя, или в электронном виде.">
        <w:r>
          <w:rPr>
            <w:sz w:val="20"/>
            <w:color w:val="0000ff"/>
          </w:rPr>
          <w:t xml:space="preserve">пункте 5.5.1 подраздела 5.5 раздела 5</w:t>
        </w:r>
      </w:hyperlink>
      <w:r>
        <w:rPr>
          <w:sz w:val="20"/>
        </w:rPr>
        <w:t xml:space="preserve"> административного регламента. Заявителю предоставляется возможность записи в любые свободные для приема дату и время в пределах установленного в министерстве графика приема заявителей.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не вправе требовать от заявителя совершения иных действий, кроме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bookmarkStart w:id="116" w:name="P116"/>
    <w:bookmarkEnd w:id="1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Исчерпывающий перечень оснований для отказа в приеме документов, необходимых для предоставления государственной услуги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Основаниями для отказа в приеме документов, необходимых для предоставления государственной услуги,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несоблюдение установленных условий признания действительности усиленной квалифицированной электронной подписи (в случае обращения за предоставлением государственной услуги в электронной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непредставление заявителем оригиналов заявления и документов, указанных в </w:t>
      </w:r>
      <w:hyperlink w:history="0" w:anchor="P87" w:tooltip="- документ, удостоверяющий личность представителя заявителя, и документ, подтверждающий его полномочия как представителя заявителя (в случае подачи заявления представителем заявителя).">
        <w:r>
          <w:rPr>
            <w:sz w:val="20"/>
            <w:color w:val="0000ff"/>
          </w:rPr>
          <w:t xml:space="preserve">абзаце девятом пункта 2.5.1 подраздела 2.5 раздела 2</w:t>
        </w:r>
      </w:hyperlink>
      <w:r>
        <w:rPr>
          <w:sz w:val="20"/>
        </w:rPr>
        <w:t xml:space="preserve"> административного регламента, в срок, указанный в </w:t>
      </w:r>
      <w:hyperlink w:history="0" w:anchor="P112" w:tooltip="В случае направления заявителем заявления (за исключением случая обращения посредством единого и регионального порталов) и документа, указанного в абзаце девятом пункта 2.5.1, пункте 2.5.2 подраздела 2.5 раздела 2 административного регламента, в электронной форме, подписанного простой электронной подписью или по почте в копии, не заверенной в установленном законодательством Российской Федерации порядке, заявитель в течение пяти рабочих дней со дня их направления в министерство предъявляет оригинал указан...">
        <w:r>
          <w:rPr>
            <w:sz w:val="20"/>
            <w:color w:val="0000ff"/>
          </w:rPr>
          <w:t xml:space="preserve">абзаце тринадцатом пункта 2.5.4 подраздела 2.5 раздела 2</w:t>
        </w:r>
      </w:hyperlink>
      <w:r>
        <w:rPr>
          <w:sz w:val="20"/>
        </w:rPr>
        <w:t xml:space="preserve"> административного регламента (в случае направления заявителем заявления (за исключением случая обращения посредством единого портала или регионального портала), и документов, указанных в </w:t>
      </w:r>
      <w:hyperlink w:history="0" w:anchor="P87" w:tooltip="- документ, удостоверяющий личность представителя заявителя, и документ, подтверждающий его полномочия как представителя заявителя (в случае подачи заявления представителем заявителя).">
        <w:r>
          <w:rPr>
            <w:sz w:val="20"/>
            <w:color w:val="0000ff"/>
          </w:rPr>
          <w:t xml:space="preserve">абзаце девятом пункта 2.5.1 подраздела 2.5 раздела 2</w:t>
        </w:r>
      </w:hyperlink>
      <w:r>
        <w:rPr>
          <w:sz w:val="20"/>
        </w:rPr>
        <w:t xml:space="preserve"> административного регламента, в электронной форме при подписании простой электронной подписью или по почте в копиях, не заверенных в установленном законодательством Российской Федерации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Исчерпывающий перечень оснований для приостановления предоставления государственной услуги или отказа в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2.7.1. Оснований для приостановления предоставления государственной услуги, предусмотренных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Астраханской области, не имеется.</w:t>
      </w:r>
    </w:p>
    <w:bookmarkStart w:id="122" w:name="P122"/>
    <w:bookmarkEnd w:id="12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2.7.2. Основания для отказа в предоставлении государственной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отсутствие у лиц, непосредственно задействованных в исполнении общественно полезной услуги (в том числе работников заявителя и работников, привлеченных им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в течение 2 лет, предшествующих выдаче заключения, жалоб на действия (бездействие) и (или) решения заявителя, связанных с оказанием им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несоответствие уровня открытости и доступности информации о заявителе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в течение 2 лет, предшествующих выдаче заключения, информации о заявителе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2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представление документов, содержащих недостоверные сведения, либо документов, оформленных в ненадлежащем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Размер платы, взимаемой с заявителя при предоставлении государственной услуги, и способы ее взимания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услуга предоставляется бесплатно.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Правовые основания для предоставления государственной услуги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нормативных и иных правовых актов Российской Федерации, Астраханской области, непосредственно регулирующих предоставление государственной услуги (с указанием их реквизитов, первоначального источника их официального опубликования), размещен на официальном сайте министерства, едином, региональном порталах.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Требования к помещениям, в которых предоставляется государственная услуга, к залу ожидания, местам для заполнения заявления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помещениях министерства отводятся места для ожидания приема, ожидания в очереди при подаче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получения информации и заполнения документов. Помещения для непосредственного взаимодействия должностных лиц министерства с заявителями соответствуют комфортным условиям для заявителей и оборудуются информационными табличками. Места для ожидания приема, ожидания в очереди для подачи и получения документов, получения информации и заполнения необходимых документов (далее - места для ожидания) оснащаются стульями (кресельными секциями, скамьями, банкетками), столами (стойками), бумагой и канцелярскими принадлежностями, формами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мест для ожидания определяется исходя из фактической нагрузки и возможностей для их размещения в здании, но не менее 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Места для получения информации и заполнения документов оборудуются информационными стендами. Информационные стенды должны содержать информацию о порядке предоставления государственной услуги, в том числе образцы заполнения форм заявлений и перечень документов, необходимых для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Визуальная, текстовая и мультимедийная информация о порядке предоставления государственной услуги также размещается на официальном сайте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Обеспечиваются условия доступности для инвалидов предоставляемой государственной услуги и помещений, в которых она предоставляется, в соответствии со </w:t>
      </w:r>
      <w:hyperlink w:history="0" r:id="rId23" w:tooltip="Федеральный закон от 24.11.1995 N 181-ФЗ (ред. от 29.10.2024) &quot;О социальной защите инвалидов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статьей 15</w:t>
        </w:r>
      </w:hyperlink>
      <w:r>
        <w:rPr>
          <w:sz w:val="20"/>
        </w:rPr>
        <w:t xml:space="preserve"> Федерального закона от 24.11.1995 N 181-ФЗ "О социальной защите инвалидов в Российской Федерации"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соответствующей сфере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Показатели доступности и качества государственной услуги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Показателями доступности и качества государственной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своевременное, полное информирование о государственной услуге;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соблюдение сроков предоставления государственной услуги и условий ожидания приема;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обоснованность отказов в приеме документов, в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получение государственной услуги в электронной форме, а также в иных формах по выбору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минимальные количество и продолжительность взаимодействий заявителей и должностных лиц министерства при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соответствие должностных регламентов должностных лиц министерства административному регламенту в части описания в них административных действий, профессиональных знаний и навыков;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доступность обращения за предоставлением государственной услуги и предоставления государственной услуги для лиц с ограниченными возможностями здоровья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Иные требования, в том числе учитывающие особенности предоставления государственной услуги в электронной форме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государственной услуги в электронной форме обеспечивает возможность: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подачи заявления и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 -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в электронной форме, в том числе через региональный и единый порталы (в случае использования единого либо регионального порталов), в порядке, установленном </w:t>
      </w:r>
      <w:hyperlink w:history="0" w:anchor="P100" w:tooltip="2.5.4. Порядок предоставления заявления и документов.">
        <w:r>
          <w:rPr>
            <w:sz w:val="20"/>
            <w:color w:val="0000ff"/>
          </w:rPr>
          <w:t xml:space="preserve">пунктом 2.5.4 подраздела 2.5 раздела 2</w:t>
        </w:r>
      </w:hyperlink>
      <w:r>
        <w:rPr>
          <w:sz w:val="20"/>
        </w:rPr>
        <w:t xml:space="preserve"> административного регламента;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доступности для копирования и заполнения в электронной форме документов, необходимых для получения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получения заявителем сведений о ходе выполнения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получения заявителем информации о порядке и сроках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осуществления оценки качества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досудебного (внесудебного) обжалования решений и действий (бездействия) министерства, должностных лиц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Виды электронной подписи, которые допускаются к использованию при обращении за получением государственной услуги, в том числе с учетом права заявителя - физического лица использовать простую электронную подпись, определяются </w:t>
      </w:r>
      <w:hyperlink w:history="0" r:id="rId24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&quot;)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N 634.</w:t>
      </w:r>
    </w:p>
    <w:p>
      <w:pPr>
        <w:pStyle w:val="0"/>
        <w:jc w:val="both"/>
      </w:pPr>
      <w:r>
        <w:rPr>
          <w:sz w:val="20"/>
        </w:rPr>
      </w:r>
    </w:p>
    <w:bookmarkStart w:id="158" w:name="P158"/>
    <w:bookmarkEnd w:id="158"/>
    <w:p>
      <w:pPr>
        <w:pStyle w:val="2"/>
        <w:outlineLvl w:val="1"/>
        <w:jc w:val="center"/>
      </w:pPr>
      <w:r>
        <w:rPr>
          <w:sz w:val="20"/>
        </w:rPr>
        <w:t xml:space="preserve">3.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процедур, требования к порядку</w:t>
      </w:r>
    </w:p>
    <w:p>
      <w:pPr>
        <w:pStyle w:val="2"/>
        <w:jc w:val="center"/>
      </w:pPr>
      <w:r>
        <w:rPr>
          <w:sz w:val="20"/>
        </w:rPr>
        <w:t xml:space="preserve">их выполнения, в том числе особенности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Описание последовательности действий при предоставлении государственной услуги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государственной услуги включает в себя выполнение следующих административных процедур: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прием, регистрация заявления и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рассмотрение заявления и документов, их проверка, принятие решения об отказе в приеме документов, направление заявителю мотивированного уведомления об отказе в приеме документов, принятие решения о выдаче заключения либо об отказе в выдаче заключения, выдача (направление) заключения заявителю либо мотивированного уведомления об отказе в выдаче заключения;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и направление межведомственных запросов в органы (организации), участвующие в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Прием, регистрация заявления и документов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Основанием для начала исполнения административной процедуры является поступление в министерство заявления и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раздела 2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Ответственным за исполнение данной административной процедуры является должностное лицо министерства, ответственное за прием и регистрацию заявления и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Должностное лицо министерства, ответственное за прием и регистрацию заявления и документов, принимает заявление и документы, указанные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выполняя при этом следующие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снимает и заверяет копии представленных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 (оригиналы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возвращаются заявителю), в случае представления оригиналов документов (при личном обращении заявителя);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регистрирует заявление и документы в электронной форме в системе электронного документооборота;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личном обращении заявителя выдает расписку-уведомление о принятии заявления и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направляет зарегистрированные заявление и копии документов должностному лицу министерства, ответственному за предоставление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и документы, указанные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полученные на личном приеме министром экономического развития Астраханской области (далее - министр) или иными должностными лицами министерства, передаются в течение одного дня со дня обращения должностному лицу министерства, ответственному за прием и регистрацию заявления и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Результатом данной административной процедуры является прием и регистрация заявления и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регламента, и направление их должностному лицу министерства, ответственному за предоставление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исполнения данной административной процедуры - 1 рабочий день.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Рассмотрение заявления и документов, их проверка, принятие решения об отказе в приеме документов, направление заявителю мотивированного уведомления об отказе в приеме документов, принятие решения о выдаче заключения либо об отказе в выдаче заключения, выдача (направление) заключения заявителю либо мотивированного уведомления об отказе в выдаче заключения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Основанием для начала исполнения административной процедуры является получение должностным лицом министерства, ответственным за предоставление государственной услуги, зарегистрированных заявления и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, </w:t>
      </w:r>
      <w:hyperlink w:history="0" w:anchor="P89" w:tooltip="2.5.2. Заявитель вправе представить по собственной инициативе:">
        <w:r>
          <w:rPr>
            <w:sz w:val="20"/>
            <w:color w:val="0000ff"/>
          </w:rPr>
          <w:t xml:space="preserve">2.5.2 подраздела 2.5 раздела 2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Ответственным за исполнение данной административной процедуры является должностное лицо министерства, ответственное за предоставление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Должностное лицо министерства, ответственное за предоставление государственной услуги, в течение 10 рабочих дней, включая день приема и регистрации заявления и документов: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обращения заявителя за государственной услугой в электронной форме проверяет в установленном порядке действительность усиленной квалифицированной электронной подписи, которой подписаны заявление и документы, указанные в </w:t>
      </w:r>
      <w:hyperlink w:history="0" w:anchor="P87" w:tooltip="- документ, удостоверяющий личность представителя заявителя, и документ, подтверждающий его полномочия как представителя заявителя (в случае подачи заявления представителем заявителя).">
        <w:r>
          <w:rPr>
            <w:sz w:val="20"/>
            <w:color w:val="0000ff"/>
          </w:rPr>
          <w:t xml:space="preserve">абзаце девятом пункта 2.5.1 подраздела 2.5 раздела 2</w:t>
        </w:r>
      </w:hyperlink>
      <w:r>
        <w:rPr>
          <w:sz w:val="20"/>
        </w:rPr>
        <w:t xml:space="preserve"> административного регламента;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выявления несоблюдения установленных условий признания действительности усиленной квалифицированной электронной подписи, а также в случае непредъявления в срок, указанный в </w:t>
      </w:r>
      <w:hyperlink w:history="0" w:anchor="P112" w:tooltip="В случае направления заявителем заявления (за исключением случая обращения посредством единого и регионального порталов) и документа, указанного в абзаце девятом пункта 2.5.1, пункте 2.5.2 подраздела 2.5 раздела 2 административного регламента, в электронной форме, подписанного простой электронной подписью или по почте в копии, не заверенной в установленном законодательством Российской Федерации порядке, заявитель в течение пяти рабочих дней со дня их направления в министерство предъявляет оригинал указан...">
        <w:r>
          <w:rPr>
            <w:sz w:val="20"/>
            <w:color w:val="0000ff"/>
          </w:rPr>
          <w:t xml:space="preserve">абзаце тринадцатом пункта 2.5.4 подраздела 2.5 раздела 2</w:t>
        </w:r>
      </w:hyperlink>
      <w:r>
        <w:rPr>
          <w:sz w:val="20"/>
        </w:rPr>
        <w:t xml:space="preserve"> административного регламента, оригиналов заявления и документов, указанных в </w:t>
      </w:r>
      <w:hyperlink w:history="0" w:anchor="P87" w:tooltip="- документ, удостоверяющий личность представителя заявителя, и документ, подтверждающий его полномочия как представителя заявителя (в случае подачи заявления представителем заявителя).">
        <w:r>
          <w:rPr>
            <w:sz w:val="20"/>
            <w:color w:val="0000ff"/>
          </w:rPr>
          <w:t xml:space="preserve">абзаце девятом пункта 2.5.1 подраздела 2.5 раздела 2</w:t>
        </w:r>
      </w:hyperlink>
      <w:r>
        <w:rPr>
          <w:sz w:val="20"/>
        </w:rPr>
        <w:t xml:space="preserve"> административного регламента, готовит уведомление и проект решения об отказе в приеме документов в соответствии с </w:t>
      </w:r>
      <w:hyperlink w:history="0" w:anchor="P116" w:tooltip="2.6. Исчерпывающий перечень оснований для отказа в приеме документов, необходимых для предоставления государственной услуги">
        <w:r>
          <w:rPr>
            <w:sz w:val="20"/>
            <w:color w:val="0000ff"/>
          </w:rPr>
          <w:t xml:space="preserve">подразделом 2.6 раздела 2</w:t>
        </w:r>
      </w:hyperlink>
      <w:r>
        <w:rPr>
          <w:sz w:val="20"/>
        </w:rPr>
        <w:t xml:space="preserve"> административного регламента, обеспечивает их подписание министром и направляет указанное уведомление с приложением решения заявителю на бумажном носителе по почте (заказным письмом с уведомлением о вручении) или в электронном виде в формате электронного документа, подписанного усиленной квалифицированной электронной подписью, либо выдает заявителю лично в зависимости от способа, указанного заявителем в заявлении (далее - способ, указанный в заявлении).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поступления заявления в министерство, к компетенции которого оценка качества оказания конкретной общественно полезной услуги не отнесена, должностное лицо министерства, ответственное за предоставление государственной услуги, в течение 5 рабочих дней со дня поступления заявления направляет его по принадлежности в федеральные органы исполнительной власти (их территориальные органы), органы исполнительной власти субъектов Российской Федерации, осуществляющие оценку качества оказания этой общественно полезной услуги, и в письменной форме информирует заявителя о перенаправлении заявления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оснований для отказа в приеме документов, предусмотренных </w:t>
      </w:r>
      <w:hyperlink w:history="0" w:anchor="P116" w:tooltip="2.6. Исчерпывающий перечень оснований для отказа в приеме документов, необходимых для предоставления государственной услуги">
        <w:r>
          <w:rPr>
            <w:sz w:val="20"/>
            <w:color w:val="0000ff"/>
          </w:rPr>
          <w:t xml:space="preserve">подразделом 2.6 раздела 2</w:t>
        </w:r>
      </w:hyperlink>
      <w:r>
        <w:rPr>
          <w:sz w:val="20"/>
        </w:rPr>
        <w:t xml:space="preserve"> административного регламента, должностное лицо министерства, ответственное за предоставление государственной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проверяет правильность оформления </w:t>
      </w:r>
      <w:hyperlink w:history="0" w:anchor="P354" w:tooltip="                                 Заявление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в соответствии с приложением к административному регламенту;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оценку соответствия качества оказываемых заявителем услуг, указанных в заявлении, критериям, установленным </w:t>
      </w:r>
      <w:hyperlink w:history="0" r:id="rId25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27.10.2016 N 1096 "Об утверждении перечня общественно полезных услуг и критериев оценки качества их оказания";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непредставления документов, указанных в </w:t>
      </w:r>
      <w:hyperlink w:history="0" w:anchor="P90" w:tooltip="- копию свидетельства о государственной регистрации организации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, </w:t>
      </w:r>
      <w:hyperlink w:history="0" w:anchor="P91" w:tooltip="- выписку из Единого государственного реестра юридических лиц, выданную не позднее чем за один месяц до даты подачи заявления;">
        <w:r>
          <w:rPr>
            <w:sz w:val="20"/>
            <w:color w:val="0000ff"/>
          </w:rPr>
          <w:t xml:space="preserve">третьем пункта 2.5.2 подраздела 2.5 раздела 2</w:t>
        </w:r>
      </w:hyperlink>
      <w:r>
        <w:rPr>
          <w:sz w:val="20"/>
        </w:rPr>
        <w:t xml:space="preserve"> административного регламента, запрашивает сведения в порядке межведомственного информационного взаимодействия в соответствии с </w:t>
      </w:r>
      <w:hyperlink w:history="0" w:anchor="P197" w:tooltip="3.4. Формирование и направление межведомственных запросов в органы (организации), участвующие в предоставлении государственной услуги">
        <w:r>
          <w:rPr>
            <w:sz w:val="20"/>
            <w:color w:val="0000ff"/>
          </w:rPr>
          <w:t xml:space="preserve">подразделом 3.4 раздела 3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отсутствии оснований для отказа в предоставлении государственной услуги, предусмотренных </w:t>
      </w:r>
      <w:hyperlink w:history="0" w:anchor="P122" w:tooltip="2.7.2. Основания для отказа в предоставлении государственной услуги:">
        <w:r>
          <w:rPr>
            <w:sz w:val="20"/>
            <w:color w:val="0000ff"/>
          </w:rPr>
          <w:t xml:space="preserve">пунктом 2.7.2 подраздела 2.7 раздела 2</w:t>
        </w:r>
      </w:hyperlink>
      <w:r>
        <w:rPr>
          <w:sz w:val="20"/>
        </w:rPr>
        <w:t xml:space="preserve"> административного регламента, должностное лицо министерства, ответственное за предоставление государственной услуги, готовит проект заключения, обеспечивает подписание заключения министром и направляет заключение заявителю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наличия оснований для отказа в предоставлении государственной услуги, предусмотренных </w:t>
      </w:r>
      <w:hyperlink w:history="0" w:anchor="P122" w:tooltip="2.7.2. Основания для отказа в предоставлении государственной услуги:">
        <w:r>
          <w:rPr>
            <w:sz w:val="20"/>
            <w:color w:val="0000ff"/>
          </w:rPr>
          <w:t xml:space="preserve">пунктом 2.7.2 подраздела 2.7 раздела 2</w:t>
        </w:r>
      </w:hyperlink>
      <w:r>
        <w:rPr>
          <w:sz w:val="20"/>
        </w:rPr>
        <w:t xml:space="preserve"> административного регламента, должностное лицо министерства, ответственное за предоставление государственной услуги, готовит уведомление об отказе в выдаче заключения с указанием мотивированной причины отказа, передает на подпись министру и после подписания направляет заявителю уведомление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Результатом исполнения данной административной процедуры является принятие министерством решения об отказе в приеме документов и направление мотивированного уведомления об отказе в приеме документов, принятие решения о выдаче заключения либо об отказе в выдаче заключения, выдача (направление) заключения заявителю либо мотивированного уведомления об отказе в выдаче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Общий срок исполнения данной административной процедуры складывается из следующих сроков: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направление заявления по принадлежности в заинтересованный орган, осуществляющий оценку качества оказания общественно полезной услуги, в случае поступления заявления в министерство, к компетенции которого оценка качества оказания конкретной общественно полезной услуги не отнесена, и уведомление заявителя о перенаправлении заявления - 5 рабочих дней со дня поступления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рассмотрение заявления и документов, их проверка, принятие решения о выдаче заключения либо об отказе в приеме документов, об отказе в выдаче заключения, направление заявителю мотивированного уведомления об отказе в приеме документов - 30 дней, включая день приема и регистрации заявления и документов. Указанный срок может быть продлен, но не более чем на 30 дней, в случае направления запросов в порядке межведомственного информационного взаимодействия, с уведомлением заявителя о продлении срока предоставления государственной услуги в течение 30 дней со дня поступления в министерство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направление заключения либо мотивированного уведомления об отказе в выдаче заключения заявителю - 3 рабочих дня со дня принятия министерством соответствующего решения.</w:t>
      </w:r>
    </w:p>
    <w:bookmarkStart w:id="197" w:name="P197"/>
    <w:bookmarkEnd w:id="19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Формирование и направление межведомственных запросов в органы (организации), участвующие в предоставлении государственной услуги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Основанием для начала административной процедуры является регистрация представленных заявителем заявления и документов, указанных в </w:t>
      </w:r>
      <w:hyperlink w:history="0" w:anchor="P79" w:tooltip="2.5.1. Для предоставления государственной услуги заявителю необходимо представить:">
        <w:r>
          <w:rPr>
            <w:sz w:val="20"/>
            <w:color w:val="0000ff"/>
          </w:rPr>
          <w:t xml:space="preserve">пункте 2.5.1 подраздела 2.5 раздела 2</w:t>
        </w:r>
      </w:hyperlink>
      <w:r>
        <w:rPr>
          <w:sz w:val="20"/>
        </w:rPr>
        <w:t xml:space="preserve"> административного регламента, и непредставление (представление не в полном объеме) заявителем документов, указанных в </w:t>
      </w:r>
      <w:hyperlink w:history="0" w:anchor="P90" w:tooltip="- копию свидетельства о государственной регистрации организации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, </w:t>
      </w:r>
      <w:hyperlink w:history="0" w:anchor="P91" w:tooltip="- выписку из Единого государственного реестра юридических лиц, выданную не позднее чем за один месяц до даты подачи заявления;">
        <w:r>
          <w:rPr>
            <w:sz w:val="20"/>
            <w:color w:val="0000ff"/>
          </w:rPr>
          <w:t xml:space="preserve">третьем пункта 2.5.2 подраздела 2.5 раздела 2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Ответственным за исполнение административной процедуры является должностное лицо министерства, ответственное за предоставление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Датой направления межведомственного запроса является дата получения и регистрации заявления и документов от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заявитель не представил по собственной инициативе документы, указанные в </w:t>
      </w:r>
      <w:hyperlink w:history="0" w:anchor="P90" w:tooltip="- копию свидетельства о государственной регистрации организации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, </w:t>
      </w:r>
      <w:hyperlink w:history="0" w:anchor="P91" w:tooltip="- выписку из Единого государственного реестра юридических лиц, выданную не позднее чем за один месяц до даты подачи заявления;">
        <w:r>
          <w:rPr>
            <w:sz w:val="20"/>
            <w:color w:val="0000ff"/>
          </w:rPr>
          <w:t xml:space="preserve">третьем пункта 2.5.2 подраздела 2.5 раздела 2</w:t>
        </w:r>
      </w:hyperlink>
      <w:r>
        <w:rPr>
          <w:sz w:val="20"/>
        </w:rPr>
        <w:t xml:space="preserve"> административного регламента, должностное лицо министерства, ответственное за предоставление государственной услуги, в рамках межведомственного информационного взаимодействия направляет запрос, отвечающий требованиям, установленным федеральным законодательством, в ФНС России для получения сведений о государственной регистрации юридического лица, выписки из Единого государственного реестра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Получение сведений, необходимых для предоставления государственной услуги, осуществляется посредством межведомственного информационного взаимодействия в соответствии с требованиями законодательства о персональных данных и в порядке, установленном Правительством Астраханской области, в течение 5 рабочих дней со дня направления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Результатом данной административной процедуры является получение сведений, необходимых для предоставления государственной услуги, либо информации об их отсутствии.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исполнения данной административной процедуры составляет 5 рабочих дней со дня приема и регистрации заявления и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Исправление допущенных опечаток и ошибок в выданных в результате предоставления государственной услуги документах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выявления заявителем в документах, полученных в результате предоставления государственной услуги, опечаток и ошибок заявитель представляет в министерство заявление об исправлении опечаток и ошибок.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Исправление допущенных опечаток и ошибок в выданных в результате предоставления государственной услуги документах выполняется бесплатно.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Должностное лицо министерства, определенное в соответствии с визой министра для рассмотрения заявления об исправлении опечаток и ошибок (далее - уполномоченное должностное лицо министерства), в срок, не превышающий 3 рабочих дней со дня поступления заявления об исправлении опечаток и ошибок в министерство, проводит проверку указанных в заявлении об исправлении опечаток и ошибок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выявления допущенных опечаток и ошибок в выданных в результате предоставления государственной услуги документах уполномоченное должностное лицо министерства осуществляет их замену (исправление) и направление заявителю в срок, не превышающий 3 рабочих дней со дня проведения проверки указанных в заявлении об исправлении опечаток и ошибок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Результатом исполнения данной административной процедуры является исправление допущенных опечаток и ошибок в выданных в результате предоставления государственной услуги документах либо - в случае отсутствия опечаток и ошибок - направление заявителю уведомления об отсутствии опечаток и ошибок в выданных в результате предоставления государственной услуги документах.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исполнения данной административной процедуры составляет не более 7 рабочих дней.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Формы контроля</w:t>
      </w:r>
    </w:p>
    <w:p>
      <w:pPr>
        <w:pStyle w:val="2"/>
        <w:jc w:val="center"/>
      </w:pPr>
      <w:r>
        <w:rPr>
          <w:sz w:val="20"/>
        </w:rPr>
        <w:t xml:space="preserve">за исполнением 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Порядок осуществления текущего контроля за соблюдением и исполнением ответственными должностными лицами министерства положений административного регламента, устанавливающих требования к предоставлению государственной услуги, а также принятием решений ответственными лицами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Текущий контроль за соблюдением последовательности административных действий, определенных административными процедурами, при предоставлении государственной услуги и принятием решений должностными лицами министерства осуществляет министр, заместитель министра, а также иные уполномоченные должностные лица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Порядок и периодичность осуществления плановых и внеплановых проверок полноты и качества предоставления государственной услуги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 полноты и качества предоставления государственной услуги осуществляется министром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Периодичность проведения проверок носит плановый характер (осуществляется на основании полугодовых или годовых планов работы), тематический характер (проверка предоставления государственной услуги отдельным категориям заявителей) и внеплановый характер (по конкретному обращению заявителя).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Ответственность должностных лиц министерства за решения и действия (бездействие), принимаемые (осуществляемые) в ходе предоставления государственной услуги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Должностные лица министерства несут ответственность за решения и действия (бездействие), принимаемые (осуществляемые) в ходе предоставления государственной услуги, предусмотренные </w:t>
      </w:r>
      <w:hyperlink w:history="0" w:anchor="P158" w:tooltip="3. Состав, последовательность и сроки выполнения">
        <w:r>
          <w:rPr>
            <w:sz w:val="20"/>
            <w:color w:val="0000ff"/>
          </w:rPr>
          <w:t xml:space="preserve">разделом 3</w:t>
        </w:r>
      </w:hyperlink>
      <w:r>
        <w:rPr>
          <w:sz w:val="20"/>
        </w:rPr>
        <w:t xml:space="preserve"> административного регламента, которые закрепляются в их должностных регламентах, в соответствии с требованиями законодательства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Положения, характеризующие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целях контроля за предоставлением государственной услуги граждане, их объединения и организации имеют право запросить и получить, а должностные лица министерства обязаны им предоставить возможность ознакомления с документами и материалами, относящимися к предоставлению государственной услуги, а также непосредственно затрагивающими их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рассмотрения документов и материалов граждане, их объединения и организации вправе направить в министерство предложения, рекомендации по совершенствованию качества и порядка предоставления государственной услуги, а также заявления и жалобы с сообщением о нарушении должностными лицами министерства положений административного регламента, которые подлежат рассмотрению в установленном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Досудебный (внесудебный) порядок обжалования</w:t>
      </w:r>
    </w:p>
    <w:p>
      <w:pPr>
        <w:pStyle w:val="2"/>
        <w:jc w:val="center"/>
      </w:pPr>
      <w:r>
        <w:rPr>
          <w:sz w:val="20"/>
        </w:rPr>
        <w:t xml:space="preserve">решений и действий (бездействия) министерства, должностных</w:t>
      </w:r>
    </w:p>
    <w:p>
      <w:pPr>
        <w:pStyle w:val="2"/>
        <w:jc w:val="center"/>
      </w:pPr>
      <w:r>
        <w:rPr>
          <w:sz w:val="20"/>
        </w:rPr>
        <w:t xml:space="preserve">лиц министерства при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Информация для заявителя о его праве подать жалобу на решения и (или) действия (бездействие) министерства и должностных лиц министерства при предоставлении государственной услуги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Заявитель имеет право подать жалобу на решения и (или) действия (бездействие) министерства и должностных лиц министерства при предоставлении государственной услуги (далее - жалоба).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Способы информирования заявителей о порядке подачи и рассмотрения жалобы, в том числе с использованием единого портала и регионального портала в сети "Интернет"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Информирование заявителей о порядке подачи и рассмотрения жалобы осуществляется следующими способами: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путем непосредственного общения заявителя (при личном обращении либо по телефону) с должностными лицами министерства, наделенными полномочиями по рассмотрению жалоб;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путем взаимодействия должностных лиц министерства, наделенных полномочиями по рассмотрению жалоб, с заявителями по почте, по электронной почте;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посредством информационных материалов, которые размещаются в сети "Интернет" на официальном сайте министерства, на едином и региональном порталах;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посредством информационных материалов, которые размещаются на информационных стендах в помещении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Предмет жалобы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Заявитель может обратиться с жалобой, в том числе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нарушение срока регистрации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нарушение срока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отказ министерства, его должностного лица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нарушение срока или порядка выдачи документов по результатам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w:history="0" r:id="rId26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пунктом 4 части 1 статьи 7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Органы государственной власти, в которые подается жалоба, и должностные лица, наделенные полномочиями по рассмотрению жалоб.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5.4.1. В досудебном (внесудебном) порядке подается жалоба: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министерство;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если обжалуются решения министра, жалоба подается в Правительство Астраханской области.</w:t>
      </w:r>
    </w:p>
    <w:bookmarkStart w:id="256" w:name="P256"/>
    <w:bookmarkEnd w:id="25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5.4.2. В случае если в компетенцию министерства не входит принятие решения по жалобе, в течение 3 рабочих дней со дня ее регистрации министерство направляет жалобу в уполномоченный на ее рассмотрение орган и в письменной форме информирует заявителя о перенаправлении жалобы.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5.4.3. Жалоба может быть подана заявителем через автономное учреждение Астраханской области "Многофункциональный центр предоставления государственных и муниципальных услуг" (далее - МФЦ). При поступлении жалобы МФЦ обеспечивает ее передачу в министерство в порядке и сроки, которые установлены соглашением о взаимодействии между министерством и МФЦ, но не позднее следующего рабочего дня со дня поступления жалобы.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этом срок рассмотрения жалобы исчисляется со дня регистрации жалобы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5.4.4. Уполномоченные на рассмотрение жалоб должностные лица министерства обеспечивают: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прием и рассмотрение жалоб в соответствии с требованиями настоящего раздела административного регламента;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направление жалобы в уполномоченный на ее рассмотрение орган в соответствии с </w:t>
      </w:r>
      <w:hyperlink w:history="0" w:anchor="P256" w:tooltip="5.4.2. В случае если в компетенцию министерства не входит принятие решения по жалобе, в течение 3 рабочих дней со дня ее регистрации министерство направляет жалобу в уполномоченный на ее рассмотрение орган и в письменной форме информирует заявителя о перенаправлении жалобы.">
        <w:r>
          <w:rPr>
            <w:sz w:val="20"/>
            <w:color w:val="0000ff"/>
          </w:rPr>
          <w:t xml:space="preserve">пунктом 5.4.2 подраздела 5.4 раздела 5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Порядок подачи и рассмотрения жалобы.</w:t>
      </w:r>
    </w:p>
    <w:bookmarkStart w:id="263" w:name="P263"/>
    <w:bookmarkEnd w:id="2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5.5.1. Жалоба подается в министерство, МФЦ в письменной форме, в том числе при личном приеме заявителя, или в электронном виде.</w:t>
      </w:r>
    </w:p>
    <w:bookmarkStart w:id="264" w:name="P264"/>
    <w:bookmarkEnd w:id="2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5.5.2. Почтовый адрес министерства: 414008, г. Астрахань, ул. Советская, 15.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официального сайта министерства в сети "Интернет": </w:t>
      </w:r>
      <w:hyperlink w:history="0" r:id="rId27">
        <w:r>
          <w:rPr>
            <w:sz w:val="20"/>
            <w:color w:val="0000ff"/>
          </w:rPr>
          <w:t xml:space="preserve">http://www.minec.astrobl.ru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электронной почты министерства в сети "Интернет": economy@astrobl.ru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единого портала: </w:t>
      </w:r>
      <w:hyperlink w:history="0" r:id="rId28">
        <w:r>
          <w:rPr>
            <w:sz w:val="20"/>
            <w:color w:val="0000ff"/>
          </w:rPr>
          <w:t xml:space="preserve">http://www.gosuslugi.ru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регионального портала: </w:t>
      </w:r>
      <w:hyperlink w:history="0" r:id="rId29">
        <w:r>
          <w:rPr>
            <w:sz w:val="20"/>
            <w:color w:val="0000ff"/>
          </w:rPr>
          <w:t xml:space="preserve">http://gosuslugi.astrobl.ru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Почтовый адрес МФЦ: 414014, г. Астрахань, ул. Бабефа, д. 8.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официального сайта МФЦ в сети "Интернет": </w:t>
      </w:r>
      <w:hyperlink w:history="0" r:id="rId30">
        <w:r>
          <w:rPr>
            <w:sz w:val="20"/>
            <w:color w:val="0000ff"/>
          </w:rPr>
          <w:t xml:space="preserve">http://www.mfc.astrobl.ru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электронной почты МФЦ: mfc.astrakhan@astrobi.ru.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Телефоны МФЦ: 668-809, факс МФЦ: 668-808.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График работы МФЦ: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Понедельник - среда, пятница с 08.00 до 18.00, четверг с 08.00 до 20.00, суббота с 08.00 до 13.00,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выходной день - воскресенье.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местонахождении, телефонах и графике работы структурных подразделений МФЦ указана на официальном сайте МФЦ в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5.5.3. Жалоба должна содержать: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наименование министерства, фамилию, имя, отчество (последнее - при наличии) должностного лица министерства, решения и действия (бездействие) которых обжалуются;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за исключением случая, когда жалоба направляется способом, указанным в </w:t>
      </w:r>
      <w:hyperlink w:history="0" w:anchor="P290" w:tooltip="-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сети &quot;Интернет&quot; (при использовании министерством системы досудебного обжалования).">
        <w:r>
          <w:rPr>
            <w:sz w:val="20"/>
            <w:color w:val="0000ff"/>
          </w:rPr>
          <w:t xml:space="preserve">абзаце четвертом пункта 5.5.6</w:t>
        </w:r>
      </w:hyperlink>
      <w:r>
        <w:rPr>
          <w:sz w:val="20"/>
        </w:rPr>
        <w:t xml:space="preserve"> настоящего подраздела;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сведения об обжалуемых решениях и действиях (бездействии) министерства, его должностного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доводы, на основании которых заявитель не согласен с решением и действием (бездействием) министерства, его должностного лица. Заявителем могут быть представлены документы (при наличии), подтверждающие доводы заявителя, либо их копии.</w:t>
      </w:r>
    </w:p>
    <w:bookmarkStart w:id="282" w:name="P282"/>
    <w:bookmarkEnd w:id="28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5.5.4.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5.5.5. Прием жалоб в письменной форме осуществляется министерством в месте предоставления государственной услуги (в месте, где заявитель подавал заявление о предоставлении государственной услуги, нарушение порядка предоставления которой обжалуется, либо в месте, где заявителем получен результат государственной услуги).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Жалобы принимаются в соответствии с графиком работы министерства, указанным в </w:t>
      </w:r>
      <w:hyperlink w:history="0" w:anchor="P264" w:tooltip="5.5.2. Почтовый адрес министерства: 414008, г. Астрахань, ул. Советская, 15.">
        <w:r>
          <w:rPr>
            <w:sz w:val="20"/>
            <w:color w:val="0000ff"/>
          </w:rPr>
          <w:t xml:space="preserve">пункте 5.5.2</w:t>
        </w:r>
      </w:hyperlink>
      <w:r>
        <w:rPr>
          <w:sz w:val="20"/>
        </w:rPr>
        <w:t xml:space="preserve"> настоящего подраздела.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в письменной форме может быть также направлена по почте.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5.5.6. В электронном виде жалоба может быть подана заявителем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официального сайта министерства в сети "Интернет";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единого портала либо регионального портала;</w:t>
      </w:r>
    </w:p>
    <w:bookmarkStart w:id="290" w:name="P290"/>
    <w:bookmarkEnd w:id="2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сети "Интернет" (при использовании министерством системы досудебного обжалования).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5.5.7. При подаче жалобы в электронном виде документ, указанный в </w:t>
      </w:r>
      <w:hyperlink w:history="0" w:anchor="P282" w:tooltip="5.5.4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">
        <w:r>
          <w:rPr>
            <w:sz w:val="20"/>
            <w:color w:val="0000ff"/>
          </w:rPr>
          <w:t xml:space="preserve">пункте 5.5.4</w:t>
        </w:r>
      </w:hyperlink>
      <w:r>
        <w:rPr>
          <w:sz w:val="20"/>
        </w:rPr>
        <w:t xml:space="preserve"> настоящего подраздела,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5.5.8.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w:history="0" r:id="rId31" w:tooltip="&quot;Кодекс Российской Федерации об административных правонарушениях&quot; от 30.12.2001 N 195-ФЗ (ред. от 23.05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об административных правонарушениях, или признаков состава преступления должностное лицо министерства, уполномоченное на рассмотрение жалоб, незамедлительно направляет имеющиеся материалы в органы прокуратуры.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Сроки рассмотрения жалобы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Жалоба, поступившая в министерство, подлежит регистрации не позднее следующего рабочего дня со дня ее поступления. Жалоба рассматривается в течение 10 рабочих дней со дня ее регистрации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обжалования отказа министерства, должностного лица министерства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3 рабочих дней со дня ее регистрации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5.7. Результат рассмотрения жалобы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рассмотрения жалобы министерством принимается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жалоба удовлетворяется;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удовлетворении жалобы отказывается.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удовлетворении жалобы министерство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5.8. Порядок информирования заявителя о результатах рассмотрения жалобы.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5.8.1. Ответ о результатах рассмотрения жалобы направляется заявителю не позднее дня, следующего за днем принятия решения, на бумажном носителе по почте (заказным письмом с уведомлением о вручении) или в электронном виде в формате электронного документа, подписанного усиленной квалифицированной электронной подписью, либо выдается заявителю лично в зависимости от способа, указанного заявителем в жалобе.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жалоба удовлетворяется, в ответе указывается информация о действиях, осуществляемых министерством, должностным лицом министерства в целях незамедлительного устранения выявленных нарушений в процессе предоставления государственной услуги, приносятся извинения за доставленные неудобства, а также указывается информация о дальнейших действиях заявителя в целях получения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удовлетворении жалобы отказывается, в ответе приводятся аргументированные разъяснения о причинах принятого решения, а также указывается информация о порядке обжалования принятого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жалоба была направлена способом, указанным в </w:t>
      </w:r>
      <w:hyperlink w:history="0" w:anchor="P290" w:tooltip="-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сети &quot;Интернет&quot; (при использовании министерством системы досудебного обжалования).">
        <w:r>
          <w:rPr>
            <w:sz w:val="20"/>
            <w:color w:val="0000ff"/>
          </w:rPr>
          <w:t xml:space="preserve">абзаце четвертом пункта 5.5.6 подраздела 5.5 раздела 5</w:t>
        </w:r>
      </w:hyperlink>
      <w:r>
        <w:rPr>
          <w:sz w:val="20"/>
        </w:rPr>
        <w:t xml:space="preserve"> административного регламента, ответ заявителю направляется посредством системы досудебного обжалования (при использовании министерством системы досудебного обжалования).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5.8.2. В ответе по результатам рассмотрения жалобы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наименование министерства, рассмотревшего жалобу, должность, фамилия, имя, отчество (последнее - при наличии) должностного лица министерства, принявшего решение по жалобе;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номер, дата, место принятия решения, включая сведения о должностном лице министерства, решение или действие (бездействие) которого обжалуется;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фамилия, имя, отчество (последнее - при наличии), наименование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основания для принятия решения по жалобе;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принятое по жалобе решение;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сведения о порядке обжалования принятого по жалобе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5.8.3. Ответ по результатам рассмотрения жалобы подписывается министром.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 в форме электронного документа подписывается усиленной квалифицированной электронной подписью министра.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5.9. Порядок обжалования решения по жалобе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по результатам рассмотрения жалобы может быть обжаловано заявителем у вышестоящего должностного лица или в судебном порядке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5.10. Право заявителя на получение информации и документов, необходимых для обоснования и рассмотрения жалобы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обоснования и рассмотрения жалобы заявитель имеет право представлять в министерство дополнительные документы и материалы либо обращаться с просьбой об их истребовании, в том числе в электронной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Должностное лицо министерства по направленному в установленном порядке запросу заявителя обязано в течение 15 дней представлять документы и материалы, необходимые для обоснования и рассмотрения жалобы,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5.11. Перечень случаев, в которых министерство отказывает в удовлетворении жалобы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отказывает в удовлетворении жалобы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вступившего в законную силу решения суда, арбитражного суда по жалобе о том же предмете и по тем же основаниям;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подача жалобы лицом, полномочия которого не подтверждены в порядке, установленном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решения по жалобе, принятого ранее в соответствии с требованиями Федерального </w:t>
      </w:r>
      <w:hyperlink w:history="0" r:id="rId32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настоящего раздела административного регламента в отношении того же заявителя и по тому же предмету жалобы.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5.12. Перечень случаев, в которых министерство оставляет жалобу без рассмотрения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вправе оставить жалобу без рассмотрения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в жалобе нецензурных либо оскорбительных выражений, угроз жизни, здоровью и имуществу должностного лица министерства, а также членов их семьи;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отсутствие возможности прочитать какую-либо часть текста жалобы, фамилию, имя, отчество (последнее - при наличии) и (или) почтовый адрес заявителя, указанные в жалобе.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Заявитель информируется об оставлении жалобы без рассмотрения в течение 3 рабочих дней со дня регистрации жалобы в министерстве.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Министру экономического развития</w:t>
      </w:r>
    </w:p>
    <w:p>
      <w:pPr>
        <w:pStyle w:val="1"/>
        <w:jc w:val="both"/>
      </w:pPr>
      <w:r>
        <w:rPr>
          <w:sz w:val="20"/>
        </w:rPr>
        <w:t xml:space="preserve">                               Астраханской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от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(ФИО)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(полное   наименование    организации,   ФИО</w:t>
      </w:r>
    </w:p>
    <w:p>
      <w:pPr>
        <w:pStyle w:val="1"/>
        <w:jc w:val="both"/>
      </w:pPr>
      <w:r>
        <w:rPr>
          <w:sz w:val="20"/>
        </w:rPr>
        <w:t xml:space="preserve">                               руководителя  (представителя   руководителя)</w:t>
      </w:r>
    </w:p>
    <w:p>
      <w:pPr>
        <w:pStyle w:val="1"/>
        <w:jc w:val="both"/>
      </w:pPr>
      <w:r>
        <w:rPr>
          <w:sz w:val="20"/>
        </w:rPr>
        <w:t xml:space="preserve">                               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(адрес   местонахождения,   телефон,  факс),</w:t>
      </w:r>
    </w:p>
    <w:p>
      <w:pPr>
        <w:pStyle w:val="1"/>
        <w:jc w:val="both"/>
      </w:pPr>
      <w:r>
        <w:rPr>
          <w:sz w:val="20"/>
        </w:rPr>
        <w:t xml:space="preserve">                               адрес электронной почты  и  иные  реквизиты,</w:t>
      </w:r>
    </w:p>
    <w:p>
      <w:pPr>
        <w:pStyle w:val="1"/>
        <w:jc w:val="both"/>
      </w:pPr>
      <w:r>
        <w:rPr>
          <w:sz w:val="20"/>
        </w:rPr>
        <w:t xml:space="preserve">                               позволяющие    осуществлять   взаимодействие</w:t>
      </w:r>
    </w:p>
    <w:p>
      <w:pPr>
        <w:pStyle w:val="1"/>
        <w:jc w:val="both"/>
      </w:pPr>
      <w:r>
        <w:rPr>
          <w:sz w:val="20"/>
        </w:rPr>
        <w:t xml:space="preserve">                               с заявителем)</w:t>
      </w:r>
    </w:p>
    <w:p>
      <w:pPr>
        <w:pStyle w:val="1"/>
        <w:jc w:val="both"/>
      </w:pPr>
      <w:r>
        <w:rPr>
          <w:sz w:val="20"/>
        </w:rPr>
      </w:r>
    </w:p>
    <w:bookmarkStart w:id="354" w:name="P354"/>
    <w:bookmarkEnd w:id="354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о выдаче заключения о соответствии качества оказываемых социально</w:t>
      </w:r>
    </w:p>
    <w:p>
      <w:pPr>
        <w:pStyle w:val="1"/>
        <w:jc w:val="both"/>
      </w:pPr>
      <w:r>
        <w:rPr>
          <w:sz w:val="20"/>
        </w:rPr>
        <w:t xml:space="preserve">     ориентированной некоммерческой организацией общественно полезных</w:t>
      </w:r>
    </w:p>
    <w:p>
      <w:pPr>
        <w:pStyle w:val="1"/>
        <w:jc w:val="both"/>
      </w:pPr>
      <w:r>
        <w:rPr>
          <w:sz w:val="20"/>
        </w:rPr>
        <w:t xml:space="preserve">               услуг в сфере туризма установленным критериям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Вас  выдать  заключение  о  соответствии  качества  оказываемых</w:t>
      </w:r>
    </w:p>
    <w:p>
      <w:pPr>
        <w:pStyle w:val="1"/>
        <w:jc w:val="both"/>
      </w:pPr>
      <w:r>
        <w:rPr>
          <w:sz w:val="20"/>
        </w:rPr>
        <w:t xml:space="preserve">социально ориентированной некоммерческой организацией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(наименование социально ориентированной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общественно полезных услуг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(наименование общественно полезной услуги)</w:t>
      </w:r>
    </w:p>
    <w:p>
      <w:pPr>
        <w:pStyle w:val="1"/>
        <w:jc w:val="both"/>
      </w:pPr>
      <w:r>
        <w:rPr>
          <w:sz w:val="20"/>
        </w:rPr>
        <w:t xml:space="preserve">установленным    критериям    в   сфере   их   предоставления,   рассмотрев</w:t>
      </w:r>
    </w:p>
    <w:p>
      <w:pPr>
        <w:pStyle w:val="1"/>
        <w:jc w:val="both"/>
      </w:pPr>
      <w:r>
        <w:rPr>
          <w:sz w:val="20"/>
        </w:rPr>
        <w:t xml:space="preserve">представленные документы.</w:t>
      </w:r>
    </w:p>
    <w:p>
      <w:pPr>
        <w:pStyle w:val="1"/>
        <w:jc w:val="both"/>
      </w:pPr>
      <w:r>
        <w:rPr>
          <w:sz w:val="20"/>
        </w:rPr>
        <w:t xml:space="preserve">    Подтверждаем,  что организация не является некоммерческой организацией,</w:t>
      </w:r>
    </w:p>
    <w:p>
      <w:pPr>
        <w:pStyle w:val="1"/>
        <w:jc w:val="both"/>
      </w:pPr>
      <w:r>
        <w:rPr>
          <w:sz w:val="20"/>
        </w:rPr>
        <w:t xml:space="preserve">выполняющей  функции  иностранного  агента,  и  на  протяжении не менее чем</w:t>
      </w:r>
    </w:p>
    <w:p>
      <w:pPr>
        <w:pStyle w:val="1"/>
        <w:jc w:val="both"/>
      </w:pPr>
      <w:r>
        <w:rPr>
          <w:sz w:val="20"/>
        </w:rPr>
        <w:t xml:space="preserve">одного    года    оказывает    названные   общественно   полезные   услуги,</w:t>
      </w:r>
    </w:p>
    <w:p>
      <w:pPr>
        <w:pStyle w:val="1"/>
        <w:jc w:val="both"/>
      </w:pPr>
      <w:r>
        <w:rPr>
          <w:sz w:val="20"/>
        </w:rPr>
        <w:t xml:space="preserve">соответствующие  критериям  оценки  качества  оказания общественно полезных</w:t>
      </w:r>
    </w:p>
    <w:p>
      <w:pPr>
        <w:pStyle w:val="1"/>
        <w:jc w:val="both"/>
      </w:pPr>
      <w:r>
        <w:rPr>
          <w:sz w:val="20"/>
        </w:rPr>
        <w:t xml:space="preserve">услуг,   утвержденным  </w:t>
      </w:r>
      <w:hyperlink w:history="0" r:id="rId33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 Правительства  Российской  Федерации</w:t>
      </w:r>
    </w:p>
    <w:p>
      <w:pPr>
        <w:pStyle w:val="1"/>
        <w:jc w:val="both"/>
      </w:pPr>
      <w:r>
        <w:rPr>
          <w:sz w:val="20"/>
        </w:rPr>
        <w:t xml:space="preserve">от  27.10.2016  N 1096 "Об утверждении перечня общественно полезных услуг и</w:t>
      </w:r>
    </w:p>
    <w:p>
      <w:pPr>
        <w:pStyle w:val="1"/>
        <w:jc w:val="both"/>
      </w:pPr>
      <w:r>
        <w:rPr>
          <w:sz w:val="20"/>
        </w:rPr>
        <w:t xml:space="preserve">критериев оценки качества их оказания":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(обосновать  подтверждение  соответствия  общественно  полезной  услуги</w:t>
      </w:r>
    </w:p>
    <w:p>
      <w:pPr>
        <w:pStyle w:val="1"/>
        <w:jc w:val="both"/>
      </w:pPr>
      <w:r>
        <w:rPr>
          <w:sz w:val="20"/>
        </w:rPr>
        <w:t xml:space="preserve">установленным    нормативными   правовыми   актами   Российской   Федерации</w:t>
      </w:r>
    </w:p>
    <w:p>
      <w:pPr>
        <w:pStyle w:val="1"/>
        <w:jc w:val="both"/>
      </w:pPr>
      <w:r>
        <w:rPr>
          <w:sz w:val="20"/>
        </w:rPr>
        <w:t xml:space="preserve">требованиям к ее содержанию (объем, сроки, качество предоставления);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(обосновать    подтверждение    наличия    у    лиц,    непосредственно</w:t>
      </w:r>
    </w:p>
    <w:p>
      <w:pPr>
        <w:pStyle w:val="1"/>
        <w:jc w:val="both"/>
      </w:pPr>
      <w:r>
        <w:rPr>
          <w:sz w:val="20"/>
        </w:rPr>
        <w:t xml:space="preserve">задействованных  в  исполнении  общественно  полезной  услуги  (в том числе</w:t>
      </w:r>
    </w:p>
    <w:p>
      <w:pPr>
        <w:pStyle w:val="1"/>
        <w:jc w:val="both"/>
      </w:pPr>
      <w:r>
        <w:rPr>
          <w:sz w:val="20"/>
        </w:rPr>
        <w:t xml:space="preserve">работников    организации   и   работников,   привлеченных   по   договорам</w:t>
      </w:r>
    </w:p>
    <w:p>
      <w:pPr>
        <w:pStyle w:val="1"/>
        <w:jc w:val="both"/>
      </w:pPr>
      <w:r>
        <w:rPr>
          <w:sz w:val="20"/>
        </w:rPr>
        <w:t xml:space="preserve">гражданско-правового  характера),  необходимой  квалификации  (в  том числе</w:t>
      </w:r>
    </w:p>
    <w:p>
      <w:pPr>
        <w:pStyle w:val="1"/>
        <w:jc w:val="both"/>
      </w:pPr>
      <w:r>
        <w:rPr>
          <w:sz w:val="20"/>
        </w:rPr>
        <w:t xml:space="preserve">профессионального  образования,  опыта  работы  в  соответствующей  сфере),</w:t>
      </w:r>
    </w:p>
    <w:p>
      <w:pPr>
        <w:pStyle w:val="1"/>
        <w:jc w:val="both"/>
      </w:pPr>
      <w:r>
        <w:rPr>
          <w:sz w:val="20"/>
        </w:rPr>
        <w:t xml:space="preserve">достаточность количества таких лиц)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(обосновать  подтверждение  удовлетворенности  получателей  общественно</w:t>
      </w:r>
    </w:p>
    <w:p>
      <w:pPr>
        <w:pStyle w:val="1"/>
        <w:jc w:val="both"/>
      </w:pPr>
      <w:r>
        <w:rPr>
          <w:sz w:val="20"/>
        </w:rPr>
        <w:t xml:space="preserve">полезных   услуг  качеством  их  оказания  (отсутствие  жалоб  на  действия</w:t>
      </w:r>
    </w:p>
    <w:p>
      <w:pPr>
        <w:pStyle w:val="1"/>
        <w:jc w:val="both"/>
      </w:pPr>
      <w:r>
        <w:rPr>
          <w:sz w:val="20"/>
        </w:rPr>
        <w:t xml:space="preserve">(бездействие)  и  (или)  решения  организации,  связанные  с  оказанием  ею</w:t>
      </w:r>
    </w:p>
    <w:p>
      <w:pPr>
        <w:pStyle w:val="1"/>
        <w:jc w:val="both"/>
      </w:pPr>
      <w:r>
        <w:rPr>
          <w:sz w:val="20"/>
        </w:rPr>
        <w:t xml:space="preserve">общественно   полезных  услуг,  признанных  обоснованными  судом,  органами</w:t>
      </w:r>
    </w:p>
    <w:p>
      <w:pPr>
        <w:pStyle w:val="1"/>
        <w:jc w:val="both"/>
      </w:pPr>
      <w:r>
        <w:rPr>
          <w:sz w:val="20"/>
        </w:rPr>
        <w:t xml:space="preserve">государственного   контроля   (надзора)  и  муниципального  надзора,  иными</w:t>
      </w:r>
    </w:p>
    <w:p>
      <w:pPr>
        <w:pStyle w:val="1"/>
        <w:jc w:val="both"/>
      </w:pPr>
      <w:r>
        <w:rPr>
          <w:sz w:val="20"/>
        </w:rPr>
        <w:t xml:space="preserve">органами  в  соответствии с их компетенцией в течение 2 лет, предшествующих</w:t>
      </w:r>
    </w:p>
    <w:p>
      <w:pPr>
        <w:pStyle w:val="1"/>
        <w:jc w:val="both"/>
      </w:pPr>
      <w:r>
        <w:rPr>
          <w:sz w:val="20"/>
        </w:rPr>
        <w:t xml:space="preserve">выдаче заключения)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(обосновать   подтверждение   открытости  и  доступности  информации  о</w:t>
      </w:r>
    </w:p>
    <w:p>
      <w:pPr>
        <w:pStyle w:val="1"/>
        <w:jc w:val="both"/>
      </w:pPr>
      <w:r>
        <w:rPr>
          <w:sz w:val="20"/>
        </w:rPr>
        <w:t xml:space="preserve">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(обосновать    подтверждение    отсутствия    организации   в   реестре</w:t>
      </w:r>
    </w:p>
    <w:p>
      <w:pPr>
        <w:pStyle w:val="1"/>
        <w:jc w:val="both"/>
      </w:pPr>
      <w:r>
        <w:rPr>
          <w:sz w:val="20"/>
        </w:rPr>
        <w:t xml:space="preserve">недобросовестных  поставщиков  по  результатам  оказания  услуги  в  рамках</w:t>
      </w:r>
    </w:p>
    <w:p>
      <w:pPr>
        <w:pStyle w:val="1"/>
        <w:jc w:val="both"/>
      </w:pPr>
      <w:r>
        <w:rPr>
          <w:sz w:val="20"/>
        </w:rPr>
        <w:t xml:space="preserve">исполнения  контрактов,  заключенных  в  соответствии с Федеральным </w:t>
      </w:r>
      <w:hyperlink w:history="0" r:id="rId3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sz w:val="20"/>
            <w:color w:val="0000ff"/>
          </w:rPr>
          <w:t xml:space="preserve">законом</w:t>
        </w:r>
      </w:hyperlink>
    </w:p>
    <w:p>
      <w:pPr>
        <w:pStyle w:val="1"/>
        <w:jc w:val="both"/>
      </w:pPr>
      <w:r>
        <w:rPr>
          <w:sz w:val="20"/>
        </w:rPr>
        <w:t xml:space="preserve">от  05.04.2013  N  44-ФЗ  "О  контрактной  системе в сфере закупок товаров,</w:t>
      </w:r>
    </w:p>
    <w:p>
      <w:pPr>
        <w:pStyle w:val="1"/>
        <w:jc w:val="both"/>
      </w:pPr>
      <w:r>
        <w:rPr>
          <w:sz w:val="20"/>
        </w:rPr>
        <w:t xml:space="preserve">работ,  услуг  для  обеспечения  государственных  и  муниципальных  нужд" в</w:t>
      </w:r>
    </w:p>
    <w:p>
      <w:pPr>
        <w:pStyle w:val="1"/>
        <w:jc w:val="both"/>
      </w:pPr>
      <w:r>
        <w:rPr>
          <w:sz w:val="20"/>
        </w:rPr>
        <w:t xml:space="preserve">течение 2 лет, предшествующих выдаче заключения)</w:t>
      </w:r>
    </w:p>
    <w:p>
      <w:pPr>
        <w:pStyle w:val="1"/>
        <w:jc w:val="both"/>
      </w:pPr>
      <w:r>
        <w:rPr>
          <w:sz w:val="20"/>
        </w:rPr>
        <w:t xml:space="preserve">    Адрес   официального  сайта  социально  ориентированной  некоммерческой</w:t>
      </w:r>
    </w:p>
    <w:p>
      <w:pPr>
        <w:pStyle w:val="1"/>
        <w:jc w:val="both"/>
      </w:pPr>
      <w:r>
        <w:rPr>
          <w:sz w:val="20"/>
        </w:rPr>
        <w:t xml:space="preserve">организации    в    информационно-телекоммуникационной   сети   "Интернет":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В  соответствии  с Федеральным </w:t>
      </w:r>
      <w:hyperlink w:history="0" r:id="rId35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 года N 152-ФЗ "О</w:t>
      </w:r>
    </w:p>
    <w:p>
      <w:pPr>
        <w:pStyle w:val="1"/>
        <w:jc w:val="both"/>
      </w:pPr>
      <w:r>
        <w:rPr>
          <w:sz w:val="20"/>
        </w:rPr>
        <w:t xml:space="preserve">персональных  данных"  даю согласие на обработку моих персональных данных в</w:t>
      </w:r>
    </w:p>
    <w:p>
      <w:pPr>
        <w:pStyle w:val="1"/>
        <w:jc w:val="both"/>
      </w:pPr>
      <w:r>
        <w:rPr>
          <w:sz w:val="20"/>
        </w:rPr>
        <w:t xml:space="preserve">министерстве  экономики  Астраханской  области, а также на их использование</w:t>
      </w:r>
    </w:p>
    <w:p>
      <w:pPr>
        <w:pStyle w:val="1"/>
        <w:jc w:val="both"/>
      </w:pPr>
      <w:r>
        <w:rPr>
          <w:sz w:val="20"/>
        </w:rPr>
        <w:t xml:space="preserve">при   информационном   обмене   с  другими  организациями,  участвующими  в</w:t>
      </w:r>
    </w:p>
    <w:p>
      <w:pPr>
        <w:pStyle w:val="1"/>
        <w:jc w:val="both"/>
      </w:pPr>
      <w:r>
        <w:rPr>
          <w:sz w:val="20"/>
        </w:rPr>
        <w:t xml:space="preserve">предоставлении  государственной  услуги,  на  период  до  истечения  сроков</w:t>
      </w:r>
    </w:p>
    <w:p>
      <w:pPr>
        <w:pStyle w:val="1"/>
        <w:jc w:val="both"/>
      </w:pPr>
      <w:r>
        <w:rPr>
          <w:sz w:val="20"/>
        </w:rPr>
        <w:t xml:space="preserve">хранения  соответствующей  информации  или документов, содержащих указанную</w:t>
      </w:r>
    </w:p>
    <w:p>
      <w:pPr>
        <w:pStyle w:val="1"/>
        <w:jc w:val="both"/>
      </w:pPr>
      <w:r>
        <w:rPr>
          <w:sz w:val="20"/>
        </w:rPr>
        <w:t xml:space="preserve">информацию,  определяемых  в  соответствии  с  законодательством Российской</w:t>
      </w:r>
    </w:p>
    <w:p>
      <w:pPr>
        <w:pStyle w:val="1"/>
        <w:jc w:val="both"/>
      </w:pPr>
      <w:r>
        <w:rPr>
          <w:sz w:val="20"/>
        </w:rPr>
        <w:t xml:space="preserve">Федерации: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</w:t>
      </w:r>
    </w:p>
    <w:p>
      <w:pPr>
        <w:pStyle w:val="1"/>
        <w:jc w:val="both"/>
      </w:pPr>
      <w:r>
        <w:rPr>
          <w:sz w:val="20"/>
        </w:rPr>
        <w:t xml:space="preserve">    Достоверность  представленных  сведений подтверждаю. Об ответственности</w:t>
      </w:r>
    </w:p>
    <w:p>
      <w:pPr>
        <w:pStyle w:val="1"/>
        <w:jc w:val="both"/>
      </w:pPr>
      <w:r>
        <w:rPr>
          <w:sz w:val="20"/>
        </w:rPr>
        <w:t xml:space="preserve">за представление недостоверных сведений предупрежден (-а) 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(подпись)</w:t>
      </w:r>
    </w:p>
    <w:p>
      <w:pPr>
        <w:pStyle w:val="1"/>
        <w:jc w:val="both"/>
      </w:pPr>
      <w:r>
        <w:rPr>
          <w:sz w:val="20"/>
        </w:rPr>
        <w:t xml:space="preserve">    Уведомление  по  результатам  рассмотрения  заявления  прошу направить: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(письменно, электронной почтой)</w:t>
      </w:r>
    </w:p>
    <w:p>
      <w:pPr>
        <w:pStyle w:val="1"/>
        <w:jc w:val="both"/>
      </w:pPr>
      <w:r>
        <w:rPr>
          <w:sz w:val="20"/>
        </w:rPr>
        <w:t xml:space="preserve">    Заключение     по     результатам    рассмотрения    заявления    прошу</w:t>
      </w:r>
    </w:p>
    <w:p>
      <w:pPr>
        <w:pStyle w:val="1"/>
        <w:jc w:val="both"/>
      </w:pPr>
      <w:r>
        <w:rPr>
          <w:sz w:val="20"/>
        </w:rPr>
        <w:t xml:space="preserve">выдать:____________________________________________________________________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(лично, по почте)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Приложение: сведения о качестве оказываемых услуг на ____ л. в ___ экз.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 _________________ ________________________________</w:t>
      </w:r>
    </w:p>
    <w:p>
      <w:pPr>
        <w:pStyle w:val="1"/>
        <w:jc w:val="both"/>
      </w:pPr>
      <w:r>
        <w:rPr>
          <w:sz w:val="20"/>
        </w:rPr>
        <w:t xml:space="preserve">        (Должность)          (Подпись)                (ФИО)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"__" ___________ 20 __ г.                            М.П. (при наличии)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минэкономразвития Астраханской области от 26.12.2024 N 17-п</w:t>
            <w:br/>
            <w:t>"Об административном регламенте министерства э...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4996" TargetMode = "External"/>
	<Relationship Id="rId8" Type="http://schemas.openxmlformats.org/officeDocument/2006/relationships/hyperlink" Target="https://login.consultant.ru/link/?req=doc&amp;base=LAW&amp;n=328600" TargetMode = "External"/>
	<Relationship Id="rId9" Type="http://schemas.openxmlformats.org/officeDocument/2006/relationships/hyperlink" Target="https://login.consultant.ru/link/?req=doc&amp;base=LAW&amp;n=504978" TargetMode = "External"/>
	<Relationship Id="rId10" Type="http://schemas.openxmlformats.org/officeDocument/2006/relationships/hyperlink" Target="https://login.consultant.ru/link/?req=doc&amp;base=RLAW322&amp;n=123243" TargetMode = "External"/>
	<Relationship Id="rId11" Type="http://schemas.openxmlformats.org/officeDocument/2006/relationships/hyperlink" Target="www.minec.astrobl.ru" TargetMode = "External"/>
	<Relationship Id="rId12" Type="http://schemas.openxmlformats.org/officeDocument/2006/relationships/hyperlink" Target="https://login.consultant.ru/link/?req=doc&amp;base=LAW&amp;n=328600&amp;dst=100056" TargetMode = "External"/>
	<Relationship Id="rId13" Type="http://schemas.openxmlformats.org/officeDocument/2006/relationships/hyperlink" Target="https://login.consultant.ru/link/?req=doc&amp;base=LAW&amp;n=494996&amp;dst=38" TargetMode = "External"/>
	<Relationship Id="rId14" Type="http://schemas.openxmlformats.org/officeDocument/2006/relationships/hyperlink" Target="http://www.minec.astrobl.ru" TargetMode = "External"/>
	<Relationship Id="rId15" Type="http://schemas.openxmlformats.org/officeDocument/2006/relationships/hyperlink" Target="http://www.gosuslugi.ru" TargetMode = "External"/>
	<Relationship Id="rId16" Type="http://schemas.openxmlformats.org/officeDocument/2006/relationships/hyperlink" Target="http://gosuslugi.astrobl.ru" TargetMode = "External"/>
	<Relationship Id="rId17" Type="http://schemas.openxmlformats.org/officeDocument/2006/relationships/hyperlink" Target="https://login.consultant.ru/link/?req=doc&amp;base=LAW&amp;n=483361" TargetMode = "External"/>
	<Relationship Id="rId18" Type="http://schemas.openxmlformats.org/officeDocument/2006/relationships/hyperlink" Target="https://login.consultant.ru/link/?req=doc&amp;base=LAW&amp;n=328600" TargetMode = "External"/>
	<Relationship Id="rId19" Type="http://schemas.openxmlformats.org/officeDocument/2006/relationships/hyperlink" Target="https://login.consultant.ru/link/?req=doc&amp;base=LAW&amp;n=494996&amp;dst=43" TargetMode = "External"/>
	<Relationship Id="rId20" Type="http://schemas.openxmlformats.org/officeDocument/2006/relationships/hyperlink" Target="https://login.consultant.ru/link/?req=doc&amp;base=LAW&amp;n=494996&amp;dst=290" TargetMode = "External"/>
	<Relationship Id="rId21" Type="http://schemas.openxmlformats.org/officeDocument/2006/relationships/hyperlink" Target="https://login.consultant.ru/link/?req=doc&amp;base=LAW&amp;n=494996&amp;dst=359" TargetMode = "External"/>
	<Relationship Id="rId22" Type="http://schemas.openxmlformats.org/officeDocument/2006/relationships/hyperlink" Target="https://login.consultant.ru/link/?req=doc&amp;base=LAW&amp;n=483361" TargetMode = "External"/>
	<Relationship Id="rId23" Type="http://schemas.openxmlformats.org/officeDocument/2006/relationships/hyperlink" Target="https://login.consultant.ru/link/?req=doc&amp;base=LAW&amp;n=483022&amp;dst=252" TargetMode = "External"/>
	<Relationship Id="rId24" Type="http://schemas.openxmlformats.org/officeDocument/2006/relationships/hyperlink" Target="https://login.consultant.ru/link/?req=doc&amp;base=LAW&amp;n=442096&amp;dst=100010" TargetMode = "External"/>
	<Relationship Id="rId25" Type="http://schemas.openxmlformats.org/officeDocument/2006/relationships/hyperlink" Target="https://login.consultant.ru/link/?req=doc&amp;base=LAW&amp;n=328600" TargetMode = "External"/>
	<Relationship Id="rId26" Type="http://schemas.openxmlformats.org/officeDocument/2006/relationships/hyperlink" Target="https://login.consultant.ru/link/?req=doc&amp;base=LAW&amp;n=494996&amp;dst=290" TargetMode = "External"/>
	<Relationship Id="rId27" Type="http://schemas.openxmlformats.org/officeDocument/2006/relationships/hyperlink" Target="http://www.minec.astrobl.ru" TargetMode = "External"/>
	<Relationship Id="rId28" Type="http://schemas.openxmlformats.org/officeDocument/2006/relationships/hyperlink" Target="http://www.gosuslugi.ru" TargetMode = "External"/>
	<Relationship Id="rId29" Type="http://schemas.openxmlformats.org/officeDocument/2006/relationships/hyperlink" Target="http://gosuslugi.astrobl.ru" TargetMode = "External"/>
	<Relationship Id="rId30" Type="http://schemas.openxmlformats.org/officeDocument/2006/relationships/hyperlink" Target="http://www.mfc.astrobl.ru" TargetMode = "External"/>
	<Relationship Id="rId31" Type="http://schemas.openxmlformats.org/officeDocument/2006/relationships/hyperlink" Target="https://login.consultant.ru/link/?req=doc&amp;base=LAW&amp;n=505903" TargetMode = "External"/>
	<Relationship Id="rId32" Type="http://schemas.openxmlformats.org/officeDocument/2006/relationships/hyperlink" Target="https://login.consultant.ru/link/?req=doc&amp;base=LAW&amp;n=494996" TargetMode = "External"/>
	<Relationship Id="rId33" Type="http://schemas.openxmlformats.org/officeDocument/2006/relationships/hyperlink" Target="https://login.consultant.ru/link/?req=doc&amp;base=LAW&amp;n=328600" TargetMode = "External"/>
	<Relationship Id="rId34" Type="http://schemas.openxmlformats.org/officeDocument/2006/relationships/hyperlink" Target="https://login.consultant.ru/link/?req=doc&amp;base=LAW&amp;n=483361" TargetMode = "External"/>
	<Relationship Id="rId35" Type="http://schemas.openxmlformats.org/officeDocument/2006/relationships/hyperlink" Target="https://login.consultant.ru/link/?req=doc&amp;base=LAW&amp;n=48268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минэкономразвития Астраханской области от 26.12.2024 N 17-п
"Об административном регламенте министерства экономического развития Астраханской области предоставления государственной услуги "Оценка качества оказания социально ориентированной некоммерческой организацией общественно полезных услуг в сфере туризма"
(Зарегистрировано в минэкономразвитии Астраханской области 26.12.2024 N 101/24/17-п)</dc:title>
  <dcterms:created xsi:type="dcterms:W3CDTF">2025-05-31T07:17:48Z</dcterms:created>
</cp:coreProperties>
</file>