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службы ЗАГС Астраханской области от 12.05.2025 N 305-01-04/2</w:t>
              <w:br/>
              <w:t xml:space="preserve">"Об утверждении Положения об общественном совете при службе ЗАГС Астраханской области"</w:t>
              <w:br/>
              <w:t xml:space="preserve">(Зарегистрировано в службе ЗАГС Астраханской области 12.05.2025 N 305/25/305-01-04/2)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pPr>
      <w:r>
        <w:rPr>
          <w:sz w:val="20"/>
        </w:rPr>
        <w:t xml:space="preserve">Зарегистрировано в службе записи актов гражданского состояния Астраханской области 12 мая 2025 г. N 305/25/305-01-04/2</w:t>
      </w:r>
    </w:p>
    <w:p>
      <w:pPr>
        <w:pStyle w:val="0"/>
        <w:jc w:val="both"/>
        <w:pBdr>
          <w:bottom w:val="single" w:sz="6" w:space="0" w:color="auto"/>
        </w:pBdr>
        <w:spacing w:before="100" w:after="100"/>
        <w:rPr>
          <w:sz w:val="2"/>
          <w:szCs w:val="2"/>
        </w:rPr>
      </w:pPr>
    </w:p>
    <w:p>
      <w:pPr>
        <w:pStyle w:val="0"/>
        <w:jc w:val="both"/>
      </w:pPr>
      <w:r>
        <w:rPr>
          <w:sz w:val="20"/>
        </w:rPr>
      </w:r>
    </w:p>
    <w:p>
      <w:pPr>
        <w:pStyle w:val="2"/>
        <w:outlineLvl w:val="0"/>
        <w:jc w:val="center"/>
      </w:pPr>
      <w:r>
        <w:rPr>
          <w:sz w:val="20"/>
        </w:rPr>
        <w:t xml:space="preserve">СЛУЖБА ЗАПИСИ АКТОВ ГРАЖДАНСКОГО СОСТОЯНИЯ</w:t>
      </w:r>
    </w:p>
    <w:p>
      <w:pPr>
        <w:pStyle w:val="2"/>
        <w:jc w:val="center"/>
      </w:pPr>
      <w:r>
        <w:rPr>
          <w:sz w:val="20"/>
        </w:rPr>
        <w:t xml:space="preserve">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12 мая 2025 г. N 305-01-04/2</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СЛУЖБЕ ЗАГС АСТРАХАНСКОЙ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9"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 </w:t>
      </w:r>
      <w:hyperlink w:history="0" r:id="rId10"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служба записи актов гражданского состояния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35" w:tooltip="ПОЛОЖЕНИЕ">
        <w:r>
          <w:rPr>
            <w:sz w:val="20"/>
            <w:color w:val="0000ff"/>
          </w:rPr>
          <w:t xml:space="preserve">Положение</w:t>
        </w:r>
      </w:hyperlink>
      <w:r>
        <w:rPr>
          <w:sz w:val="20"/>
        </w:rPr>
        <w:t xml:space="preserve"> об общественном совете при службе ЗАГС Астраханской области.</w:t>
      </w:r>
    </w:p>
    <w:p>
      <w:pPr>
        <w:pStyle w:val="0"/>
        <w:spacing w:before="200" w:lineRule="auto"/>
        <w:ind w:firstLine="540"/>
        <w:jc w:val="both"/>
      </w:pPr>
      <w:r>
        <w:rPr>
          <w:sz w:val="20"/>
        </w:rPr>
        <w:t xml:space="preserve">2. Признать утратившими силу Постановления службы ЗАГС Астраханской области:</w:t>
      </w:r>
    </w:p>
    <w:p>
      <w:pPr>
        <w:pStyle w:val="0"/>
        <w:spacing w:before="200" w:lineRule="auto"/>
        <w:ind w:firstLine="540"/>
        <w:jc w:val="both"/>
      </w:pPr>
      <w:r>
        <w:rPr>
          <w:sz w:val="20"/>
        </w:rPr>
        <w:t xml:space="preserve">- от 24.09.2018 </w:t>
      </w:r>
      <w:hyperlink w:history="0" r:id="rId11" w:tooltip="Постановление службы ЗАГС Астраханской области от 24.09.2018 N 01-11/004 (ред. от 02.10.2023) &quot;Об Общественном совете при службе записи актов гражданского состояния Астраханской области&quot; ------------ Утратил силу или отменен {КонсультантПлюс}">
        <w:r>
          <w:rPr>
            <w:sz w:val="20"/>
            <w:color w:val="0000ff"/>
          </w:rPr>
          <w:t xml:space="preserve">N 01-11/004</w:t>
        </w:r>
      </w:hyperlink>
      <w:r>
        <w:rPr>
          <w:sz w:val="20"/>
        </w:rPr>
        <w:t xml:space="preserve"> "Об Общественном совете при службе записи актов гражданского состояния Астраханской области";</w:t>
      </w:r>
    </w:p>
    <w:p>
      <w:pPr>
        <w:pStyle w:val="0"/>
        <w:spacing w:before="200" w:lineRule="auto"/>
        <w:ind w:firstLine="540"/>
        <w:jc w:val="both"/>
      </w:pPr>
      <w:r>
        <w:rPr>
          <w:sz w:val="20"/>
        </w:rPr>
        <w:t xml:space="preserve">- от 26.08.2019 </w:t>
      </w:r>
      <w:hyperlink w:history="0" r:id="rId12" w:tooltip="Постановление службы ЗАГС Астраханской области от 26.08.2019 N 01-11/0006 &quot;О внесении изменения в постановление службы записи актов гражданского состояния Астраханской области от 24.09.2018 N 01-11/004&quot; ------------ Утратил силу или отменен {КонсультантПлюс}">
        <w:r>
          <w:rPr>
            <w:sz w:val="20"/>
            <w:color w:val="0000ff"/>
          </w:rPr>
          <w:t xml:space="preserve">N 01-11/0006</w:t>
        </w:r>
      </w:hyperlink>
      <w:r>
        <w:rPr>
          <w:sz w:val="20"/>
        </w:rPr>
        <w:t xml:space="preserve"> "О внесении изменения в постановление службы записи актов гражданского состояния Астраханской области от 24.09.2018 N 01-11/004";</w:t>
      </w:r>
    </w:p>
    <w:p>
      <w:pPr>
        <w:pStyle w:val="0"/>
        <w:spacing w:before="200" w:lineRule="auto"/>
        <w:ind w:firstLine="540"/>
        <w:jc w:val="both"/>
      </w:pPr>
      <w:r>
        <w:rPr>
          <w:sz w:val="20"/>
        </w:rPr>
        <w:t xml:space="preserve">- от 23.11.2020 </w:t>
      </w:r>
      <w:hyperlink w:history="0" r:id="rId13" w:tooltip="Постановление службы ЗАГС Астраханской области от 23.11.2020 N 01-10/011 &quot;О внесении изменения в постановление службы записи актов гражданского состояния Астраханской области от 24.09.2018 N 01-11/004&quot; ------------ Утратил силу или отменен {КонсультантПлюс}">
        <w:r>
          <w:rPr>
            <w:sz w:val="20"/>
            <w:color w:val="0000ff"/>
          </w:rPr>
          <w:t xml:space="preserve">N 01-10/011</w:t>
        </w:r>
      </w:hyperlink>
      <w:r>
        <w:rPr>
          <w:sz w:val="20"/>
        </w:rPr>
        <w:t xml:space="preserve"> "О внесении изменения в постановление службы записи актов гражданского состояния Астраханской области от 24.09.2018 N 01-11/004";</w:t>
      </w:r>
    </w:p>
    <w:p>
      <w:pPr>
        <w:pStyle w:val="0"/>
        <w:spacing w:before="200" w:lineRule="auto"/>
        <w:ind w:firstLine="540"/>
        <w:jc w:val="both"/>
      </w:pPr>
      <w:r>
        <w:rPr>
          <w:sz w:val="20"/>
        </w:rPr>
        <w:t xml:space="preserve">- от 24.01.2022 </w:t>
      </w:r>
      <w:hyperlink w:history="0" r:id="rId14" w:tooltip="Постановление службы ЗАГС Астраханской области от 24.01.2022 N 305-01-05/001 &quot;О внесении изменений в постановление службы записи актов гражданского состояния Астраханской области от 24.09.2018 N 01-11/004&quot; ------------ Утратил силу или отменен {КонсультантПлюс}">
        <w:r>
          <w:rPr>
            <w:sz w:val="20"/>
            <w:color w:val="0000ff"/>
          </w:rPr>
          <w:t xml:space="preserve">N 305-01-05/001</w:t>
        </w:r>
      </w:hyperlink>
      <w:r>
        <w:rPr>
          <w:sz w:val="20"/>
        </w:rPr>
        <w:t xml:space="preserve"> "О внесении изменений в постановление службы записи актов гражданского состояния Астраханской области от 24.09.2018 N 01-11/004";</w:t>
      </w:r>
    </w:p>
    <w:p>
      <w:pPr>
        <w:pStyle w:val="0"/>
        <w:spacing w:before="200" w:lineRule="auto"/>
        <w:ind w:firstLine="540"/>
        <w:jc w:val="both"/>
      </w:pPr>
      <w:r>
        <w:rPr>
          <w:sz w:val="20"/>
        </w:rPr>
        <w:t xml:space="preserve">- от 02.10.2023 </w:t>
      </w:r>
      <w:hyperlink w:history="0" r:id="rId15" w:tooltip="Постановление службы ЗАГС Астраханской области от 02.10.2023 N 305-01-04/7 &quot;О внесении изменения в постановление службы записи актов гражданского состояния Астраханской области от 24.09.2018 N 01-11/004&quot; (Зарегистрировано в службе ЗАГС Астраханской области 02.10.2023 N 305/23/305-01-04/7) ------------ Утратил силу или отменен {КонсультантПлюс}">
        <w:r>
          <w:rPr>
            <w:sz w:val="20"/>
            <w:color w:val="0000ff"/>
          </w:rPr>
          <w:t xml:space="preserve">N 305-01-04/7</w:t>
        </w:r>
      </w:hyperlink>
      <w:r>
        <w:rPr>
          <w:sz w:val="20"/>
        </w:rPr>
        <w:t xml:space="preserve"> "О внесении изменения в постановление службы записи актов гражданского состояния Астраханской области от 24.09.2018 N 01-11/004".</w:t>
      </w:r>
    </w:p>
    <w:p>
      <w:pPr>
        <w:pStyle w:val="0"/>
        <w:spacing w:before="200" w:lineRule="auto"/>
        <w:ind w:firstLine="540"/>
        <w:jc w:val="both"/>
      </w:pPr>
      <w:r>
        <w:rPr>
          <w:sz w:val="20"/>
        </w:rPr>
        <w:t xml:space="preserve">3.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Руководитель службы</w:t>
      </w:r>
    </w:p>
    <w:p>
      <w:pPr>
        <w:pStyle w:val="0"/>
        <w:jc w:val="right"/>
      </w:pPr>
      <w:r>
        <w:rPr>
          <w:sz w:val="20"/>
        </w:rPr>
        <w:t xml:space="preserve">Т.Н.КОСОБРЮХОВА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службы</w:t>
      </w:r>
    </w:p>
    <w:p>
      <w:pPr>
        <w:pStyle w:val="0"/>
        <w:jc w:val="right"/>
      </w:pPr>
      <w:r>
        <w:rPr>
          <w:sz w:val="20"/>
        </w:rPr>
        <w:t xml:space="preserve">ЗАГС Астраханской области</w:t>
      </w:r>
    </w:p>
    <w:p>
      <w:pPr>
        <w:pStyle w:val="0"/>
        <w:jc w:val="right"/>
      </w:pPr>
      <w:r>
        <w:rPr>
          <w:sz w:val="20"/>
        </w:rPr>
        <w:t xml:space="preserve">от 12 мая 2025 г. N 305-01-04/2</w:t>
      </w:r>
    </w:p>
    <w:p>
      <w:pPr>
        <w:pStyle w:val="0"/>
        <w:jc w:val="both"/>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ОБ ОБЩЕСТВЕННОМ СОВЕТЕ ПРИ СЛУЖБЕ ЗАГС АСТРАХАНСКОЙ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службе ЗАГС Астраханской области определяет компетенцию, порядок формирования и деятельности общественного совета при службе ЗАГС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службы ЗАГС Астраханской области (далее - служба ЗАГС)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службы ЗАГС,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службы ЗАГС и отчета о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службы ЗАГС;</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службы ЗАГС;</w:t>
      </w:r>
    </w:p>
    <w:p>
      <w:pPr>
        <w:pStyle w:val="0"/>
        <w:spacing w:before="200" w:lineRule="auto"/>
        <w:ind w:firstLine="540"/>
        <w:jc w:val="both"/>
      </w:pPr>
      <w:r>
        <w:rPr>
          <w:sz w:val="20"/>
        </w:rPr>
        <w:t xml:space="preserve">- формирование обоснованных предложений по совершенствованию работы в сфере деятельности службы ЗАГС;</w:t>
      </w:r>
    </w:p>
    <w:p>
      <w:pPr>
        <w:pStyle w:val="0"/>
        <w:spacing w:before="200" w:lineRule="auto"/>
        <w:ind w:firstLine="540"/>
        <w:jc w:val="both"/>
      </w:pPr>
      <w:r>
        <w:rPr>
          <w:sz w:val="20"/>
        </w:rPr>
        <w:t xml:space="preserve">- обеспечение прозрачности и открытости деятельности службы ЗАГС, осуществляющей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службы ЗАГС, осуществляющей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службы ЗАГС;</w:t>
      </w:r>
    </w:p>
    <w:p>
      <w:pPr>
        <w:pStyle w:val="0"/>
        <w:spacing w:before="200" w:lineRule="auto"/>
        <w:ind w:firstLine="540"/>
        <w:jc w:val="both"/>
      </w:pPr>
      <w:r>
        <w:rPr>
          <w:sz w:val="20"/>
        </w:rPr>
        <w:t xml:space="preserve">- привлечение к принятию управленческих решений в сфере деятельности службы ЗАГС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службе ЗАГС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деятельности службы ЗАГС;</w:t>
      </w:r>
    </w:p>
    <w:p>
      <w:pPr>
        <w:pStyle w:val="0"/>
        <w:spacing w:before="200" w:lineRule="auto"/>
        <w:ind w:firstLine="540"/>
        <w:jc w:val="both"/>
      </w:pPr>
      <w:r>
        <w:rPr>
          <w:sz w:val="20"/>
        </w:rPr>
        <w:t xml:space="preserve">- обсуждает план работы службы ЗАГС и отчет о ее деятельности;</w:t>
      </w:r>
    </w:p>
    <w:p>
      <w:pPr>
        <w:pStyle w:val="0"/>
        <w:spacing w:before="200" w:lineRule="auto"/>
        <w:ind w:firstLine="540"/>
        <w:jc w:val="both"/>
      </w:pPr>
      <w:r>
        <w:rPr>
          <w:sz w:val="20"/>
        </w:rPr>
        <w:t xml:space="preserve">- обсуждает отчеты службы ЗАГС о реализации государственных программ Астраханской области (при наличии), а также проекты этих программ;</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службой ЗАГС,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службы ЗАГС;</w:t>
      </w:r>
    </w:p>
    <w:p>
      <w:pPr>
        <w:pStyle w:val="0"/>
        <w:spacing w:before="200" w:lineRule="auto"/>
        <w:ind w:firstLine="540"/>
        <w:jc w:val="both"/>
      </w:pPr>
      <w:r>
        <w:rPr>
          <w:sz w:val="20"/>
        </w:rPr>
        <w:t xml:space="preserve">- взаимодействует с Общественной палатой,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службы ЗАГС;</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службы ЗАГС;</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службу ЗАГС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комиссии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службой ЗАГС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службы ЗАГС.</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8"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9"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06" w:tooltip="3.9. Информация о формировании общественного совета размещается на официальном сайте службы ЗАГС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службы ЗАГС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службы ЗАГС);</w:t>
      </w:r>
    </w:p>
    <w:p>
      <w:pPr>
        <w:pStyle w:val="0"/>
        <w:spacing w:before="200" w:lineRule="auto"/>
        <w:ind w:firstLine="540"/>
        <w:jc w:val="both"/>
      </w:pPr>
      <w:r>
        <w:rPr>
          <w:sz w:val="20"/>
        </w:rPr>
        <w:t xml:space="preserve">- осуществлять деятельность в сфере полномочий службы ЗАГС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службы ЗАГС).</w:t>
      </w:r>
    </w:p>
    <w:bookmarkStart w:id="96" w:name="P96"/>
    <w:bookmarkEnd w:id="96"/>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службы ЗАГС (юриспруденция, государственное управление, менеджмент и иных)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98" w:name="P98"/>
    <w:bookmarkEnd w:id="98"/>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3" w:name="P103"/>
    <w:bookmarkEnd w:id="103"/>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05" w:name="P105"/>
    <w:bookmarkEnd w:id="105"/>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в форме распоряжения службы ЗАГС.</w:t>
      </w:r>
    </w:p>
    <w:bookmarkStart w:id="106" w:name="P106"/>
    <w:bookmarkEnd w:id="106"/>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службы ЗАГС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05"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в форме распоряжения службы ЗАГС.">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08" w:tooltip="3.10. Общественные объединения и (или) иные негосударственные некоммерческие организации направляют в службу ЗАГС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06" w:tooltip="3.9. Информация о формировании общественного совета размещается на официальном сайте службы ЗАГС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08" w:name="P108"/>
    <w:bookmarkEnd w:id="108"/>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службу ЗАГС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распоряжением службы ЗАГС;</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распоряжением службы ЗАГС;</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службу ЗАГС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98"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3"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08" w:tooltip="3.10. Общественные объединения и (или) иные негосударственные некоммерческие организации направляют в службу ЗАГС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службой ЗАГС создается комиссия с участием в ней представителей Общественной палаты. Положение о комиссии и ее состав утверждаются распоряжением службы ЗАГС.</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службы ЗАГС и Общественной палаты.</w:t>
      </w:r>
    </w:p>
    <w:bookmarkStart w:id="126" w:name="P126"/>
    <w:bookmarkEnd w:id="126"/>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08" w:tooltip="3.10. Общественные объединения и (или) иные негосударственные некоммерческие организации направляют в службу ЗАГС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96"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службы ЗАГС (юриспруденция, государственное управление, менеджмент и иных)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26"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Служба ЗАГС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службой ЗАГС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0" w:name="P130"/>
    <w:bookmarkEnd w:id="130"/>
    <w:p>
      <w:pPr>
        <w:pStyle w:val="0"/>
        <w:spacing w:before="200" w:lineRule="auto"/>
        <w:ind w:firstLine="540"/>
        <w:jc w:val="both"/>
      </w:pPr>
      <w:r>
        <w:rPr>
          <w:sz w:val="20"/>
        </w:rPr>
        <w:t xml:space="preserve">3.17. Состав общественного совета утверждается распоряжением службы ЗАГС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распоряжения, указанного в </w:t>
      </w:r>
      <w:hyperlink w:history="0" w:anchor="P130" w:tooltip="3.17. Состав общественного совета утверждается распоряжением службы ЗАГС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служба ЗАГС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98"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члена общественного совета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службой ЗАГС,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Руководитель службы ЗАГС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распоряжением службы ЗАГС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службе ЗАГС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службы ЗАГС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службы ЗАГС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со службой ЗАГС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служба ЗАГС.</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w:t>
      </w:r>
    </w:p>
    <w:p>
      <w:pPr>
        <w:pStyle w:val="2"/>
        <w:jc w:val="center"/>
      </w:pPr>
      <w:r>
        <w:rPr>
          <w:sz w:val="20"/>
        </w:rPr>
        <w:t xml:space="preserve">общественного контроля 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20"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21"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службы ЗАГС Астраханской области от 12.05.2025 N 305-01-04/2</w:t>
            <w:br/>
            <w:t>"Об утверждении Положения об общественном сов...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66000" TargetMode = "External"/><Relationship Id="rId9" Type="http://schemas.openxmlformats.org/officeDocument/2006/relationships/hyperlink" Target="https://login.consultant.ru/link/?req=doc&amp;base=RLAW322&amp;n=64697" TargetMode = "External"/><Relationship Id="rId10" Type="http://schemas.openxmlformats.org/officeDocument/2006/relationships/hyperlink" Target="https://login.consultant.ru/link/?req=doc&amp;base=RLAW322&amp;n=123132" TargetMode = "External"/><Relationship Id="rId11" Type="http://schemas.openxmlformats.org/officeDocument/2006/relationships/hyperlink" Target="https://login.consultant.ru/link/?req=doc&amp;base=RLAW322&amp;n=114433" TargetMode = "External"/><Relationship Id="rId12" Type="http://schemas.openxmlformats.org/officeDocument/2006/relationships/hyperlink" Target="https://login.consultant.ru/link/?req=doc&amp;base=RLAW322&amp;n=85171" TargetMode = "External"/><Relationship Id="rId13" Type="http://schemas.openxmlformats.org/officeDocument/2006/relationships/hyperlink" Target="https://login.consultant.ru/link/?req=doc&amp;base=RLAW322&amp;n=93671" TargetMode = "External"/><Relationship Id="rId14" Type="http://schemas.openxmlformats.org/officeDocument/2006/relationships/hyperlink" Target="https://login.consultant.ru/link/?req=doc&amp;base=RLAW322&amp;n=102929" TargetMode = "External"/><Relationship Id="rId15" Type="http://schemas.openxmlformats.org/officeDocument/2006/relationships/hyperlink" Target="https://login.consultant.ru/link/?req=doc&amp;base=RLAW322&amp;n=114405" TargetMode = "External"/><Relationship Id="rId16" Type="http://schemas.openxmlformats.org/officeDocument/2006/relationships/hyperlink" Target="https://login.consultant.ru/link/?req=doc&amp;base=LAW&amp;n=2875" TargetMode = "External"/><Relationship Id="rId17" Type="http://schemas.openxmlformats.org/officeDocument/2006/relationships/hyperlink" Target="https://login.consultant.ru/link/?req=doc&amp;base=LAW&amp;n=466000" TargetMode = "External"/><Relationship Id="rId18" Type="http://schemas.openxmlformats.org/officeDocument/2006/relationships/hyperlink" Target="https://login.consultant.ru/link/?req=doc&amp;base=LAW&amp;n=476447" TargetMode = "External"/><Relationship Id="rId19" Type="http://schemas.openxmlformats.org/officeDocument/2006/relationships/hyperlink" Target="https://login.consultant.ru/link/?req=doc&amp;base=LAW&amp;n=476447" TargetMode = "External"/><Relationship Id="rId20" Type="http://schemas.openxmlformats.org/officeDocument/2006/relationships/hyperlink" Target="https://login.consultant.ru/link/?req=doc&amp;base=LAW&amp;n=466000" TargetMode = "External"/><Relationship Id="rId21"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службы ЗАГС Астраханской области от 12.05.2025 N 305-01-04/2
"Об утверждении Положения об общественном совете при службе ЗАГС Астраханской области"
(Зарегистрировано в службе ЗАГС Астраханской области 12.05.2025 N 305/25/305-01-04/2)</dc:title>
  <dcterms:created xsi:type="dcterms:W3CDTF">2025-12-30T06:06:43Z</dcterms:created>
</cp:coreProperties>
</file>