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Губернатора Астраханской области от 14.02.2025 N 105-р</w:t>
              <w:br/>
              <w:t xml:space="preserve">"О дополнительных мерах по реализации на территории Астраханской области Стратегии государственной национальной политики Российской Федерации на период до 2025 года"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АСТРАХАНСКОЙ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14 февраля 2025 г. N 105-р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ДОПОЛНИТЕЛЬНЫХ МЕРАХ ПО РЕАЛИЗАЦИИ</w:t>
      </w:r>
    </w:p>
    <w:p>
      <w:pPr>
        <w:pStyle w:val="2"/>
        <w:jc w:val="center"/>
      </w:pPr>
      <w:r>
        <w:rPr>
          <w:sz w:val="20"/>
        </w:rPr>
        <w:t xml:space="preserve">НА ТЕРРИТОРИИ АСТРАХАНСКОЙ ОБЛАСТИ СТРАТЕГИИ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НА ПЕРИОД ДО 2025 ГОДА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повышения эффективности реализации на территории Астраханской области </w:t>
      </w:r>
      <w:hyperlink w:history="0" r:id="rId7" w:tooltip="Указ Президента РФ от 19.12.2012 N 1666 (ред. от 15.01.2024) &quot;О Стратегии государственной национальной политики Российской Федерации на период до 2025 года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государственной национальной политики Российской Федерации на период до 2025 года, утвержденной Указом Президента Российской Федерации от 19.12.2012 N 1666, а также организации исполнения решений, содержащихся в протоколе от 19.07.2024 N А52-2990-29 ежегодного окружного семинара-совещания на тему "О практике и задачах органов исполнительной власти субъектов Российской Федерации по реализации Стратегии государственной национальной политики Российской Федерации на период до 2025 года", состоявшегося 5 июля 2024 года: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ЛАН ОРГАНИЗАЦИИ ДЕЯТЕЛЬНОСТИ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организации деятельности по исполнению на территории Астраханской области решений, содержащихся в протоколе от 19.07.2024 N А52-2990-29 ежегодного окружного семинара-совещания на тему "О практике и задачах органов исполнительной власти субъектов Российской Федерации по реализации Стратегии государственной национальной политики Российской Федерации на период до 2025 года", состоявшегося 5 июля 2024 года (далее - план).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Исполнительным органам Астраханской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Обеспечить исполнение мероприятий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Ежегодно до 25 февраля представлять в администрацию Губернатора Астраханской области отчеты о ходе выполнения соответствующих мероприятий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Администрации Губернатора Астраханской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Осуществлять координацию и контроль за реализацией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Ежегодно до 1 марта года, следующего за отчетным годом, направлять Губернатору Астраханской области сводный доклад о ходе реализации плана.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Губернатора Астраханской области</w:t>
      </w:r>
    </w:p>
    <w:p>
      <w:pPr>
        <w:pStyle w:val="0"/>
        <w:jc w:val="right"/>
      </w:pPr>
      <w:r>
        <w:rPr>
          <w:sz w:val="20"/>
        </w:rPr>
        <w:t xml:space="preserve">Д.А.АФАНАСЬЕВ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Губернатора</w:t>
      </w:r>
    </w:p>
    <w:p>
      <w:pPr>
        <w:pStyle w:val="0"/>
        <w:jc w:val="right"/>
      </w:pPr>
      <w:r>
        <w:rPr>
          <w:sz w:val="20"/>
        </w:rPr>
        <w:t xml:space="preserve">Астраханской области</w:t>
      </w:r>
    </w:p>
    <w:p>
      <w:pPr>
        <w:pStyle w:val="0"/>
        <w:jc w:val="right"/>
      </w:pPr>
      <w:r>
        <w:rPr>
          <w:sz w:val="20"/>
        </w:rPr>
        <w:t xml:space="preserve">от 14 февраля 2025 г. N 105-р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ПЛАН ОРГАНИЗАЦИИ ДЕЯТЕЛЬНОСТИ</w:t>
      </w:r>
    </w:p>
    <w:p>
      <w:pPr>
        <w:pStyle w:val="2"/>
        <w:jc w:val="center"/>
      </w:pPr>
      <w:r>
        <w:rPr>
          <w:sz w:val="20"/>
        </w:rPr>
        <w:t xml:space="preserve">ПО ИСПОЛНЕНИЮ НА ТЕРРИТОРИИ АСТРАХАНСКОЙ ОБЛАСТИ РЕШЕНИЙ,</w:t>
      </w:r>
    </w:p>
    <w:p>
      <w:pPr>
        <w:pStyle w:val="2"/>
        <w:jc w:val="center"/>
      </w:pPr>
      <w:r>
        <w:rPr>
          <w:sz w:val="20"/>
        </w:rPr>
        <w:t xml:space="preserve">СОДЕРЖАЩИХСЯ В ПРОТОКОЛЕ ОТ 19.07.2024 N А52-2990-29</w:t>
      </w:r>
    </w:p>
    <w:p>
      <w:pPr>
        <w:pStyle w:val="2"/>
        <w:jc w:val="center"/>
      </w:pPr>
      <w:r>
        <w:rPr>
          <w:sz w:val="20"/>
        </w:rPr>
        <w:t xml:space="preserve">ЕЖЕГОДНОГО ОКРУЖНОГО СЕМИНАРА-СОВЕЩАНИЯ НА ТЕМУ</w:t>
      </w:r>
    </w:p>
    <w:p>
      <w:pPr>
        <w:pStyle w:val="2"/>
        <w:jc w:val="center"/>
      </w:pPr>
      <w:r>
        <w:rPr>
          <w:sz w:val="20"/>
        </w:rPr>
        <w:t xml:space="preserve">"О ПРАКТИКЕ И ЗАДАЧАХ ОРГАНОВ ИСПОЛНИТЕЛЬНОЙ ВЛАСТИ</w:t>
      </w:r>
    </w:p>
    <w:p>
      <w:pPr>
        <w:pStyle w:val="2"/>
        <w:jc w:val="center"/>
      </w:pPr>
      <w:r>
        <w:rPr>
          <w:sz w:val="20"/>
        </w:rPr>
        <w:t xml:space="preserve">СУБЪЕКТОВ РОССИЙСКОЙ ФЕДЕРАЦИИ ПО РЕАЛИЗАЦИИ СТРАТЕГИИ</w:t>
      </w:r>
    </w:p>
    <w:p>
      <w:pPr>
        <w:pStyle w:val="2"/>
        <w:jc w:val="center"/>
      </w:pPr>
      <w:r>
        <w:rPr>
          <w:sz w:val="20"/>
        </w:rPr>
        <w:t xml:space="preserve">ГОСУДАРСТВЕННОЙ НАЦИОНАЛЬНОЙ ПОЛИТИКИ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НА ПЕРИОД ДО 2025 ГОДА", СОСТОЯВШЕГОСЯ 5 ИЮЛЯ 2024 ГОДА</w:t>
      </w:r>
    </w:p>
    <w:p>
      <w:pPr>
        <w:pStyle w:val="0"/>
        <w:jc w:val="center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9"/>
        <w:gridCol w:w="4394"/>
        <w:gridCol w:w="3231"/>
        <w:gridCol w:w="3402"/>
        <w:gridCol w:w="1531"/>
      </w:tblGrid>
      <w:tr>
        <w:tc>
          <w:tcPr>
            <w:tcW w:w="70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43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подпункта пункта 2 протокола от 19.07.2024 N А52-2990-29 ежегодного окружного семинара-совещания на тему "О практике и задачах органов исполнительной власти субъектов Российской Федерации по реализации Стратегии государственной национальной политики Российской Федерации на период до 2025 года", состоявшегося 5 июля 2024 года, в рамках которого реализуется мероприятие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исполнения</w:t>
            </w:r>
          </w:p>
        </w:tc>
      </w:tr>
      <w:tr>
        <w:tc>
          <w:tcPr>
            <w:tcW w:w="70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3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2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анализа эффективности выполнения государственной </w:t>
            </w:r>
            <w:hyperlink w:history="0" r:id="rId10" w:tooltip="Постановление Правительства Астраханской области от 08.09.2023 N 527-П (ред. от 31.03.2025) &quot;О государственной программе &quot;Реализация государственной национальной политики в Астраханской области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"Реализация государственной национальной политики в Астраханской области", утвержденной Постановлением Правительства Астраханской области от 08.09.2023 N 527-П, и внесение в нее соответствующих корректировок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Подпункты 2.1, 2.2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Астраханской области, управление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социально-правовой и историко-культурной адаптации в российском обществе несовершеннолетних из числа семей, члены которых приобрели гражданство Российской Федерации, а также формирования у них общероссийской гражданской идентичности,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2.3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дополнительных мер по своевременному выявлению контингентов и конкретных учащихся, требующих профилактического внимания, организации с ними адресных и индивидуальных профилактических мероприятий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2.3.1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2.3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обеспечение, в том числе во внеурочное время, охвата несовершеннолетних из числа семей, члены которых приобрели гражданство Российской Федерации, общественно-политическими, воспитательными, просветительскими, культурными, досуговыми и спортивными мероприятиями, привлечение их к волонтерской, военно-патриотической и иной социально полезной активности, способствующей привитию традиционных российских духовно-нравственных ценностей и формированию антитеррористического мировоззрения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2.3.2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2.3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 во взаимодействии с министерством культуры Астраханской области, министерством физической культуры и спорта Астраханской области, агентством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задействование в рамках реализации мер общей и адресной профилактики школьных психологов, служб примирения (медиации), актива наставников и шефов образовательных организаций (из числа производственных, общественных, ветеранских, спортивных и религиозных организаций) по адресному сопровождению во внеурочное время обучающихся несовершеннолетних из числа семей, члены которых приобрели гражданство Российской Федерации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2.3.3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2.3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 целях оказания всестороннего содействия в интеграции в российское общество граждан Украины, лиц, состоявших в гражданстве Донецкой Народной Республики или Луганской Народной Республики, и лиц без гражданства, признанных </w:t>
            </w:r>
            <w:hyperlink w:history="0" r:id="rId11" w:tooltip="Указ Президента РФ от 27.04.2023 N 307 (ред. от 22.04.2024) &quot;Об особенностях правового положения отдельных категорий иностранных граждан и лиц без гражданства в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</w:rPr>
              <w:t xml:space="preserve"> Президента Российской Федерации от 27.04.2023 N 307 "Об особенностях правового положения отдельных категорий иностранных граждан и лиц без гражданства в Российской Федерации" постоянно проживающими в Российской Федерации иностранными гражданами и лицами без гражданства, формирование у них положительного отношения к государственной политике Российской Федерации, проведение мониторинга настроений в их среде,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2.4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вовлечение граждан Украины, лиц, состоявших в гражданстве Донецкой Народной Республики или Луганской Народной Республики, и лиц без гражданства, признанных </w:t>
            </w:r>
            <w:hyperlink w:history="0" r:id="rId12" w:tooltip="Указ Президента РФ от 27.04.2023 N 307 (ред. от 22.04.2024) &quot;Об особенностях правового положения отдельных категорий иностранных граждан и лиц без гражданства в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</w:rPr>
              <w:t xml:space="preserve"> Президента Российской Федерации от 27.04.2023 N 307 "Об особенностях правового положения отдельных категорий иностранных граждан и лиц без гражданства в Российской Федерации" постоянно проживающими в Российской Федерации иностранными гражданами и лицами без гражданства, в проведение мероприятий общественно-политической, этнокультурной, патриотической направленности, организуемых во взаимодействии с институтами гражданского общества, а также активное привлечение представителей общественных организаций и объединений волонтеров к работе с данной категорией лиц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2.4.1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2.4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области, министерство образования и науки Астраханской области, министерство культуры Астраханской области, 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подготовка и направление на регулярной основе в министерство государственного управления, информационных технологий и связи Астраханской области информационных материалов, направленных на широкое освещение в региональном информационном пространстве на примере историй конкретных лиц и семей результатов решения острых социальных проблем данной социальной группы, связанных с предоставлением возможностей для профессиональной самореализации, получением мер социальной поддержки, недоступных во время их проживания на территории Украины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2.4.2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2.4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социального развития и труда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широкое освещение (с привлечением возможностей центра управления регионом Астраханской области) в региональном информационном пространстве на примере историй конкретных лиц и семей результатов решения острых социальных проблем данной социальной группы, связанных с предоставлением возможностей для профессиональной самореализации, получением мер социальной поддержки, недоступных во время их проживания на территории Украины (в соответствии с информационными материалами, предоставляемыми министерством социального развития и труда Астраханской области в министерство государственного управления, информационных технологий и связи Астраханской области во исполнение подпункта 3.2 настоящего пункта)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2.4.2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2.4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государственного управления, информационных технологий и связи Астраханской области, управление пресс-службы и информации администрации Губернатора Астраханской области, органы местного самоуправления муниципальных образований Астраханской области (по согласованию)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мер поддержки социально ориентированных некоммерческих организаций, осуществляющих деятельность по гражданско-патриотическому воспитанию молодежи, реализующих мероприятия по сохранению российского историко-культурного наследия, поиску пропавших без вести солдат и поддержанию в надлежащем состоянии мемориальных объектов, увековечивающих память о погибших в Великой Отечественной войне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2.5.1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2.5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семинаров-совещаний по вопросам реализации Основ государственной политики по сохранению и укреплению традиционных российских духовно-нравственных ценностей, утвержденных </w:t>
            </w:r>
            <w:hyperlink w:history="0" r:id="rId13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      <w:r>
                <w:rPr>
                  <w:sz w:val="20"/>
                  <w:color w:val="0000ff"/>
                </w:rPr>
                <w:t xml:space="preserve">Указом</w:t>
              </w:r>
            </w:hyperlink>
            <w:r>
              <w:rPr>
                <w:sz w:val="20"/>
              </w:rPr>
              <w:t xml:space="preserve"> Президента Российской Федерации от 09.11.2022 N 809, с главами (заместителями глав) муниципальных районов, городских округов, муниципальных округов Астраханской области, директорами и советниками директоров по воспитанию и взаимодействию с детскими общественными объединениями общеобразовательных организаций и организаций дополнительного образования Астраханской области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2.5.2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2.5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Астраханской области, министерство образования и науки Астраханской области во взаимодействии с управлением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регионального этапа Всероссийского конкурса краеведческих исследовательских и проектных работ "Отечество"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2.5.3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2.5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конкурсов на лучшую практику организации гражданско-патриотического воспитания населения Астраханской области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2.5.3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2.5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Задействование потенциала всероссийских проектов "Без срока давности" и "Трибунал" в общественных мероприятиях по патриотическому воспитанию подрастающего поколения, защите российских традиционных духовно-нравственных ценностей, а также противодействию фальсификации истории Великой Отечественной войны и героизации нацизма (в рамках исполнения перечней поручений Президента Российской Федерации от 04.02.2019 N Пр-149, от 29.01.2020 N Пр-130)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2.5.4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2.5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области, министерство культуры Астраханской области, агентство по делам молодежи Астраханской области, органы местного самоуправления муниципальных образований Астраханской области (по согласованию)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дополнительных мер по повышению эффективности контрпропагандистской, воспитательной и разъяснительной работы с молодежью посредством организации целевых контрпропагандистских мероприятий по недопущению распространения среди молодежи идеологии неонацизма и украинского национализма, а также по дискредитации националистических объединений деструктивной направленности,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2.6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области, 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расширение практики ознакомления молодежи с методиками по противодействию манипулированию общественным мнением и деструктивной идеологии, вовлечение в общественную жизнь представителей молодежного актива, представляющих разные национальности и социальные группы, а также авторитетных молодых людей, способных на основе личного примера оказывать позитивное влияние на молодежные целевые аудитории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2.6.1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2.6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области, 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проектов и успешного опыта работы в молодежной среде общественного молодежного совета "Молодежное правительство Астраханской области", общественного молодежного парламента при Думе Астраханской области, молодежного парламента при Городской Думе муниципального образования "Городской округ город Астрахань", совета молодых ученых и специалистов Астраханской области, Общественной палаты Астраханской области, общественной палаты муниципального образования "Городской округ город Астрахань", межвузовского сообщества и объединений молодых ученых, общественных организаций, в том числе ветеранских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2.6.2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2.6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задействование ресурсов координационного центра по формированию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- структурного подразделения федерального государственного бюджетного образовательного учреждения высшего образования "Астраханский государственный университет имени В.Н. Татищева"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2.6.3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2.6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образования и науки Астраханской области, агентство по делам молодежи Астраханской области, федеральное государственное бюджетное образовательное учреждение высшего образования "Астраханский государственный университет имени В.Н. Татищева" (по согласованию)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на базе образовательных организаций Астраханской области курсов повышения квалификации государственных и муниципальных служащих по вопросам информационного противодействия идеологии неонацизма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2.7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государственной гражданской службы и кадров администрации Губернатора Астраханской области, управление по взаимодействию с органами местного самоуправления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координации деятельности исполнительных органов Астраханской области, органов местного самоуправления муниципальных образований Астраханской области с национально-культурными общественными объединениями и средствами массовой информации, направленной на недопущение возникновения на территории Астраханской области очагов этноконфессиональной напряженности, оперативное урегулирование потенциально конфликтных ситуаций в межнациональных отношениях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2.8.1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2.8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межведомственного взаимодействия по выявлению и предупреждению угроз в миграционной сфере, недопущению формирования этнических анклавов, а также по профилактике распространения религиозного и национального экстремизма в миграционной среде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2.8.2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2.8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Способствование в целях противодействия попыткам дестабилизации общественно-политической ситуации со стороны недружественных сил привлечению региональных национально-культурных общественных объединений к деятельности органов публичной власти по гуманитарной поддержке участников специальной военной операции и членов их семей, вынужденных переселенцев из новых субъектов Российской Федерации (далее - новые регионы), к участию в массовых общественно-политических мероприятиях в поддержку участников специальной военной операции, а также вовлечению действующих на территории новых регионов институтов гражданского общества и жителей подшефного Кременского муниципального округа Луганской Народной Республики в мероприятия по укреплению гражданской идентичности и межнационального согласия, продвижению традиционных российских духовно-нравственных ценностей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2.9.1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2.9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области, министерство культуры Астраханской области, министерство образования и науки Астраханской области, министерство социального развития и труда Астраханской области, агентство по делам молодежи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в рамках развития гуманитарных связей с новыми регионами содействия подшефному Кременскому муниципальному округу Луганской Народной Республики по вопросам интеграции в систему реализации государственной национальной политики Российской Федерации, обеспечение оказания им информационно-методической поддержки по вопросам гармонизации межнациональных отношений и профилактики конфликтов, включая организацию стажировок государственных и муниципальных служащих, курирующих вопросы межнациональных отношений, в исполнительных органах Астраханской области, органах местного самоуправления муниципальных образований Астраханской области и подведомственных им учреждениях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2.9.2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2.9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Принятие дополнительных мер по совершенствованию информационного сопровождения государственной национальной политики с учетом актуальных вызовов и угроз, в том числе: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2.10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15.1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дальнейшего взаимодействия с межрегиональной общественной организацией "Гильдия межэтнической журналистики" в целях обмена информацией о культуре, традициях и обычаях представителей разных национальностей, оказание информационного и организационного содействия проведению конкурсов, организуемых данной организацией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2.10.1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2.10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области, министерство культуры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15.2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мониторинга публичной активности членов консультативно-совещательных органов, формирующей позитивный информационный фон и оказывающей положительное влияние на оценку населением состояния межнациональных и межконфессиональных отношений в Астраханской области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2.10.2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2.10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Государственное казенное учреждение Астраханской области "Центр стратегического анализа и управления проектами", управление по внутренней политике администрации Губернатора Астраханской области, центр управления регионом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15.3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оперативного распространения информации, полученной в результате мониторинга, проводимого в соответствии с подпунктом 15.2 настоящего пункта, в медиапространстве, социальных сетях, региональных и федеральных средствах массовой информации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2.10.2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подпункта 2.10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области, министерство государственного управления, информационных технологий и связи Астраханской области, управление пресс-службы и информации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4394" w:type="dxa"/>
          </w:tcPr>
          <w:p>
            <w:pPr>
              <w:pStyle w:val="0"/>
            </w:pPr>
            <w:r>
              <w:rPr>
                <w:sz w:val="20"/>
              </w:rPr>
              <w:t xml:space="preserve">Определение на основании данных Управления Министерства внутренних дел Российской Федерации по Астраханской области о состоянии преступности среди иностранных граждан на территории Астраханской области во взаимодействии с национально-культурными общественными объединениями и лидерами диаспор направлений совершенствования профилактической работы с иностранными гражданами, оказывающими негативное влияние на криминальную ситуацию, проведение оценки результативности мер профилактики с учетом динамики состояния криминогенной обстановки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Подпункт 2.11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Управление по внутренней политике администрации Губернатора Астраханской области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Астраханской области от 14.02.2025 N 105-р</w:t>
            <w:br/>
            <w:t>"О дополнительных мерах по реализации на территории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Астраханской области от 14.02.2025 N 105-р</w:t>
            <w:br/>
            <w:t>"О дополнительных мерах по реализации на территории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7303&amp;dst=100018" TargetMode = "External"/>
	<Relationship Id="rId8" Type="http://schemas.openxmlformats.org/officeDocument/2006/relationships/header" Target="header2.xml"/>
	<Relationship Id="rId9" Type="http://schemas.openxmlformats.org/officeDocument/2006/relationships/footer" Target="footer2.xml"/>
	<Relationship Id="rId10" Type="http://schemas.openxmlformats.org/officeDocument/2006/relationships/hyperlink" Target="https://login.consultant.ru/link/?req=doc&amp;base=RLAW322&amp;n=123860&amp;dst=100018" TargetMode = "External"/>
	<Relationship Id="rId11" Type="http://schemas.openxmlformats.org/officeDocument/2006/relationships/hyperlink" Target="https://login.consultant.ru/link/?req=doc&amp;base=LAW&amp;n=475123" TargetMode = "External"/>
	<Relationship Id="rId12" Type="http://schemas.openxmlformats.org/officeDocument/2006/relationships/hyperlink" Target="https://login.consultant.ru/link/?req=doc&amp;base=LAW&amp;n=475123" TargetMode = "External"/>
	<Relationship Id="rId13" Type="http://schemas.openxmlformats.org/officeDocument/2006/relationships/hyperlink" Target="https://login.consultant.ru/link/?req=doc&amp;base=LAW&amp;n=4309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Астраханской области от 14.02.2025 N 105-р
"О дополнительных мерах по реализации на территории Астраханской области Стратегии государственной национальной политики Российской Федерации на период до 2025 года"</dc:title>
  <dcterms:created xsi:type="dcterms:W3CDTF">2025-05-31T07:18:48Z</dcterms:created>
</cp:coreProperties>
</file>