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Астраханской области от 20.04.2012 N 20/2012-ОЗ</w:t>
              <w:br/>
              <w:t xml:space="preserve">(ред. от 28.12.2022)</w:t>
              <w:br/>
              <w:t xml:space="preserve">"О всенародном обсуждении в Астраханской области"</w:t>
              <w:br/>
              <w:t xml:space="preserve">(принят Думой Астраханской области 12.04.2012)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апреля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20/2012-ОЗ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ВСЕНАРОДНОМ ОБСУЖДЕНИИ В АСТРАХАНСКОЙ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12 апреля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01.10.2014 </w:t>
            </w:r>
            <w:hyperlink w:history="0" r:id="rId7" w:tooltip="Закон Астраханской области от 01.10.2014 N 56/2014-ОЗ (ред. от 04.07.2022) &quot;О внесении изменений в отдельные законодательные акты Астраханской области&quot; (принят Думой Астраханской области 25.09.2014) {КонсультантПлюс}">
              <w:r>
                <w:rPr>
                  <w:sz w:val="20"/>
                  <w:color w:val="0000ff"/>
                </w:rPr>
                <w:t xml:space="preserve">N 56/2014-ОЗ</w:t>
              </w:r>
            </w:hyperlink>
            <w:r>
              <w:rPr>
                <w:sz w:val="20"/>
                <w:color w:val="392c69"/>
              </w:rPr>
              <w:t xml:space="preserve">, от 03.06.2015 </w:t>
            </w:r>
            <w:hyperlink w:history="0" r:id="rId8" w:tooltip="Закон Астраханской области от 03.06.2015 N 35/2015-ОЗ &quot;О внесении изменений в отдельные законодательные акты Астраханской области&quot; (принят Думой Астраханской области 28.05.2015) {КонсультантПлюс}">
              <w:r>
                <w:rPr>
                  <w:sz w:val="20"/>
                  <w:color w:val="0000ff"/>
                </w:rPr>
                <w:t xml:space="preserve">N 35/2015-ОЗ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20.12.2019 </w:t>
            </w:r>
            <w:hyperlink w:history="0" r:id="rId9" w:tooltip="Закон Астраханской области от 20.12.2019 N 88/2019-ОЗ (ред. от 30.05.2022) &quot;О внесении изменений в отдельные законодательные акты Астраханской области&quot; (принят Думой Астраханской области 12.12.2019) {КонсультантПлюс}">
              <w:r>
                <w:rPr>
                  <w:sz w:val="20"/>
                  <w:color w:val="0000ff"/>
                </w:rPr>
                <w:t xml:space="preserve">N 88/2019-ОЗ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10" w:tooltip="Закон Астраханской области от 13.10.2022 N 73/2022-ОЗ &quot;О внесении изменений в Закон Астраханской области &quot;О бюджетном процессе в Астраханской области&quot; и в Закон Астраханской области &quot;О всенародном обсуждении в Астраханской области&quot; (принят Думой Астраханской области 12.10.2022) {КонсультантПлюс}">
              <w:r>
                <w:rPr>
                  <w:sz w:val="20"/>
                  <w:color w:val="0000ff"/>
                </w:rPr>
                <w:t xml:space="preserve">N 73/2022-ОЗ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1" w:tooltip="Закон Астраханской области от 28.12.2022 N 115/2022-ОЗ &quot;О внесении изменений в отдельные законодательные акты Астраханской области&quot; (принят Думой Астраханской области 27.12.2022) {КонсультантПлюс}">
              <w:r>
                <w:rPr>
                  <w:sz w:val="20"/>
                  <w:color w:val="0000ff"/>
                </w:rPr>
                <w:t xml:space="preserve">N 115/2022-ОЗ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2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 определяет порядок организации всенародного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" w:tooltip="Закон Астраханской области от 13.10.2022 N 73/2022-ОЗ &quot;О внесении изменений в Закон Астраханской области &quot;О бюджетном процессе в Астраханской области&quot; и в Закон Астраханской области &quot;О всенародном обсуждении в Астраханской области&quot; (принят Думой Астраханской области 12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Астраханской области от 13.10.2022 N 73/2022-ОЗ.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Всенародное обсуждение проводится в целях содействия вовлечению граждан в процесс осуществления государственной власти Астраханской области, совершенствования законодательства Астраханской области, обеспечения соответствия решений, принимаемых органами государственной власти Астраханской области, интересам населения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Всенародное обсуждение является формой непосредственного участия граждан Российской Федерации в осуществлении государственной власти Астраханской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Всенародное обсуждение проводится на принципах равенства прав граждан Российской Федерации на участие в обсуждении, свободы их волеизъявления, объективности и гласности обсуждения, обоснованности решений, принимаемых по результатам всенародного обсуждения.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Вопросы, выносимые на всенародное обсуждение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(в ред. </w:t>
      </w:r>
      <w:hyperlink w:history="0" r:id="rId14" w:tooltip="Закон Астраханской области от 20.12.2019 N 88/2019-ОЗ (ред. от 30.05.2022) &quot;О внесении изменений в отдельные законодательные акты Астраханской области&quot; (принят Думой Астраханской области 12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20.12.2019 N 88/2019-ОЗ)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всенародное обсуждение могут быть вынесены проекты нормативных правовых актов, принимаемых Думой Астраханской области, важные вопросы, находящиеся в ведении Астраханской области или в совместном ведении Российской Федерации 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всенародное обсуждение не могут быть вынесены вопросы, проекты нормативных правовых актов, принимаемых Думой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досрочном прекращении или продлении срока полномочий органов государственной власти Астраханской области, о приостановлении осуществления ими своих полномочий, а также о проведении досрочных выборов в органы государственной власти Астраханской области либо об отсрочке указанных выборов;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персональном составе органов государственной власти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бюджете Астраханской области, о внесении изменений в закон о бюджете Астраханской области, о годовом отчете об исполнении бюджета Астраханской области, об исполнении и изменении финансовых обязательств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(п. "г" в ред. </w:t>
      </w:r>
      <w:hyperlink w:history="0" r:id="rId15" w:tooltip="Закон Астраханской области от 13.10.2022 N 73/2022-ОЗ &quot;О внесении изменений в Закон Астраханской области &quot;О бюджетном процессе в Астраханской области&quot; и в Закон Астраханской области &quot;О всенародном обсуждении в Астраханской области&quot; (принят Думой Астраханской области 12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13.10.2022 N 73/2022-ОЗ)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принятии чрезвычайных и срочных мер по обеспечению здоровья и безопасности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Решение о проведении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Всенародное обсуждение проводится по решению Думы Астраханской области, оформляемому постановлением, принимаемым большинством голосов от установленного числа депутатов Думы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Астраханской области от 28.12.2022 N 115/2022-ОЗ &quot;О внесении изменений в отдельные законодательные акты Астраханской области&quot; (принят Думой Астраханской области 27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28.12.2022 N 115/2022-ОЗ)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Думы Астраханской области о проведении всенародного обсуждения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формулировку вопроса, выносимого на всенародное обсуждение, текст проекта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всенародного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способы направления замечаний и предложений граждан по вопросу, вынесенному на всенародное обсуждение (далее - предложения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Предварительное рассмотрение вопроса, проекта нормативного правового акта, принимаемого Думой Астраханской области, осуществляется комитетом Думы Астраханской области, определенным Председателем Думы Астраханской области, в порядке, установленном Регламентом Думы Астраханской области для рассмотрения проектов постановлений Думы Астраханской области ненормативного характера.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17" w:tooltip="Закон Астраханской области от 20.12.2019 N 88/2019-ОЗ (ред. от 30.05.2022) &quot;О внесении изменений в отдельные законодательные акты Астраханской области&quot; (принят Думой Астраханской области 12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20.12.2019 N 88/2019-ОЗ)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Думы Астраханской области о проведении всенародного обсуждения подлежит опубликованию в "Сборнике законов и нормативных правовых актов Астраханской области", размещению (опубликованию) в сетевом издании, определенном в соответствии со </w:t>
      </w:r>
      <w:hyperlink w:history="0" r:id="rId18" w:tooltip="Закон Астраханской области от 10.04.2012 N 18/2012-ОЗ (ред. от 25.04.2023) &quot;О нормотворческой деятельности, нормативных правовых актах и иных правовых актах органов государственной власти Астраханской области&quot; (принят Думой Астраханской области 29.03.2012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Астраханской области от 10 апреля 2012 г. N 18/2012-ОЗ "О нормотворческой деятельности, нормативных правовых актах и иных правовых актах органов государственной власти Астраханской области",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размещению на официальном сайте Думы Астраханской области в информационно-телекоммуникационной сети "Интернет", а также может быть доведено до сведения населения через другие периодические печатные издания Астраханской области и по каналам телерадиовещания.</w:t>
      </w:r>
    </w:p>
    <w:p>
      <w:pPr>
        <w:pStyle w:val="0"/>
        <w:jc w:val="both"/>
      </w:pPr>
      <w:r>
        <w:rPr>
          <w:sz w:val="20"/>
        </w:rPr>
        <w:t xml:space="preserve">(в ред. Законов Астраханской области от 01.10.2014 </w:t>
      </w:r>
      <w:hyperlink w:history="0" r:id="rId19" w:tooltip="Закон Астраханской области от 01.10.2014 N 56/2014-ОЗ (ред. от 04.07.2022) &quot;О внесении изменений в отдельные законодательные акты Астраханской области&quot; (принят Думой Астраханской области 25.09.2014) {КонсультантПлюс}">
        <w:r>
          <w:rPr>
            <w:sz w:val="20"/>
            <w:color w:val="0000ff"/>
          </w:rPr>
          <w:t xml:space="preserve">N 56/2014-ОЗ</w:t>
        </w:r>
      </w:hyperlink>
      <w:r>
        <w:rPr>
          <w:sz w:val="20"/>
        </w:rPr>
        <w:t xml:space="preserve">, от 03.06.2015 </w:t>
      </w:r>
      <w:hyperlink w:history="0" r:id="rId20" w:tooltip="Закон Астраханской области от 03.06.2015 N 35/2015-ОЗ &quot;О внесении изменений в отдельные законодательные акты Астраханской области&quot; (принят Думой Астраханской области 28.05.2015) {КонсультантПлюс}">
        <w:r>
          <w:rPr>
            <w:sz w:val="20"/>
            <w:color w:val="0000ff"/>
          </w:rPr>
          <w:t xml:space="preserve">N 35/2015-ОЗ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постановлением Думы Астраханской области о проведении всенародного обсуждения в тех же изданиях размещается информация о месте для приема предложений граждан, а также о порядке их направления на соответствующий сайт с указанием времени, в течение которого будет проводиться всенародное обсуждение.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Срок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 Срок всенародного обсуждения составляет не менее тридцати и не более девяноста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Исчисление срока всенародного обсуждения начинается со дня, следующего за днем официального опубликования постановления Думы Астраханской области о проведении всенародного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решению Думы срок всенародного обсуждения может быть продлен в пределах, предусмотренных </w:t>
      </w:r>
      <w:hyperlink w:history="0" w:anchor="P61" w:tooltip="1. Срок всенародного обсуждения составляет не менее тридцати и не более девяноста дней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Гласность при проведении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всенародном обсуждении является открытой и общедоступной, за исключением случаев, когда федеральным законодательством предусмотрены ограничения в распространении отдельных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Учет предложений граждан, поступивших в ходе всенародного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Предложения граждан, поступившие в ходе всенародного обсуждения, носят рекомендательный характер и могут быть использованы при решении вопроса, вынесенного на всенародное обсуждение,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разработки и принятия нормативных правовых актов, принимаемых Думой Астраханской области, внесения изменений, признания утратившими силу или их отмены;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внесения изменений в проект нормативного правового акта, вынесенного на всенародное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обращения в федеральные органы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осуществления права законодательной инициативы в Государственной Думе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обращения в органы государственной власти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Астраханской области от 20.12.2019 N 88/2019-ОЗ (ред. от 30.05.2022) &quot;О внесении изменений в отдельные законодательные акты Астраханской области&quot; (принят Думой Астраханской области 12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20.12.2019 N 88/2019-ОЗ)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ind w:firstLine="540"/>
        <w:jc w:val="both"/>
      </w:pPr>
      <w:r>
        <w:rPr>
          <w:sz w:val="20"/>
        </w:rPr>
        <w:t xml:space="preserve">г. Астрахань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апреля 2012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Рег. N 20/2012-ОЗ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Астраханской области от 20.04.2012 N 20/2012-ОЗ</w:t>
            <w:br/>
            <w:t>(ред. от 28.12.2022)</w:t>
            <w:br/>
            <w:t>"О всенародном обсуждении в Астраханской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1BFDA269276E32EE43F62218CDACAC7CE5EB721DCC41487A3F8CBE22FD6386B5245EE6C6393CE382CCF61669702A11EFA10DADF1D95874978B3DA9xAX3P" TargetMode = "External"/>
	<Relationship Id="rId8" Type="http://schemas.openxmlformats.org/officeDocument/2006/relationships/hyperlink" Target="consultantplus://offline/ref=AE1BFDA269276E32EE43F62218CDACAC7CE5EB7219C543417E35D1B42AA46F84B22B01F1C17030E282CCF417632F2F04FEF900AFEDC75E6C8B893FxAX8P" TargetMode = "External"/>
	<Relationship Id="rId9" Type="http://schemas.openxmlformats.org/officeDocument/2006/relationships/hyperlink" Target="consultantplus://offline/ref=AE1BFDA269276E32EE43F62218CDACAC7CE5EB721DCC42497C398CBE22FD6386B5245EE6C6393CE382CCF61369702A11EFA10DADF1D95874978B3DA9xAX3P" TargetMode = "External"/>
	<Relationship Id="rId10" Type="http://schemas.openxmlformats.org/officeDocument/2006/relationships/hyperlink" Target="consultantplus://offline/ref=AE1BFDA269276E32EE43F62218CDACAC7CE5EB721DCC4F487B3E8CBE22FD6386B5245EE6C6393CE382CCF61A69702A11EFA10DADF1D95874978B3DA9xAX3P" TargetMode = "External"/>
	<Relationship Id="rId11" Type="http://schemas.openxmlformats.org/officeDocument/2006/relationships/hyperlink" Target="consultantplus://offline/ref=AE1BFDA269276E32EE43F62218CDACAC7CE5EB721DCC4E4F7D3C8CBE22FD6386B5245EE6C6393CE382CCF61068702A11EFA10DADF1D95874978B3DA9xAX3P" TargetMode = "External"/>
	<Relationship Id="rId12" Type="http://schemas.openxmlformats.org/officeDocument/2006/relationships/hyperlink" Target="consultantplus://offline/ref=AE1BFDA269276E32EE43F62218CDACAC7CE5EB721DCC424A7B3F8CBE22FD6386B5245EE6C6393CE180C7A2432C2E7340A9EA00ABEDC55870x8XAP" TargetMode = "External"/>
	<Relationship Id="rId13" Type="http://schemas.openxmlformats.org/officeDocument/2006/relationships/hyperlink" Target="consultantplus://offline/ref=AE1BFDA269276E32EE43F62218CDACAC7CE5EB721DCC4F487B3E8CBE22FD6386B5245EE6C6393CE382CCF61A6A702A11EFA10DADF1D95874978B3DA9xAX3P" TargetMode = "External"/>
	<Relationship Id="rId14" Type="http://schemas.openxmlformats.org/officeDocument/2006/relationships/hyperlink" Target="consultantplus://offline/ref=AE1BFDA269276E32EE43F62218CDACAC7CE5EB721DCC42497C398CBE22FD6386B5245EE6C6393CE382CCF6136A702A11EFA10DADF1D95874978B3DA9xAX3P" TargetMode = "External"/>
	<Relationship Id="rId15" Type="http://schemas.openxmlformats.org/officeDocument/2006/relationships/hyperlink" Target="consultantplus://offline/ref=AE1BFDA269276E32EE43F62218CDACAC7CE5EB721DCC4F487B3E8CBE22FD6386B5245EE6C6393CE382CCF61A6B702A11EFA10DADF1D95874978B3DA9xAX3P" TargetMode = "External"/>
	<Relationship Id="rId16" Type="http://schemas.openxmlformats.org/officeDocument/2006/relationships/hyperlink" Target="consultantplus://offline/ref=AE1BFDA269276E32EE43F62218CDACAC7CE5EB721DCC4E4F7D3C8CBE22FD6386B5245EE6C6393CE382CCF61068702A11EFA10DADF1D95874978B3DA9xAX3P" TargetMode = "External"/>
	<Relationship Id="rId17" Type="http://schemas.openxmlformats.org/officeDocument/2006/relationships/hyperlink" Target="consultantplus://offline/ref=AE1BFDA269276E32EE43F62218CDACAC7CE5EB721DCC42497C398CBE22FD6386B5245EE6C6393CE382CCF61069702A11EFA10DADF1D95874978B3DA9xAX3P" TargetMode = "External"/>
	<Relationship Id="rId18" Type="http://schemas.openxmlformats.org/officeDocument/2006/relationships/hyperlink" Target="consultantplus://offline/ref=AE1BFDA269276E32EE43F62218CDACAC7CE5EB721DCD4548783F8CBE22FD6386B5245EE6C6393CE382CCF61A6F702A11EFA10DADF1D95874978B3DA9xAX3P" TargetMode = "External"/>
	<Relationship Id="rId19" Type="http://schemas.openxmlformats.org/officeDocument/2006/relationships/hyperlink" Target="consultantplus://offline/ref=AE1BFDA269276E32EE43F62218CDACAC7CE5EB721DCC41487A3F8CBE22FD6386B5245EE6C6393CE382CCF61669702A11EFA10DADF1D95874978B3DA9xAX3P" TargetMode = "External"/>
	<Relationship Id="rId20" Type="http://schemas.openxmlformats.org/officeDocument/2006/relationships/hyperlink" Target="consultantplus://offline/ref=AE1BFDA269276E32EE43F62218CDACAC7CE5EB7219C543417E35D1B42AA46F84B22B01F1C17030E282CCF417632F2F04FEF900AFEDC75E6C8B893FxAX8P" TargetMode = "External"/>
	<Relationship Id="rId21" Type="http://schemas.openxmlformats.org/officeDocument/2006/relationships/hyperlink" Target="consultantplus://offline/ref=AE1BFDA269276E32EE43F62218CDACAC7CE5EB721DCC42497C398CBE22FD6386B5245EE6C6393CE382CCF6106B702A11EFA10DADF1D95874978B3DA9xAX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Астраханской области от 20.04.2012 N 20/2012-ОЗ
(ред. от 28.12.2022)
"О всенародном обсуждении в Астраханской области"
(принят Думой Астраханской области 12.04.2012)</dc:title>
  <dcterms:created xsi:type="dcterms:W3CDTF">2023-06-02T15:23:49Z</dcterms:created>
</cp:coreProperties>
</file>