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БЕЛГОРОДСКОЙ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марта 2022 г. N 178-пп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ПОДДЕРЖКИ В СФЕРЕ ИМУЩЕСТВЕННЫХ И ЗЕМЕЛЬНЫХ</w:t>
      </w:r>
    </w:p>
    <w:p>
      <w:pPr>
        <w:pStyle w:val="2"/>
        <w:jc w:val="center"/>
      </w:pPr>
      <w:r>
        <w:rPr>
          <w:sz w:val="20"/>
        </w:rPr>
        <w:t xml:space="preserve">ОТНОШЕНИЙ НА ТЕРРИТОРИИ БЕЛГОРОДСКОЙ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06.02.2023 </w:t>
            </w:r>
            <w:hyperlink w:history="0" r:id="rId6" w:tooltip="Постановление Правительства Белгородской обл. от 06.02.2023 N 58-пп &quot;О внесении изменений в постановление Правительства Белгородской области от 28 марта 2022 года N 178-пп&quot; {КонсультантПлюс}">
              <w:r>
                <w:rPr>
                  <w:sz w:val="20"/>
                  <w:color w:val="0000ff"/>
                </w:rPr>
                <w:t xml:space="preserve">N 58-пп</w:t>
              </w:r>
            </w:hyperlink>
            <w:r>
              <w:rPr>
                <w:sz w:val="20"/>
                <w:color w:val="392c69"/>
              </w:rPr>
              <w:t xml:space="preserve">, от 03.04.2023 </w:t>
            </w:r>
            <w:hyperlink w:history="0" r:id="rId7" w:tooltip="Постановление Правительства Белгородской обл. от 03.04.2023 N 165-пп &quot;О внесении изменений в постановление Правительства Белгородской области от 28 марта 2022 года N 178-пп&quot; {КонсультантПлюс}">
              <w:r>
                <w:rPr>
                  <w:sz w:val="20"/>
                  <w:color w:val="0000ff"/>
                </w:rPr>
                <w:t xml:space="preserve">N 165-пп</w:t>
              </w:r>
            </w:hyperlink>
            <w:r>
              <w:rPr>
                <w:sz w:val="20"/>
                <w:color w:val="392c69"/>
              </w:rPr>
              <w:t xml:space="preserve">, от 07.08.2023 </w:t>
            </w:r>
            <w:hyperlink w:history="0" r:id="rId8" w:tooltip="Постановление Правительства Белгородской обл. от 07.08.2023 N 435-пп &quot;О внесении изменений в постановление Правительства Белгородской области от 28 марта 2022 года N 178-пп&quot; {КонсультантПлюс}">
              <w:r>
                <w:rPr>
                  <w:sz w:val="20"/>
                  <w:color w:val="0000ff"/>
                </w:rPr>
                <w:t xml:space="preserve">N 435-пп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14.03.2022 N 58-ФЗ (ред. от 13.06.2023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марта 2022 года N 58-ФЗ "О внесении изменений в отдельные законодательные акты Российской Федерации", </w:t>
      </w:r>
      <w:hyperlink w:history="0" r:id="rId10" w:tooltip="Указ Президента РФ от 16.03.2022 N 121 &quot;О мерах по обеспечению социально-экономической стабильности и защиты населения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16 марта 2022 года N 121 "О мерах по обеспечению социально-экономической стабильности и защиты населения в Российской Федерации", </w:t>
      </w:r>
      <w:hyperlink w:history="0" r:id="rId11" w:tooltip="Закон Белгородской области от 31.12.2003 N 111 (ред. от 27.12.2022) &quot;Об особенностях оборота земель сельскохозяйственного назначения в Белгородской области&quot; (принят Белгородской областной Думой 24.12.20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31 декабря 2003 года N 111 "Об особенностях оборота земель сельскохозяйственного назначения в Белгородской области", в целях обеспечения социально-экономической стабильности на территории Белгородской области, в том числе в связи с введением в отношении Российской Федерации, ее граждан либо юридических лиц политических, экономических, иных санкций, а также для оказания дополнительной поддержки субъектам предпринимательской деятельности, социально ориентированным некоммерческим организациям и жителям Белгородской области Правительство Белгородской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2" w:tooltip="Постановление Правительства Белгородской обл. от 03.04.2023 N 165-пп &quot;О внесении изменений в постановление Правительства Белгородской области от 28 марта 2022 года N 178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03.04.2023 N 165-пп)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Предоставить субъектам малого и среднего предпринимательства, социально ориентированным некоммерческим организациям, гражданам Российской Федерации следующие меры поддержки: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осуществлять в период с 1 января 2022 года по 31 декабря 2023 года увеличение арендной платы по договорам аренды имущества (включая земельные участки), находящегося в государственной собственности Белгородской области, а также земельных участков, государственная собственность на которые не разграничена, путем индексации, применения новой кадастровой стоимости или приведения в соответствие с рыночной величиной арендной платы;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Белгородской обл. от 06.02.2023 N 58-пп &quot;О внесении изменений в постановление Правительства Белгородской области от 28 марта 2022 года N 178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06.02.2023 N 58-пп)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освободить в период с 1 апреля 2022 года по 31 декабря 2023 года арендаторов зданий, помещений, сооружений, объектов движимого имущества, находящихся в государственной собственности Белгородской области, от уплаты арендных платежей, подлежащих перечислению в областной бюджет, в том числе по договорам аренды, заключенным после 1 апреля 2022 года;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Белгородской обл. от 06.02.2023 N 58-пп &quot;О внесении изменений в постановление Правительства Белгородской области от 28 марта 2022 года N 178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06.02.2023 N 58-пп)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установить льготную арендную плату в размере 1 (один) рубль на срок 1 год по договорам аренды земельных участков, находящихся в государственной собственности Белгородской области и государственная собственность на которые не разграничена, заключенным не ранее 1 января 2022 года, для размещения объектов социально-культурного и коммунально-бытового назначения, реализации инвестиционных проектов в соответствии с </w:t>
      </w:r>
      <w:hyperlink w:history="0" r:id="rId15" w:tooltip="&quot;Земельный кодекс Российской Федерации&quot; от 25.10.2001 N 136-ФЗ (ред. от 04.08.2023) (с изм. и доп., вступ. в силу с 01.10.2023) {КонсультантПлюс}">
        <w:r>
          <w:rPr>
            <w:sz w:val="20"/>
            <w:color w:val="0000ff"/>
          </w:rPr>
          <w:t xml:space="preserve">подпунктом 3 пункта 2 статьи 39.6</w:t>
        </w:r>
      </w:hyperlink>
      <w:r>
        <w:rPr>
          <w:sz w:val="20"/>
        </w:rPr>
        <w:t xml:space="preserve"> Земельного кодекса Российской Федерации и </w:t>
      </w:r>
      <w:hyperlink w:history="0" r:id="rId16" w:tooltip="Закон Белгородской области от 03.04.2015 N 345 (ред. от 02.11.2022) &quot;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&quot; (принят Белгородской областной Думой 26.03.2015)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Белгородской области от 3 апреля 2015 года N 345 "Об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земельные участки предоставляются в аренду без проведения торгов".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Предоставить арендаторам земельных участков, находящихся в государственной собственности Белгородской области и государственная собственность на которые не разграничена, невозможность использования в соответствии с видом разрешенного использования которых связана с проведением специальной военной операции на территории Украины, Донецкой Народной Республики, Луганской Народной Республики, Запорожской и Херсонской областей и подтверждена органом местного самоуправления (далее - невозможность использования), освобождение от арендной платы на период невозможности использования земельного участка.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Белгородской обл. от 07.08.2023 N 435-пп &quot;О внесении изменений в постановление Правительства Белгородской области от 28 марта 2022 года N 178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07.08.2023 N 435-пп)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причинах и периоде невозможности использования, а также о площади земельных участков, использование которых в соответствии с видом разрешенного использования невозможно, предоставляется органом местного самоуправления муниципального района и (или) городского округа Белгородской области, в границах которого расположены указанные земельные участки, в министерство имущественных и земельных отношений Белгородской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вопроса об освобождении от арендной платы осуществляется на основании заявления арендатора земельного участка, поданного в министерство имущественных и земельных отношений Белгородской области, содержащего указание на причины невозможности использования, по договорам аренды, срок действия которых на дату обращения не истек (далее - договор аренды).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об освобождении от арендной платы рассматривается министерством имущественных и земельных отношений Белгородской области в течение 30 (тридцати) календарных дней со дня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освобождении от арендной платы оформляется дополнительным соглашением к договору аренды.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к договору аренды, предусматривающее освобождение от арендной платы, должно содержать условие о досрочном прекращении действия с момента устранения обстоятельств, послуживших основанием для освобождения от арендной платы.</w:t>
      </w:r>
    </w:p>
    <w:p>
      <w:pPr>
        <w:pStyle w:val="0"/>
        <w:jc w:val="both"/>
      </w:pPr>
      <w:r>
        <w:rPr>
          <w:sz w:val="20"/>
        </w:rPr>
        <w:t xml:space="preserve">(п. 2 введен </w:t>
      </w:r>
      <w:hyperlink w:history="0" r:id="rId18" w:tooltip="Постановление Правительства Белгородской обл. от 03.04.2023 N 165-пп &quot;О внесении изменений в постановление Правительства Белгородской области от 28 марта 2022 года N 178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Белгородской области от 03.04.2023 N 165-пп)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9" w:tooltip="Постановление Правительства Белгородской обл. от 03.04.2023 N 165-пп &quot;О внесении изменений в постановление Правительства Белгородской области от 28 марта 2022 года N 178-пп&quot;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. Рекомендовать органам местного самоуправления муниципальных районов, городских округов Белгородской области установить меры поддержки в отношении арендаторов муниципального имущества, включая земельные участки, с учетом возможностей местных бюджетов и структуры муниципального арендного фонда.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Контроль за исполнением постановления возложить на заместителя Губернатора Белгородской области - министра имущественных и земельных отношений Белгородской области Зайнуллина Р.Ш.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0" w:tooltip="Постановление Правительства Белгородской обл. от 07.08.2023 N 435-пп &quot;О внесении изменений в постановление Правительства Белгородской области от 28 марта 2022 года N 178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07.08.2023 N 435-пп)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1" w:tooltip="Постановление Правительства Белгородской обл. от 03.04.2023 N 165-пп &quot;О внесении изменений в постановление Правительства Белгородской области от 28 марта 2022 года N 178-пп&quot;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Белгородской области</w:t>
      </w:r>
    </w:p>
    <w:p>
      <w:pPr>
        <w:pStyle w:val="0"/>
        <w:jc w:val="right"/>
      </w:pPr>
      <w:r>
        <w:rPr>
          <w:sz w:val="20"/>
        </w:rPr>
        <w:t xml:space="preserve">В.В.ГЛАДКОВ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28.03.2022 N 178-пп</w:t>
            <w:br/>
            <w:t>(ред. от 07.08.2023)</w:t>
            <w:br/>
            <w:t>"О мерах поддержки в сфере иму...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28.03.2022 N 178-пп (ред. от 07.08.2023) "О мерах поддержки в сфере иму...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911B82926638AD0E1C656694D66B9248B964F508D570210520E55761F48AA284684019C589A4370AD79783A91784D9C379578370D3BC1B9408D307D0zAM" TargetMode = "External"/>
	<Relationship Id="rId7" Type="http://schemas.openxmlformats.org/officeDocument/2006/relationships/hyperlink" Target="consultantplus://offline/ref=911B82926638AD0E1C656694D66B9248B964F508D570290322E55761F48AA284684019C589A4370AD79783A91784D9C379578370D3BC1B9408D307D0zAM" TargetMode = "External"/>
	<Relationship Id="rId8" Type="http://schemas.openxmlformats.org/officeDocument/2006/relationships/hyperlink" Target="consultantplus://offline/ref=911B82926638AD0E1C656694D66B9248B964F508D572280424E55761F48AA284684019C589A4370AD79783A91784D9C379578370D3BC1B9408D307D0zAM" TargetMode = "External"/>
	<Relationship Id="rId9" Type="http://schemas.openxmlformats.org/officeDocument/2006/relationships/hyperlink" Target="consultantplus://offline/ref=911B82926638AD0E1C657899C007C845B96BA203D9722A537CBA0C3CA383A8D32F0F4085C6FD674E829A82A502D189992E5A80D7zAM" TargetMode = "External"/>
	<Relationship Id="rId10" Type="http://schemas.openxmlformats.org/officeDocument/2006/relationships/hyperlink" Target="consultantplus://offline/ref=911B82926638AD0E1C657899C007C845B96EAA02D8732A537CBA0C3CA383A8D32F0F4087CDA9360BD39CD7FD5885858625448378D3BF1A88D0z9M" TargetMode = "External"/>
	<Relationship Id="rId11" Type="http://schemas.openxmlformats.org/officeDocument/2006/relationships/hyperlink" Target="consultantplus://offline/ref=911B82926638AD0E1C656694D66B9248B964F508D571220121E55761F48AA284684019C589A4370AD79680AA1784D9C379578370D3BC1B9408D307D0zAM" TargetMode = "External"/>
	<Relationship Id="rId12" Type="http://schemas.openxmlformats.org/officeDocument/2006/relationships/hyperlink" Target="consultantplus://offline/ref=911B82926638AD0E1C656694D66B9248B964F508D570290322E55761F48AA284684019C589A4370AD79783AA1784D9C379578370D3BC1B9408D307D0zAM" TargetMode = "External"/>
	<Relationship Id="rId13" Type="http://schemas.openxmlformats.org/officeDocument/2006/relationships/hyperlink" Target="consultantplus://offline/ref=911B82926638AD0E1C656694D66B9248B964F508D570210520E55761F48AA284684019C589A4370AD79783AA1784D9C379578370D3BC1B9408D307D0zAM" TargetMode = "External"/>
	<Relationship Id="rId14" Type="http://schemas.openxmlformats.org/officeDocument/2006/relationships/hyperlink" Target="consultantplus://offline/ref=911B82926638AD0E1C656694D66B9248B964F508D570210520E55761F48AA284684019C589A4370AD79783AA1784D9C379578370D3BC1B9408D307D0zAM" TargetMode = "External"/>
	<Relationship Id="rId15" Type="http://schemas.openxmlformats.org/officeDocument/2006/relationships/hyperlink" Target="consultantplus://offline/ref=911B82926638AD0E1C657899C007C845B96AA902DA752A537CBA0C3CA383A8D32F0F4082CAA93D5E86D3D6A11DD996862D448079CFDBzEM" TargetMode = "External"/>
	<Relationship Id="rId16" Type="http://schemas.openxmlformats.org/officeDocument/2006/relationships/hyperlink" Target="consultantplus://offline/ref=911B82926638AD0E1C656694D66B9248B964F508D478240321E55761F48AA284684019D789FC3B0BDE8982AD02D28885D2zFM" TargetMode = "External"/>
	<Relationship Id="rId17" Type="http://schemas.openxmlformats.org/officeDocument/2006/relationships/hyperlink" Target="consultantplus://offline/ref=911B82926638AD0E1C656694D66B9248B964F508D572280424E55761F48AA284684019C589A4370AD79783AA1784D9C379578370D3BC1B9408D307D0zAM" TargetMode = "External"/>
	<Relationship Id="rId18" Type="http://schemas.openxmlformats.org/officeDocument/2006/relationships/hyperlink" Target="consultantplus://offline/ref=911B82926638AD0E1C656694D66B9248B964F508D570290322E55761F48AA284684019C589A4370AD79783A41784D9C379578370D3BC1B9408D307D0zAM" TargetMode = "External"/>
	<Relationship Id="rId19" Type="http://schemas.openxmlformats.org/officeDocument/2006/relationships/hyperlink" Target="consultantplus://offline/ref=911B82926638AD0E1C656694D66B9248B964F508D570290322E55761F48AA284684019C589A4370AD79782A91784D9C379578370D3BC1B9408D307D0zAM" TargetMode = "External"/>
	<Relationship Id="rId20" Type="http://schemas.openxmlformats.org/officeDocument/2006/relationships/hyperlink" Target="consultantplus://offline/ref=911B82926638AD0E1C656694D66B9248B964F508D572280424E55761F48AA284684019C589A4370AD79783A41784D9C379578370D3BC1B9408D307D0zAM" TargetMode = "External"/>
	<Relationship Id="rId21" Type="http://schemas.openxmlformats.org/officeDocument/2006/relationships/hyperlink" Target="consultantplus://offline/ref=911B82926638AD0E1C656694D66B9248B964F508D570290322E55761F48AA284684019C589A4370AD79782A91784D9C379578370D3BC1B9408D307D0zA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28.03.2022 N 178-пп
(ред. от 07.08.2023)
"О мерах поддержки в сфере имущественных и земельных отношений на территории Белгородской области"</dc:title>
  <dcterms:created xsi:type="dcterms:W3CDTF">2023-11-19T12:51:03Z</dcterms:created>
</cp:coreProperties>
</file>