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Белгородской обл. от 29.12.2015 N 496-пп</w:t>
              <w:br/>
              <w:t xml:space="preserve">(ред. от 16.09.2024)</w:t>
              <w:br/>
              <w:t xml:space="preserve">"Об утверждении Требований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20.12.2024</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БЕЛГОРОДСКОЙ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2015 г. N 496-пп</w:t>
      </w:r>
    </w:p>
    <w:p>
      <w:pPr>
        <w:pStyle w:val="2"/>
        <w:jc w:val="center"/>
      </w:pPr>
      <w:r>
        <w:rPr>
          <w:sz w:val="20"/>
        </w:rPr>
      </w:r>
    </w:p>
    <w:p>
      <w:pPr>
        <w:pStyle w:val="2"/>
        <w:jc w:val="center"/>
      </w:pPr>
      <w:r>
        <w:rPr>
          <w:sz w:val="20"/>
        </w:rPr>
        <w:t xml:space="preserve">ОБ УТВЕРЖДЕНИИ ТРЕБОВАНИЙ К ПОРЯДКУ РАЗРАБОТКИ И ПРИНЯТИЯ</w:t>
      </w:r>
    </w:p>
    <w:p>
      <w:pPr>
        <w:pStyle w:val="2"/>
        <w:jc w:val="center"/>
      </w:pPr>
      <w:r>
        <w:rPr>
          <w:sz w:val="20"/>
        </w:rPr>
        <w:t xml:space="preserve">ПРАВОВЫХ АКТОВ О НОРМИРОВАНИИ В СФЕРЕ ЗАКУПОК ДЛЯ</w:t>
      </w:r>
    </w:p>
    <w:p>
      <w:pPr>
        <w:pStyle w:val="2"/>
        <w:jc w:val="center"/>
      </w:pPr>
      <w:r>
        <w:rPr>
          <w:sz w:val="20"/>
        </w:rPr>
        <w:t xml:space="preserve">ОБЕСПЕЧЕНИЯ ГОСУДАРСТВЕННЫХ НУЖД БЕЛГОРОДСКОЙ ОБЛАСТИ,</w:t>
      </w:r>
    </w:p>
    <w:p>
      <w:pPr>
        <w:pStyle w:val="2"/>
        <w:jc w:val="center"/>
      </w:pPr>
      <w:r>
        <w:rPr>
          <w:sz w:val="20"/>
        </w:rPr>
        <w:t xml:space="preserve">СОДЕРЖАНИЮ УКАЗАННЫХ АКТОВ И ОБЕСПЕЧЕНИЮ ИХ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Белгородской области</w:t>
            </w:r>
          </w:p>
          <w:p>
            <w:pPr>
              <w:pStyle w:val="0"/>
              <w:jc w:val="center"/>
            </w:pPr>
            <w:r>
              <w:rPr>
                <w:sz w:val="20"/>
                <w:color w:val="392c69"/>
              </w:rPr>
              <w:t xml:space="preserve">от 29.04.2019 </w:t>
            </w:r>
            <w:hyperlink w:history="0" r:id="rId7"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183-пп</w:t>
              </w:r>
            </w:hyperlink>
            <w:r>
              <w:rPr>
                <w:sz w:val="20"/>
                <w:color w:val="392c69"/>
              </w:rPr>
              <w:t xml:space="preserve">, от 22.07.2024 </w:t>
            </w:r>
            <w:hyperlink w:history="0" r:id="rId8"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300-пп</w:t>
              </w:r>
            </w:hyperlink>
            <w:r>
              <w:rPr>
                <w:sz w:val="20"/>
                <w:color w:val="392c69"/>
              </w:rPr>
              <w:t xml:space="preserve">, от 16.09.2024 </w:t>
            </w:r>
            <w:hyperlink w:history="0" r:id="rId9" w:tooltip="Постановление Правительства Белгородской обл. от 16.09.2024 N 443-пп &quot;О внесении изменений в некоторые постановления Правительства Белгородской области&quot; {КонсультантПлюс}">
              <w:r>
                <w:rPr>
                  <w:sz w:val="20"/>
                  <w:color w:val="0000ff"/>
                </w:rPr>
                <w:t xml:space="preserve">N 443-пп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hyperlink w:history="0" r:id="rId10"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пунктом 1 части 4 статьи 19</w:t>
        </w:r>
      </w:hyperlink>
      <w:r>
        <w:rPr>
          <w:sz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hyperlink w:history="0" r:id="rId11" w:tooltip="Постановление Правительства РФ от 18.05.2015 N 476 (ред. от 18.07.2019)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КонсультантПлюс}">
        <w:r>
          <w:rPr>
            <w:sz w:val="20"/>
            <w:color w:val="0000ff"/>
          </w:rPr>
          <w:t xml:space="preserve">Постановлением</w:t>
        </w:r>
      </w:hyperlink>
      <w:r>
        <w:rPr>
          <w:sz w:val="20"/>
        </w:rPr>
        <w:t xml:space="preserve"> Правительства Российской Федерации от 18 мая 2015 года N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Правительство Белгородской области постановляет:</w:t>
      </w:r>
    </w:p>
    <w:p>
      <w:pPr>
        <w:pStyle w:val="0"/>
        <w:jc w:val="both"/>
      </w:pPr>
      <w:r>
        <w:rPr>
          <w:sz w:val="20"/>
        </w:rPr>
        <w:t xml:space="preserve">(преамбула в ред. </w:t>
      </w:r>
      <w:hyperlink w:history="0" r:id="rId12"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ind w:firstLine="540"/>
        <w:jc w:val="both"/>
      </w:pPr>
      <w:r>
        <w:rPr>
          <w:sz w:val="20"/>
        </w:rPr>
      </w:r>
    </w:p>
    <w:p>
      <w:pPr>
        <w:pStyle w:val="0"/>
        <w:ind w:firstLine="540"/>
        <w:jc w:val="both"/>
      </w:pPr>
      <w:r>
        <w:rPr>
          <w:sz w:val="20"/>
        </w:rPr>
        <w:t xml:space="preserve">1. Утвердить прилагаемые </w:t>
      </w:r>
      <w:hyperlink w:history="0" w:anchor="P40" w:tooltip="ТРЕБОВАНИЯ">
        <w:r>
          <w:rPr>
            <w:sz w:val="20"/>
            <w:color w:val="0000ff"/>
          </w:rPr>
          <w:t xml:space="preserve">Требования</w:t>
        </w:r>
      </w:hyperlink>
      <w:r>
        <w:rPr>
          <w:sz w:val="20"/>
        </w:rPr>
        <w:t xml:space="preserve">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 (далее - Требования).</w:t>
      </w:r>
    </w:p>
    <w:p>
      <w:pPr>
        <w:pStyle w:val="0"/>
        <w:ind w:firstLine="540"/>
        <w:jc w:val="both"/>
      </w:pPr>
      <w:r>
        <w:rPr>
          <w:sz w:val="20"/>
        </w:rPr>
      </w:r>
    </w:p>
    <w:p>
      <w:pPr>
        <w:pStyle w:val="0"/>
        <w:ind w:firstLine="540"/>
        <w:jc w:val="both"/>
      </w:pPr>
      <w:r>
        <w:rPr>
          <w:sz w:val="20"/>
        </w:rPr>
        <w:t xml:space="preserve">2. Разместить </w:t>
      </w:r>
      <w:hyperlink w:history="0" w:anchor="P40" w:tooltip="ТРЕБОВАНИЯ">
        <w:r>
          <w:rPr>
            <w:sz w:val="20"/>
            <w:color w:val="0000ff"/>
          </w:rPr>
          <w:t xml:space="preserve">Требования</w:t>
        </w:r>
      </w:hyperlink>
      <w:r>
        <w:rPr>
          <w:sz w:val="20"/>
        </w:rPr>
        <w:t xml:space="preserve"> в единой информационной системе в сфере закупок.</w:t>
      </w:r>
    </w:p>
    <w:p>
      <w:pPr>
        <w:pStyle w:val="0"/>
        <w:ind w:firstLine="540"/>
        <w:jc w:val="both"/>
      </w:pPr>
      <w:r>
        <w:rPr>
          <w:sz w:val="20"/>
        </w:rPr>
      </w:r>
    </w:p>
    <w:p>
      <w:pPr>
        <w:pStyle w:val="0"/>
        <w:ind w:firstLine="540"/>
        <w:jc w:val="both"/>
      </w:pPr>
      <w:r>
        <w:rPr>
          <w:sz w:val="20"/>
        </w:rPr>
        <w:t xml:space="preserve">3. Рекомендовать администрациям муниципальных районов и городских округов утвердить Требования к порядку разработки и принятия правовых актов о нормировании в сфере закупок для обеспечения муниципальных нужд, содержанию указанных актов и обеспечению их исполнения.</w:t>
      </w:r>
    </w:p>
    <w:p>
      <w:pPr>
        <w:pStyle w:val="0"/>
        <w:ind w:firstLine="540"/>
        <w:jc w:val="both"/>
      </w:pPr>
      <w:r>
        <w:rPr>
          <w:sz w:val="20"/>
        </w:rPr>
      </w:r>
    </w:p>
    <w:p>
      <w:pPr>
        <w:pStyle w:val="0"/>
        <w:ind w:firstLine="540"/>
        <w:jc w:val="both"/>
      </w:pPr>
      <w:r>
        <w:rPr>
          <w:sz w:val="20"/>
        </w:rPr>
        <w:t xml:space="preserve">4. Контроль за исполнением постановления возложить на министерство финансов и бюджетной политики Белгородской области (Шаролапова Н.А.), заместителей Губернатора Белгородской области в рамках исполняемых полномочий по курируемым направлениям деятельности.</w:t>
      </w:r>
    </w:p>
    <w:p>
      <w:pPr>
        <w:pStyle w:val="0"/>
        <w:jc w:val="both"/>
      </w:pPr>
      <w:r>
        <w:rPr>
          <w:sz w:val="20"/>
        </w:rPr>
        <w:t xml:space="preserve">(п. 4 в ред. </w:t>
      </w:r>
      <w:hyperlink w:history="0" r:id="rId13"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ind w:firstLine="540"/>
        <w:jc w:val="both"/>
      </w:pPr>
      <w:r>
        <w:rPr>
          <w:sz w:val="20"/>
        </w:rPr>
      </w:r>
    </w:p>
    <w:p>
      <w:pPr>
        <w:pStyle w:val="0"/>
        <w:ind w:firstLine="540"/>
        <w:jc w:val="both"/>
      </w:pPr>
      <w:r>
        <w:rPr>
          <w:sz w:val="20"/>
        </w:rPr>
        <w:t xml:space="preserve">5. Настоящее постановление вступает в силу с 1 января 2016 года.</w:t>
      </w:r>
    </w:p>
    <w:p>
      <w:pPr>
        <w:pStyle w:val="0"/>
        <w:ind w:firstLine="540"/>
        <w:jc w:val="both"/>
      </w:pPr>
      <w:r>
        <w:rPr>
          <w:sz w:val="20"/>
        </w:rPr>
      </w:r>
    </w:p>
    <w:p>
      <w:pPr>
        <w:pStyle w:val="0"/>
        <w:jc w:val="right"/>
      </w:pPr>
      <w:r>
        <w:rPr>
          <w:sz w:val="20"/>
        </w:rPr>
        <w:t xml:space="preserve">Губернатор Белгородской области</w:t>
      </w:r>
    </w:p>
    <w:p>
      <w:pPr>
        <w:pStyle w:val="0"/>
        <w:jc w:val="right"/>
      </w:pPr>
      <w:r>
        <w:rPr>
          <w:sz w:val="20"/>
        </w:rPr>
        <w:t xml:space="preserve">Е.САВЧЕНКО</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Правительства Белгородской области</w:t>
      </w:r>
    </w:p>
    <w:p>
      <w:pPr>
        <w:pStyle w:val="0"/>
        <w:jc w:val="right"/>
      </w:pPr>
      <w:r>
        <w:rPr>
          <w:sz w:val="20"/>
        </w:rPr>
        <w:t xml:space="preserve">от 29 декабря 2015 года N 496-пп</w:t>
      </w:r>
    </w:p>
    <w:p>
      <w:pPr>
        <w:pStyle w:val="0"/>
        <w:ind w:firstLine="540"/>
        <w:jc w:val="both"/>
      </w:pPr>
      <w:r>
        <w:rPr>
          <w:sz w:val="20"/>
        </w:rPr>
      </w:r>
    </w:p>
    <w:bookmarkStart w:id="40" w:name="P40"/>
    <w:bookmarkEnd w:id="40"/>
    <w:p>
      <w:pPr>
        <w:pStyle w:val="2"/>
        <w:jc w:val="center"/>
      </w:pPr>
      <w:r>
        <w:rPr>
          <w:sz w:val="20"/>
        </w:rPr>
        <w:t xml:space="preserve">ТРЕБОВАНИЯ</w:t>
      </w:r>
    </w:p>
    <w:p>
      <w:pPr>
        <w:pStyle w:val="2"/>
        <w:jc w:val="center"/>
      </w:pPr>
      <w:r>
        <w:rPr>
          <w:sz w:val="20"/>
        </w:rPr>
        <w:t xml:space="preserve">К ПОРЯДКУ РАЗРАБОТКИ И ПРИНЯТИЯ ПРАВОВЫХ АКТОВ О</w:t>
      </w:r>
    </w:p>
    <w:p>
      <w:pPr>
        <w:pStyle w:val="2"/>
        <w:jc w:val="center"/>
      </w:pPr>
      <w:r>
        <w:rPr>
          <w:sz w:val="20"/>
        </w:rPr>
        <w:t xml:space="preserve">НОРМИРОВАНИИ В СФЕРЕ ЗАКУПОК ДЛЯ ОБЕСПЕЧЕНИЯ ГОСУДАРСТВЕННЫХ</w:t>
      </w:r>
    </w:p>
    <w:p>
      <w:pPr>
        <w:pStyle w:val="2"/>
        <w:jc w:val="center"/>
      </w:pPr>
      <w:r>
        <w:rPr>
          <w:sz w:val="20"/>
        </w:rPr>
        <w:t xml:space="preserve">НУЖД БЕЛГОРОДСКОЙ ОБЛАСТИ, СОДЕРЖАНИЮ УКАЗАННЫХ</w:t>
      </w:r>
    </w:p>
    <w:p>
      <w:pPr>
        <w:pStyle w:val="2"/>
        <w:jc w:val="center"/>
      </w:pPr>
      <w:r>
        <w:rPr>
          <w:sz w:val="20"/>
        </w:rPr>
        <w:t xml:space="preserve">АКТОВ И ОБЕСПЕЧЕНИЮ ИХ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Белгородской области</w:t>
            </w:r>
          </w:p>
          <w:p>
            <w:pPr>
              <w:pStyle w:val="0"/>
              <w:jc w:val="center"/>
            </w:pPr>
            <w:r>
              <w:rPr>
                <w:sz w:val="20"/>
                <w:color w:val="392c69"/>
              </w:rPr>
              <w:t xml:space="preserve">от 29.04.2019 </w:t>
            </w:r>
            <w:hyperlink w:history="0" r:id="rId14"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183-пп</w:t>
              </w:r>
            </w:hyperlink>
            <w:r>
              <w:rPr>
                <w:sz w:val="20"/>
                <w:color w:val="392c69"/>
              </w:rPr>
              <w:t xml:space="preserve">, от 22.07.2024 </w:t>
            </w:r>
            <w:hyperlink w:history="0" r:id="rId15"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300-пп</w:t>
              </w:r>
            </w:hyperlink>
            <w:r>
              <w:rPr>
                <w:sz w:val="20"/>
                <w:color w:val="392c69"/>
              </w:rPr>
              <w:t xml:space="preserve">, от 16.09.2024 </w:t>
            </w:r>
            <w:hyperlink w:history="0" r:id="rId16" w:tooltip="Постановление Правительства Белгородской обл. от 16.09.2024 N 443-пп &quot;О внесении изменений в некоторые постановления Правительства Белгородской области&quot; {КонсультантПлюс}">
              <w:r>
                <w:rPr>
                  <w:sz w:val="20"/>
                  <w:color w:val="0000ff"/>
                </w:rPr>
                <w:t xml:space="preserve">N 443-пп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49" w:name="P49"/>
    <w:bookmarkEnd w:id="49"/>
    <w:p>
      <w:pPr>
        <w:pStyle w:val="0"/>
        <w:ind w:firstLine="540"/>
        <w:jc w:val="both"/>
      </w:pPr>
      <w:r>
        <w:rPr>
          <w:sz w:val="20"/>
        </w:rPr>
        <w:t xml:space="preserve">1. Настоящие Требования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 (далее - Требования) определяют требования к порядку разработки и принятия, содержанию, обеспечению исполнения следующих правовых актов:</w:t>
      </w:r>
    </w:p>
    <w:bookmarkStart w:id="50" w:name="P50"/>
    <w:bookmarkEnd w:id="50"/>
    <w:p>
      <w:pPr>
        <w:pStyle w:val="0"/>
        <w:spacing w:before="200" w:line-rule="auto"/>
        <w:ind w:firstLine="540"/>
        <w:jc w:val="both"/>
      </w:pPr>
      <w:r>
        <w:rPr>
          <w:sz w:val="20"/>
        </w:rPr>
        <w:t xml:space="preserve">а) Правительства Белгородской области, утверждающего:</w:t>
      </w:r>
    </w:p>
    <w:bookmarkStart w:id="51" w:name="P51"/>
    <w:bookmarkEnd w:id="51"/>
    <w:p>
      <w:pPr>
        <w:pStyle w:val="0"/>
        <w:spacing w:before="200" w:line-rule="auto"/>
        <w:ind w:firstLine="540"/>
        <w:jc w:val="both"/>
      </w:pPr>
      <w:r>
        <w:rPr>
          <w:sz w:val="20"/>
        </w:rPr>
        <w:t xml:space="preserve">правила определения требований к закупаемым государственными органами Белгородской области, подведомственными им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отдельным видам товаров, работ, услуг (в том числе предельных цен товаров, работ, услуг) (далее - правила определения требований к закупаемым отдельным видам товаров, работ, услуг);</w:t>
      </w:r>
    </w:p>
    <w:p>
      <w:pPr>
        <w:pStyle w:val="0"/>
        <w:spacing w:before="200" w:line-rule="auto"/>
        <w:ind w:firstLine="540"/>
        <w:jc w:val="both"/>
      </w:pPr>
      <w:r>
        <w:rPr>
          <w:sz w:val="20"/>
        </w:rPr>
        <w:t xml:space="preserve">правила определения нормативных затрат на обеспечение функций государственных органов Белгородской области, подведомственных им казенных учреждений, органа управления территориальным фондом обязательного медицинского страхования Белгородской области (далее - правила определения нормативных затрат);</w:t>
      </w:r>
    </w:p>
    <w:p>
      <w:pPr>
        <w:pStyle w:val="0"/>
        <w:jc w:val="both"/>
      </w:pPr>
      <w:r>
        <w:rPr>
          <w:sz w:val="20"/>
        </w:rPr>
        <w:t xml:space="preserve">(пп. "а" в ред. </w:t>
      </w:r>
      <w:hyperlink w:history="0" r:id="rId17"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bookmarkStart w:id="54" w:name="P54"/>
    <w:bookmarkEnd w:id="54"/>
    <w:p>
      <w:pPr>
        <w:pStyle w:val="0"/>
        <w:spacing w:before="200" w:line-rule="auto"/>
        <w:ind w:firstLine="540"/>
        <w:jc w:val="both"/>
      </w:pPr>
      <w:r>
        <w:rPr>
          <w:sz w:val="20"/>
        </w:rPr>
        <w:t xml:space="preserve">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w:t>
      </w:r>
    </w:p>
    <w:bookmarkStart w:id="55" w:name="P55"/>
    <w:bookmarkEnd w:id="55"/>
    <w:p>
      <w:pPr>
        <w:pStyle w:val="0"/>
        <w:spacing w:before="200" w:line-rule="auto"/>
        <w:ind w:firstLine="540"/>
        <w:jc w:val="both"/>
      </w:pPr>
      <w:r>
        <w:rPr>
          <w:sz w:val="20"/>
        </w:rPr>
        <w:t xml:space="preserve">требования к закупаемым самими государственными органами Белгородской области, подведомственными им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отдельным видам товаров, работ, услуг (в том числе предельные цены товаров, работ, услуг) в форме перечня отдельных видов товаров, работ, услуг, в отношении которых устанавливаются потребительские свойства (в том числе характеристики качества) и иные характеристики, имеющие влияние на цену отдельных видов товаров, работ, услуг (далее соответственно - ведомственный перечень, требования к отдельным видам товаров, работ, услуг);</w:t>
      </w:r>
    </w:p>
    <w:bookmarkStart w:id="56" w:name="P56"/>
    <w:bookmarkEnd w:id="56"/>
    <w:p>
      <w:pPr>
        <w:pStyle w:val="0"/>
        <w:spacing w:before="200" w:line-rule="auto"/>
        <w:ind w:firstLine="540"/>
        <w:jc w:val="both"/>
      </w:pPr>
      <w:r>
        <w:rPr>
          <w:sz w:val="20"/>
        </w:rPr>
        <w:t xml:space="preserve">нормативные затраты на обеспечение функций государственных органов Белгородской области, подведомственных им казенных учреждений, органа управления территориальным фондом обязательного медицинского страхования Белгородской области (далее - нормативные затраты).</w:t>
      </w:r>
    </w:p>
    <w:p>
      <w:pPr>
        <w:pStyle w:val="0"/>
        <w:jc w:val="both"/>
      </w:pPr>
      <w:r>
        <w:rPr>
          <w:sz w:val="20"/>
        </w:rPr>
        <w:t xml:space="preserve">(пп. "б" в ред. </w:t>
      </w:r>
      <w:hyperlink w:history="0" r:id="rId18"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2. Правовые акты, указанные в </w:t>
      </w:r>
      <w:hyperlink w:history="0" w:anchor="P50" w:tooltip="а) Правительства Белгородской области, утверждающего:">
        <w:r>
          <w:rPr>
            <w:sz w:val="20"/>
            <w:color w:val="0000ff"/>
          </w:rPr>
          <w:t xml:space="preserve">подпункте "а" пункта 1</w:t>
        </w:r>
      </w:hyperlink>
      <w:r>
        <w:rPr>
          <w:sz w:val="20"/>
        </w:rPr>
        <w:t xml:space="preserve"> Требований, разрабатываются министерством финансов и бюджетной политики Белгородской области в форме проектов постановлений Правительства Белгородской области в установленном порядке.</w:t>
      </w:r>
    </w:p>
    <w:p>
      <w:pPr>
        <w:pStyle w:val="0"/>
        <w:jc w:val="both"/>
      </w:pPr>
      <w:r>
        <w:rPr>
          <w:sz w:val="20"/>
        </w:rPr>
        <w:t xml:space="preserve">(в ред. </w:t>
      </w:r>
      <w:hyperlink w:history="0" r:id="rId19" w:tooltip="Постановление Правительства Белгородской обл. от 16.09.2024 N 443-пп &quot;О внесении изменений в некоторые постановления Правительства Белгородской области&quot; {КонсультантПлюс}">
        <w:r>
          <w:rPr>
            <w:sz w:val="20"/>
            <w:color w:val="0000ff"/>
          </w:rPr>
          <w:t xml:space="preserve">постановления</w:t>
        </w:r>
      </w:hyperlink>
      <w:r>
        <w:rPr>
          <w:sz w:val="20"/>
        </w:rPr>
        <w:t xml:space="preserve"> Правительства Белгородской области от 16.09.2024 N 443-пп)</w:t>
      </w:r>
    </w:p>
    <w:p>
      <w:pPr>
        <w:pStyle w:val="0"/>
        <w:spacing w:before="200" w:line-rule="auto"/>
        <w:ind w:firstLine="540"/>
        <w:jc w:val="both"/>
      </w:pPr>
      <w:r>
        <w:rPr>
          <w:sz w:val="20"/>
        </w:rPr>
        <w:t xml:space="preserve">Правовые акты, указанные в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подпункте "б" пункта 1</w:t>
        </w:r>
      </w:hyperlink>
      <w:r>
        <w:rPr>
          <w:sz w:val="20"/>
        </w:rPr>
        <w:t xml:space="preserve"> Требований, разрабатываются государственными органами Белгородской области, органом управления территориальным фондом обязательного медицинского страхования Белгородской области в форме приказов или распоряжений указанных органов в установленном порядке.</w:t>
      </w:r>
    </w:p>
    <w:p>
      <w:pPr>
        <w:pStyle w:val="0"/>
        <w:spacing w:before="200" w:line-rule="auto"/>
        <w:ind w:firstLine="540"/>
        <w:jc w:val="both"/>
      </w:pPr>
      <w:r>
        <w:rPr>
          <w:sz w:val="20"/>
        </w:rPr>
        <w:t xml:space="preserve">Вновь созданный государственный орган Белгородской области принимает правовые акты, указанные в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подпункте "б" пункта 1</w:t>
        </w:r>
      </w:hyperlink>
      <w:r>
        <w:rPr>
          <w:sz w:val="20"/>
        </w:rPr>
        <w:t xml:space="preserve"> Требований, в течение трех месяцев со дня его создания.</w:t>
      </w:r>
    </w:p>
    <w:p>
      <w:pPr>
        <w:pStyle w:val="0"/>
        <w:jc w:val="both"/>
      </w:pPr>
      <w:r>
        <w:rPr>
          <w:sz w:val="20"/>
        </w:rPr>
        <w:t xml:space="preserve">(п. 2 в ред. </w:t>
      </w:r>
      <w:hyperlink w:history="0" r:id="rId20"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3. Правовые акты, указанные в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подпункте "б" пункта 1</w:t>
        </w:r>
      </w:hyperlink>
      <w:r>
        <w:rPr>
          <w:sz w:val="20"/>
        </w:rPr>
        <w:t xml:space="preserve"> настоящих Требований, могут предусматривать право руководителя (заместителя руководителя) государственного органа Белгородской области, органа управления территориальным фондом обязательного медицинского страхования Белгородской области утверждать нормативы количества и (или) нормативы цены товаров, работ, услуг.</w:t>
      </w:r>
    </w:p>
    <w:p>
      <w:pPr>
        <w:pStyle w:val="0"/>
        <w:jc w:val="both"/>
      </w:pPr>
      <w:r>
        <w:rPr>
          <w:sz w:val="20"/>
        </w:rPr>
        <w:t xml:space="preserve">(в ред. </w:t>
      </w:r>
      <w:hyperlink w:history="0" r:id="rId21"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4. Проекты правовых актов, указанных во </w:t>
      </w:r>
      <w:hyperlink w:history="0" w:anchor="P51" w:tooltip="правила определения требований к закупаемым государственными органами Белгородской области, подведомственными им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отдельным видам товаров, работ, услуг (в том числе предельных цен товаров, работ, услуг) (далее - правила определения требований к закупаемым отдельным видам товаров, работ, услуг);">
        <w:r>
          <w:rPr>
            <w:sz w:val="20"/>
            <w:color w:val="0000ff"/>
          </w:rPr>
          <w:t xml:space="preserve">втором абзаце подпункта "а"</w:t>
        </w:r>
      </w:hyperlink>
      <w:r>
        <w:rPr>
          <w:sz w:val="20"/>
        </w:rPr>
        <w:t xml:space="preserve"> и </w:t>
      </w:r>
      <w:hyperlink w:history="0" w:anchor="P55" w:tooltip="требования к закупаемым самими государственными органами Белгородской области, подведомственными им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отдельным видам товаров, работ, услуг (в том числе предельные цены товаров, работ, услуг) в форме перечня отдельных видов товаров, работ, услуг, в отношении которых устанавливаются потребительские свойства (в том ч...">
        <w:r>
          <w:rPr>
            <w:sz w:val="20"/>
            <w:color w:val="0000ff"/>
          </w:rPr>
          <w:t xml:space="preserve">втором абзаце подпункта "б" пункта 1</w:t>
        </w:r>
      </w:hyperlink>
      <w:r>
        <w:rPr>
          <w:sz w:val="20"/>
        </w:rPr>
        <w:t xml:space="preserve"> Требований, могут предварительно обсуждаться на заседаниях общественных советов при государственных органах Белгородской области, органе управления территориальным фондом обязательного медицинского страхования Белгородской области (далее - общественные советы).</w:t>
      </w:r>
    </w:p>
    <w:p>
      <w:pPr>
        <w:pStyle w:val="0"/>
        <w:spacing w:before="200" w:line-rule="auto"/>
        <w:ind w:firstLine="540"/>
        <w:jc w:val="both"/>
      </w:pPr>
      <w:r>
        <w:rPr>
          <w:sz w:val="20"/>
        </w:rPr>
        <w:t xml:space="preserve">Порядок рассмотрения указанных проектов правовых актов и принятия решений определяется положением об общественном совете, созданном при соответствующем государственном органе, территориальном фонде обязательного медицинского страхования Белгородской области.</w:t>
      </w:r>
    </w:p>
    <w:p>
      <w:pPr>
        <w:pStyle w:val="0"/>
        <w:spacing w:before="200" w:line-rule="auto"/>
        <w:ind w:firstLine="540"/>
        <w:jc w:val="both"/>
      </w:pPr>
      <w:r>
        <w:rPr>
          <w:sz w:val="20"/>
        </w:rPr>
        <w:t xml:space="preserve">Государственные органы Белгородской области, территориальный фонд обязательного медицинского страхования Белгородской области, при которых не созданы общественные советы, вправе обсудить проекты правовых актов, указанных во </w:t>
      </w:r>
      <w:hyperlink w:history="0" w:anchor="P51" w:tooltip="правила определения требований к закупаемым государственными органами Белгородской области, подведомственными им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отдельным видам товаров, работ, услуг (в том числе предельных цен товаров, работ, услуг) (далее - правила определения требований к закупаемым отдельным видам товаров, работ, услуг);">
        <w:r>
          <w:rPr>
            <w:sz w:val="20"/>
            <w:color w:val="0000ff"/>
          </w:rPr>
          <w:t xml:space="preserve">втором абзаце подпункта "а"</w:t>
        </w:r>
      </w:hyperlink>
      <w:r>
        <w:rPr>
          <w:sz w:val="20"/>
        </w:rPr>
        <w:t xml:space="preserve"> и </w:t>
      </w:r>
      <w:hyperlink w:history="0" w:anchor="P55" w:tooltip="требования к закупаемым самими государственными органами Белгородской области, подведомственными им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отдельным видам товаров, работ, услуг (в том числе предельные цены товаров, работ, услуг) в форме перечня отдельных видов товаров, работ, услуг, в отношении которых устанавливаются потребительские свойства (в том ч...">
        <w:r>
          <w:rPr>
            <w:sz w:val="20"/>
            <w:color w:val="0000ff"/>
          </w:rPr>
          <w:t xml:space="preserve">втором абзаце подпункта "б" пункта 1</w:t>
        </w:r>
      </w:hyperlink>
      <w:r>
        <w:rPr>
          <w:sz w:val="20"/>
        </w:rPr>
        <w:t xml:space="preserve"> Требований, на заседаниях общественного совета при министерстве финансов и бюджетной политики Белгородской области.</w:t>
      </w:r>
    </w:p>
    <w:p>
      <w:pPr>
        <w:pStyle w:val="0"/>
        <w:jc w:val="both"/>
      </w:pPr>
      <w:r>
        <w:rPr>
          <w:sz w:val="20"/>
        </w:rPr>
        <w:t xml:space="preserve">(п. 4 в ред. </w:t>
      </w:r>
      <w:hyperlink w:history="0" r:id="rId22"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5. Государственные органы Белгородской области, орган управления территориальным фондом обязательного медицинского страхования Белгородской области в случае, если указанные органы не являются одновременно субъектами бюджетного планирования, согласовывают проекты правовых актов, указанных в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подпункте "б" пункта 1</w:t>
        </w:r>
      </w:hyperlink>
      <w:r>
        <w:rPr>
          <w:sz w:val="20"/>
        </w:rPr>
        <w:t xml:space="preserve"> настоящих Требований, с субъектами бюджетного планирования, в ведении которых они находятся.</w:t>
      </w:r>
    </w:p>
    <w:p>
      <w:pPr>
        <w:pStyle w:val="0"/>
        <w:jc w:val="both"/>
      </w:pPr>
      <w:r>
        <w:rPr>
          <w:sz w:val="20"/>
        </w:rPr>
        <w:t xml:space="preserve">(в ред. </w:t>
      </w:r>
      <w:hyperlink w:history="0" r:id="rId23"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6. Для проведения обсуждения в целях общественного контроля проектов правовых актов, указанных в </w:t>
      </w:r>
      <w:hyperlink w:history="0" w:anchor="P49" w:tooltip="1. Настоящие Требования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 (далее - Требования) определяют требования к порядку разработки и принятия, содержанию, обеспечению исполнения следующих правовых актов:">
        <w:r>
          <w:rPr>
            <w:sz w:val="20"/>
            <w:color w:val="0000ff"/>
          </w:rPr>
          <w:t xml:space="preserve">пункте 1</w:t>
        </w:r>
      </w:hyperlink>
      <w:r>
        <w:rPr>
          <w:sz w:val="20"/>
        </w:rPr>
        <w:t xml:space="preserve"> Требований (далее - обсуждение в целях общественного контроля), в соответствии с </w:t>
      </w:r>
      <w:hyperlink w:history="0" r:id="rId24" w:tooltip="Постановление Правительства РФ от 18.05.2015 N 476 (ред. от 18.07.2019)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КонсультантПлюс}">
        <w:r>
          <w:rPr>
            <w:sz w:val="20"/>
            <w:color w:val="0000ff"/>
          </w:rPr>
          <w:t xml:space="preserve">пунктом 6</w:t>
        </w:r>
      </w:hyperlink>
      <w:r>
        <w:rPr>
          <w:sz w:val="20"/>
        </w:rPr>
        <w:t xml:space="preserve">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утвержденных Постановлением Правительства Российской Федерации от 18 мая 2015 года N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(далее - Общие требования), государственные органы Белгородской области, орган управления территориальным фондом обязательного медицинского страхования Белгородской области размещают проекты указанных правовых актов и пояснительные записки к ним в установленном порядке в единой информационной системе в сфере закупок.</w:t>
      </w:r>
    </w:p>
    <w:p>
      <w:pPr>
        <w:pStyle w:val="0"/>
        <w:jc w:val="both"/>
      </w:pPr>
      <w:r>
        <w:rPr>
          <w:sz w:val="20"/>
        </w:rPr>
        <w:t xml:space="preserve">(п. 6 в ред. </w:t>
      </w:r>
      <w:hyperlink w:history="0" r:id="rId25"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bookmarkStart w:id="73" w:name="P73"/>
    <w:bookmarkEnd w:id="73"/>
    <w:p>
      <w:pPr>
        <w:pStyle w:val="0"/>
        <w:spacing w:before="200" w:line-rule="auto"/>
        <w:ind w:firstLine="540"/>
        <w:jc w:val="both"/>
      </w:pPr>
      <w:r>
        <w:rPr>
          <w:sz w:val="20"/>
        </w:rPr>
        <w:t xml:space="preserve">7. Срок проведения обсуждения в целях общественного контроля устанавливается государственным органом Белгородской области, органом управления территориальным фондом обязательного медицинского страхования Белгородской области и не может быть менее 5 (пяти) рабочих дней со дня размещения проектов правовых актов, указанных в </w:t>
      </w:r>
      <w:hyperlink w:history="0" w:anchor="P49" w:tooltip="1. Настоящие Требования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 (далее - Требования) определяют требования к порядку разработки и принятия, содержанию, обеспечению исполнения следующих правовых актов:">
        <w:r>
          <w:rPr>
            <w:sz w:val="20"/>
            <w:color w:val="0000ff"/>
          </w:rPr>
          <w:t xml:space="preserve">пункте 1</w:t>
        </w:r>
      </w:hyperlink>
      <w:r>
        <w:rPr>
          <w:sz w:val="20"/>
        </w:rPr>
        <w:t xml:space="preserve"> настоящих Требований, в единой информационной системе в сфере закупок.</w:t>
      </w:r>
    </w:p>
    <w:p>
      <w:pPr>
        <w:pStyle w:val="0"/>
        <w:jc w:val="both"/>
      </w:pPr>
      <w:r>
        <w:rPr>
          <w:sz w:val="20"/>
        </w:rPr>
        <w:t xml:space="preserve">(в ред. постановлений Правительства Белгородской области от 29.04.2019 </w:t>
      </w:r>
      <w:hyperlink w:history="0" r:id="rId26"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183-пп</w:t>
        </w:r>
      </w:hyperlink>
      <w:r>
        <w:rPr>
          <w:sz w:val="20"/>
        </w:rPr>
        <w:t xml:space="preserve">, от 22.07.2024 </w:t>
      </w:r>
      <w:hyperlink w:history="0" r:id="rId27"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300-пп</w:t>
        </w:r>
      </w:hyperlink>
      <w:r>
        <w:rPr>
          <w:sz w:val="20"/>
        </w:rPr>
        <w:t xml:space="preserve">)</w:t>
      </w:r>
    </w:p>
    <w:p>
      <w:pPr>
        <w:pStyle w:val="0"/>
        <w:spacing w:before="200" w:line-rule="auto"/>
        <w:ind w:firstLine="540"/>
        <w:jc w:val="both"/>
      </w:pPr>
      <w:r>
        <w:rPr>
          <w:sz w:val="20"/>
        </w:rPr>
        <w:t xml:space="preserve">8. Государственные органы Белгородской области, орган управления территориальным фондом обязательного медицинского страхования Белгородской области рассматривают предложения общественных объединений, юридических и физических лиц, поступившие в электронной или письменной форме в срок, установленный указанными органами с учетом положений </w:t>
      </w:r>
      <w:hyperlink w:history="0" w:anchor="P73" w:tooltip="7. Срок проведения обсуждения в целях общественного контроля устанавливается государственным органом Белгородской области, органом управления территориальным фондом обязательного медицинского страхования Белгородской области и не может быть менее 5 (пяти) рабочих дней со дня размещения проектов правовых актов, указанных в пункте 1 настоящих Требований, в единой информационной системе в сфере закупок.">
        <w:r>
          <w:rPr>
            <w:sz w:val="20"/>
            <w:color w:val="0000ff"/>
          </w:rPr>
          <w:t xml:space="preserve">пункта 7</w:t>
        </w:r>
      </w:hyperlink>
      <w:r>
        <w:rPr>
          <w:sz w:val="20"/>
        </w:rPr>
        <w:t xml:space="preserve"> настоящих Требований.</w:t>
      </w:r>
    </w:p>
    <w:p>
      <w:pPr>
        <w:pStyle w:val="0"/>
        <w:jc w:val="both"/>
      </w:pPr>
      <w:r>
        <w:rPr>
          <w:sz w:val="20"/>
        </w:rPr>
        <w:t xml:space="preserve">(в ред. постановлений Правительства Белгородской области от 29.04.2019 </w:t>
      </w:r>
      <w:hyperlink w:history="0" r:id="rId28"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183-пп</w:t>
        </w:r>
      </w:hyperlink>
      <w:r>
        <w:rPr>
          <w:sz w:val="20"/>
        </w:rPr>
        <w:t xml:space="preserve">, от 22.07.2024 </w:t>
      </w:r>
      <w:hyperlink w:history="0" r:id="rId29"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300-пп</w:t>
        </w:r>
      </w:hyperlink>
      <w:r>
        <w:rPr>
          <w:sz w:val="20"/>
        </w:rPr>
        <w:t xml:space="preserve">)</w:t>
      </w:r>
    </w:p>
    <w:p>
      <w:pPr>
        <w:pStyle w:val="0"/>
        <w:spacing w:before="200" w:line-rule="auto"/>
        <w:ind w:firstLine="540"/>
        <w:jc w:val="both"/>
      </w:pPr>
      <w:r>
        <w:rPr>
          <w:sz w:val="20"/>
        </w:rPr>
        <w:t xml:space="preserve">9. Государственные органы Белгородской области, орган управления территориальным фондом обязательного медицинского страхования Белгородской области не позднее 30 (тридцати) рабочих дней со дня истечения срока, указанного в пункте 7 настоящих Требований, размещают в единой информационной системе в сфере закупок протокол обсуждения в целях общественного контроля, который должен содержать информацию об учете поступивших предложений общественных объединений, юридических и физических лиц и (или) обоснованную позицию государственного органа Белгородской области, органа управления территориальным фондом обязательного медицинского страхования Белгородской области о невозможности учета поступивших предложений.</w:t>
      </w:r>
    </w:p>
    <w:p>
      <w:pPr>
        <w:pStyle w:val="0"/>
        <w:jc w:val="both"/>
      </w:pPr>
      <w:r>
        <w:rPr>
          <w:sz w:val="20"/>
        </w:rPr>
        <w:t xml:space="preserve">(в ред. постановлений Правительства Белгородской области от 29.04.2019 </w:t>
      </w:r>
      <w:hyperlink w:history="0" r:id="rId30"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183-пп</w:t>
        </w:r>
      </w:hyperlink>
      <w:r>
        <w:rPr>
          <w:sz w:val="20"/>
        </w:rPr>
        <w:t xml:space="preserve">, от 22.07.2024 </w:t>
      </w:r>
      <w:hyperlink w:history="0" r:id="rId31"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300-пп</w:t>
        </w:r>
      </w:hyperlink>
      <w:r>
        <w:rPr>
          <w:sz w:val="20"/>
        </w:rPr>
        <w:t xml:space="preserve">)</w:t>
      </w:r>
    </w:p>
    <w:p>
      <w:pPr>
        <w:pStyle w:val="0"/>
        <w:spacing w:before="200" w:line-rule="auto"/>
        <w:ind w:firstLine="540"/>
        <w:jc w:val="both"/>
      </w:pPr>
      <w:r>
        <w:rPr>
          <w:sz w:val="20"/>
        </w:rPr>
        <w:t xml:space="preserve">10. По результатам обсуждения в целях общественного контроля государственные органы Белгородской области, орган управления территориальным фондом обязательного медицинского страхования Белгородской области при необходимости принимают решения о внесении изменений в проекты правовых актов, указанных в </w:t>
      </w:r>
      <w:hyperlink w:history="0" w:anchor="P49" w:tooltip="1. Настоящие Требования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 (далее - Требования) определяют требования к порядку разработки и принятия, содержанию, обеспечению исполнения следующих правовых актов:">
        <w:r>
          <w:rPr>
            <w:sz w:val="20"/>
            <w:color w:val="0000ff"/>
          </w:rPr>
          <w:t xml:space="preserve">пункте 1</w:t>
        </w:r>
      </w:hyperlink>
      <w:r>
        <w:rPr>
          <w:sz w:val="20"/>
        </w:rPr>
        <w:t xml:space="preserve"> настоящих Требований.</w:t>
      </w:r>
    </w:p>
    <w:p>
      <w:pPr>
        <w:pStyle w:val="0"/>
        <w:jc w:val="both"/>
      </w:pPr>
      <w:r>
        <w:rPr>
          <w:sz w:val="20"/>
        </w:rPr>
        <w:t xml:space="preserve">(в ред. постановлений Правительства Белгородской области от 29.04.2019 </w:t>
      </w:r>
      <w:hyperlink w:history="0" r:id="rId32"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183-пп</w:t>
        </w:r>
      </w:hyperlink>
      <w:r>
        <w:rPr>
          <w:sz w:val="20"/>
        </w:rPr>
        <w:t xml:space="preserve">, от 22.07.2024 </w:t>
      </w:r>
      <w:hyperlink w:history="0" r:id="rId33"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N 300-пп</w:t>
        </w:r>
      </w:hyperlink>
      <w:r>
        <w:rPr>
          <w:sz w:val="20"/>
        </w:rPr>
        <w:t xml:space="preserve">)</w:t>
      </w:r>
    </w:p>
    <w:p>
      <w:pPr>
        <w:pStyle w:val="0"/>
        <w:spacing w:before="200" w:line-rule="auto"/>
        <w:ind w:firstLine="540"/>
        <w:jc w:val="both"/>
      </w:pPr>
      <w:r>
        <w:rPr>
          <w:sz w:val="20"/>
        </w:rPr>
        <w:t xml:space="preserve">11 - 13. Исключены. - </w:t>
      </w:r>
      <w:hyperlink w:history="0" r:id="rId34"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Постановление</w:t>
        </w:r>
      </w:hyperlink>
      <w:r>
        <w:rPr>
          <w:sz w:val="20"/>
        </w:rPr>
        <w:t xml:space="preserve"> Правительства Белгородской области от 29.04.2019 N 183-пп.</w:t>
      </w:r>
    </w:p>
    <w:p>
      <w:pPr>
        <w:pStyle w:val="0"/>
        <w:spacing w:before="200" w:line-rule="auto"/>
        <w:ind w:firstLine="540"/>
        <w:jc w:val="both"/>
      </w:pPr>
      <w:hyperlink w:history="0" r:id="rId35"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11</w:t>
        </w:r>
      </w:hyperlink>
      <w:r>
        <w:rPr>
          <w:sz w:val="20"/>
        </w:rPr>
        <w:t xml:space="preserve">. Государственные органы Белгородской области, орган управления территориальным фондом обязательного медицинского страхования Белгородской области до 1 июня текущего финансового года принимают правовые акты, указанные в </w:t>
      </w:r>
      <w:hyperlink w:history="0" w:anchor="P56" w:tooltip="нормативные затраты на обеспечение функций государственных органов Белгородской области, подведомственных им казенных учреждений, органа управления территориальным фондом обязательного медицинского страхования Белгородской области (далее - нормативные затраты).">
        <w:r>
          <w:rPr>
            <w:sz w:val="20"/>
            <w:color w:val="0000ff"/>
          </w:rPr>
          <w:t xml:space="preserve">третьем абзаце подпункта "б" пункта 1</w:t>
        </w:r>
      </w:hyperlink>
      <w:r>
        <w:rPr>
          <w:sz w:val="20"/>
        </w:rPr>
        <w:t xml:space="preserve"> настоящих Требований.</w:t>
      </w:r>
    </w:p>
    <w:p>
      <w:pPr>
        <w:pStyle w:val="0"/>
        <w:jc w:val="both"/>
      </w:pPr>
      <w:r>
        <w:rPr>
          <w:sz w:val="20"/>
        </w:rPr>
        <w:t xml:space="preserve">(в ред. </w:t>
      </w:r>
      <w:hyperlink w:history="0" r:id="rId36"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При обосновании объекта и (или) объектов закупки учитываются изменения, внесенные в правовые акты, указанные в </w:t>
      </w:r>
      <w:hyperlink w:history="0" w:anchor="P56" w:tooltip="нормативные затраты на обеспечение функций государственных органов Белгородской области, подведомственных им казенных учреждений, органа управления территориальным фондом обязательного медицинского страхования Белгородской области (далее - нормативные затраты).">
        <w:r>
          <w:rPr>
            <w:sz w:val="20"/>
            <w:color w:val="0000ff"/>
          </w:rPr>
          <w:t xml:space="preserve">третьем абзаце подпункта "б" пункта 1</w:t>
        </w:r>
      </w:hyperlink>
      <w:r>
        <w:rPr>
          <w:sz w:val="20"/>
        </w:rPr>
        <w:t xml:space="preserve"> настоящих Требований, до представления субъектами бюджетного планирования распределения бюджетных ассигнований в порядке, установленном финансовым органом.</w:t>
      </w:r>
    </w:p>
    <w:p>
      <w:pPr>
        <w:pStyle w:val="0"/>
        <w:jc w:val="both"/>
      </w:pPr>
      <w:r>
        <w:rPr>
          <w:sz w:val="20"/>
        </w:rPr>
        <w:t xml:space="preserve">(в ред. </w:t>
      </w:r>
      <w:hyperlink w:history="0" r:id="rId37"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12. Правовые акты, предусмотренные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подпунктом "б" пункта 1</w:t>
        </w:r>
      </w:hyperlink>
      <w:r>
        <w:rPr>
          <w:sz w:val="20"/>
        </w:rPr>
        <w:t xml:space="preserve"> Требований, пересматриваются государственными органами Белгородской области, органом управления территориальным фондом обязательного медицинского страхования Белгородской области по мере необходимости.</w:t>
      </w:r>
    </w:p>
    <w:p>
      <w:pPr>
        <w:pStyle w:val="0"/>
        <w:jc w:val="both"/>
      </w:pPr>
      <w:r>
        <w:rPr>
          <w:sz w:val="20"/>
        </w:rPr>
        <w:t xml:space="preserve">(п. 12 в ред. </w:t>
      </w:r>
      <w:hyperlink w:history="0" r:id="rId38"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39"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13</w:t>
        </w:r>
      </w:hyperlink>
      <w:r>
        <w:rPr>
          <w:sz w:val="20"/>
        </w:rPr>
        <w:t xml:space="preserve">. Исключен. - </w:t>
      </w:r>
      <w:hyperlink w:history="0" r:id="rId40"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Постановление</w:t>
        </w:r>
      </w:hyperlink>
      <w:r>
        <w:rPr>
          <w:sz w:val="20"/>
        </w:rPr>
        <w:t xml:space="preserve"> Правительства Белгородской области от 29.04.2019 N 183-пп.</w:t>
      </w:r>
    </w:p>
    <w:p>
      <w:pPr>
        <w:pStyle w:val="0"/>
        <w:spacing w:before="200" w:line-rule="auto"/>
        <w:ind w:firstLine="540"/>
        <w:jc w:val="both"/>
      </w:pPr>
      <w:hyperlink w:history="0" r:id="rId41"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13</w:t>
        </w:r>
      </w:hyperlink>
      <w:r>
        <w:rPr>
          <w:sz w:val="20"/>
        </w:rPr>
        <w:t xml:space="preserve">. Государственные органы Белгородской области, орган управления территориальным фондом обязательного медицинского страхования Белгородской области в течение 7 рабочих дней со дня принятия правовых актов, указанных в </w:t>
      </w:r>
      <w:hyperlink w:history="0" w:anchor="P49" w:tooltip="1. Настоящие Требования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 (далее - Требования) определяют требования к порядку разработки и принятия, содержанию, обеспечению исполнения следующих правовых актов:">
        <w:r>
          <w:rPr>
            <w:sz w:val="20"/>
            <w:color w:val="0000ff"/>
          </w:rPr>
          <w:t xml:space="preserve">пункте 1</w:t>
        </w:r>
      </w:hyperlink>
      <w:r>
        <w:rPr>
          <w:sz w:val="20"/>
        </w:rPr>
        <w:t xml:space="preserve"> настоящих Требований, размещают эти правовые акты в установленном порядке в единой информационной системе в сфере закупок.</w:t>
      </w:r>
    </w:p>
    <w:p>
      <w:pPr>
        <w:pStyle w:val="0"/>
        <w:jc w:val="both"/>
      </w:pPr>
      <w:r>
        <w:rPr>
          <w:sz w:val="20"/>
        </w:rPr>
        <w:t xml:space="preserve">(в ред. </w:t>
      </w:r>
      <w:hyperlink w:history="0" r:id="rId42"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43" w:tooltip="Постановление Правительства Белгородской обл. от 29.04.2019 N 183-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14</w:t>
        </w:r>
      </w:hyperlink>
      <w:r>
        <w:rPr>
          <w:sz w:val="20"/>
        </w:rPr>
        <w:t xml:space="preserve">. Внесение изменений в правовые акты, указанные в подпункте "б" пункта 1 настоящих Требований, осуществляется в порядке, установленном для их принятия.</w:t>
      </w:r>
    </w:p>
    <w:p>
      <w:pPr>
        <w:pStyle w:val="0"/>
        <w:spacing w:before="200" w:line-rule="auto"/>
        <w:ind w:firstLine="540"/>
        <w:jc w:val="both"/>
      </w:pPr>
      <w:r>
        <w:rPr>
          <w:sz w:val="20"/>
        </w:rPr>
        <w:t xml:space="preserve">15. Внесение изменений в правовые акты, указанные в </w:t>
      </w:r>
      <w:hyperlink w:history="0" w:anchor="P50" w:tooltip="а) Правительства Белгородской области, утверждающего:">
        <w:r>
          <w:rPr>
            <w:sz w:val="20"/>
            <w:color w:val="0000ff"/>
          </w:rPr>
          <w:t xml:space="preserve">подпункте "а" пункта 1</w:t>
        </w:r>
      </w:hyperlink>
      <w:r>
        <w:rPr>
          <w:sz w:val="20"/>
        </w:rPr>
        <w:t xml:space="preserve"> Требований, осуществляется в следующих случаях:</w:t>
      </w:r>
    </w:p>
    <w:p>
      <w:pPr>
        <w:pStyle w:val="0"/>
        <w:spacing w:before="200" w:line-rule="auto"/>
        <w:ind w:firstLine="540"/>
        <w:jc w:val="both"/>
      </w:pPr>
      <w:r>
        <w:rPr>
          <w:sz w:val="20"/>
        </w:rPr>
        <w:t xml:space="preserve">1) изменение кода в соответствии с Общероссийским </w:t>
      </w:r>
      <w:hyperlink w:history="0" r:id="rId44" w:tooltip="&quot;ОК 034-2014 (КПЕС 2008). Общероссийский классификатор продукции по видам экономической деятельности&quot; (утв. Приказом Росстандарта от 31.01.2014 N 14-ст) (ред. от 11.10.2024) {КонсультантПлюс}">
        <w:r>
          <w:rPr>
            <w:sz w:val="20"/>
            <w:color w:val="0000ff"/>
          </w:rPr>
          <w:t xml:space="preserve">классификатором</w:t>
        </w:r>
      </w:hyperlink>
      <w:r>
        <w:rPr>
          <w:sz w:val="20"/>
        </w:rPr>
        <w:t xml:space="preserve"> продукции по видам экономической деятельности (ОКПД2), перечня и наименований отдельных видов товаров, работ, услуг, единиц измерения, требований к потребительским свойствам (в том числе качеству) и иным характеристикам (в том числе предельным ценам) отдельных видов товаров, работ, услуг, содержащихся в перечне, утвержденном Правительством Белгородской области;</w:t>
      </w:r>
    </w:p>
    <w:p>
      <w:pPr>
        <w:pStyle w:val="0"/>
        <w:spacing w:before="200" w:line-rule="auto"/>
        <w:ind w:firstLine="540"/>
        <w:jc w:val="both"/>
      </w:pPr>
      <w:r>
        <w:rPr>
          <w:sz w:val="20"/>
        </w:rPr>
        <w:t xml:space="preserve">2) изменение порядка формирования обязательного перечня 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а также значения таких свойств и характеристик (в том числе предельные цены товаров, работ, услуг);</w:t>
      </w:r>
    </w:p>
    <w:p>
      <w:pPr>
        <w:pStyle w:val="0"/>
        <w:spacing w:before="200" w:line-rule="auto"/>
        <w:ind w:firstLine="540"/>
        <w:jc w:val="both"/>
      </w:pPr>
      <w:r>
        <w:rPr>
          <w:sz w:val="20"/>
        </w:rPr>
        <w:t xml:space="preserve">3) изменение порядка формирования ведомственного перечня;</w:t>
      </w:r>
    </w:p>
    <w:p>
      <w:pPr>
        <w:pStyle w:val="0"/>
        <w:spacing w:before="200" w:line-rule="auto"/>
        <w:ind w:firstLine="540"/>
        <w:jc w:val="both"/>
      </w:pPr>
      <w:r>
        <w:rPr>
          <w:sz w:val="20"/>
        </w:rPr>
        <w:t xml:space="preserve">4) изменение порядка расчета нормативных затрат, в том числе формул расчета и порядка их применения;</w:t>
      </w:r>
    </w:p>
    <w:p>
      <w:pPr>
        <w:pStyle w:val="0"/>
        <w:spacing w:before="200" w:line-rule="auto"/>
        <w:ind w:firstLine="540"/>
        <w:jc w:val="both"/>
      </w:pPr>
      <w:r>
        <w:rPr>
          <w:sz w:val="20"/>
        </w:rPr>
        <w:t xml:space="preserve">5) изменение нормативов количества и (или) нормативов цены товаров, работ, услуг;</w:t>
      </w:r>
    </w:p>
    <w:p>
      <w:pPr>
        <w:pStyle w:val="0"/>
        <w:spacing w:before="200" w:line-rule="auto"/>
        <w:ind w:firstLine="540"/>
        <w:jc w:val="both"/>
      </w:pPr>
      <w:r>
        <w:rPr>
          <w:sz w:val="20"/>
        </w:rPr>
        <w:t xml:space="preserve">6) приведение правовых актов в соответствие с бюджетным законодательством, законодательством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7) в иных случаях при возникновении необходимости в изменении правил определения требований к закупаемым отдельным видам товаров, работ, услуг, правил определения нормативных затрат, а также в их корректировке и доработке.</w:t>
      </w:r>
    </w:p>
    <w:p>
      <w:pPr>
        <w:pStyle w:val="0"/>
        <w:jc w:val="both"/>
      </w:pPr>
      <w:r>
        <w:rPr>
          <w:sz w:val="20"/>
        </w:rPr>
        <w:t xml:space="preserve">(п. 15 введен </w:t>
      </w:r>
      <w:hyperlink w:history="0" r:id="rId45"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постановлением</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16. Внесение изменений в правовые акты, указанные в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подпункте "б" пункта 1</w:t>
        </w:r>
      </w:hyperlink>
      <w:r>
        <w:rPr>
          <w:sz w:val="20"/>
        </w:rPr>
        <w:t xml:space="preserve"> Требований, осуществляется в следующих случаях:</w:t>
      </w:r>
    </w:p>
    <w:p>
      <w:pPr>
        <w:pStyle w:val="0"/>
        <w:spacing w:before="200" w:line-rule="auto"/>
        <w:ind w:firstLine="540"/>
        <w:jc w:val="both"/>
      </w:pPr>
      <w:r>
        <w:rPr>
          <w:sz w:val="20"/>
        </w:rPr>
        <w:t xml:space="preserve">1) изменение перечня и наименований заказчиков (подразделений заказчиков), в отношении которых устанавливаются требования к отдельным видам товаров, работ, услуг (в том числе предельные цены товаров, работ, услуг);</w:t>
      </w:r>
    </w:p>
    <w:p>
      <w:pPr>
        <w:pStyle w:val="0"/>
        <w:spacing w:before="200" w:line-rule="auto"/>
        <w:ind w:firstLine="540"/>
        <w:jc w:val="both"/>
      </w:pPr>
      <w:r>
        <w:rPr>
          <w:sz w:val="20"/>
        </w:rPr>
        <w:t xml:space="preserve">2) изменение кода в соответствии с Общероссийским </w:t>
      </w:r>
      <w:hyperlink w:history="0" r:id="rId46" w:tooltip="&quot;ОК 034-2014 (КПЕС 2008). Общероссийский классификатор продукции по видам экономической деятельности&quot; (утв. Приказом Росстандарта от 31.01.2014 N 14-ст) (ред. от 11.10.2024) {КонсультантПлюс}">
        <w:r>
          <w:rPr>
            <w:sz w:val="20"/>
            <w:color w:val="0000ff"/>
          </w:rPr>
          <w:t xml:space="preserve">классификатором</w:t>
        </w:r>
      </w:hyperlink>
      <w:r>
        <w:rPr>
          <w:sz w:val="20"/>
        </w:rPr>
        <w:t xml:space="preserve"> продукции по видам экономической деятельности (ОКПД2), перечня и наименований отдельных видов товаров, работ, услуг, единиц измерения, требований к потребительским свойствам (в том числе качеству) и иным характеристикам (в том числе предельным ценам), содержащимся в ведомственном перечне, утвержденном государственным органом Белгородской области, органом управления территориальным фондом обязательного медицинского страхования Белгородской области;</w:t>
      </w:r>
    </w:p>
    <w:p>
      <w:pPr>
        <w:pStyle w:val="0"/>
        <w:spacing w:before="200" w:line-rule="auto"/>
        <w:ind w:firstLine="540"/>
        <w:jc w:val="both"/>
      </w:pPr>
      <w:r>
        <w:rPr>
          <w:sz w:val="20"/>
        </w:rPr>
        <w:t xml:space="preserve">3) изменение порядка расчета нормативных затрат, в том числе формул расчета, определенного государственным органом Белгородской области, органом управления территориальным фондом обязательного медицинского страхования Белгородской области;</w:t>
      </w:r>
    </w:p>
    <w:p>
      <w:pPr>
        <w:pStyle w:val="0"/>
        <w:spacing w:before="200" w:line-rule="auto"/>
        <w:ind w:firstLine="540"/>
        <w:jc w:val="both"/>
      </w:pPr>
      <w:r>
        <w:rPr>
          <w:sz w:val="20"/>
        </w:rPr>
        <w:t xml:space="preserve">4) изменение нормативов количества и (или) нормативов цены товаров, работ, услуг;</w:t>
      </w:r>
    </w:p>
    <w:p>
      <w:pPr>
        <w:pStyle w:val="0"/>
        <w:spacing w:before="200" w:line-rule="auto"/>
        <w:ind w:firstLine="540"/>
        <w:jc w:val="both"/>
      </w:pPr>
      <w:r>
        <w:rPr>
          <w:sz w:val="20"/>
        </w:rPr>
        <w:t xml:space="preserve">5) внесение изменений в законы Белгородской области:</w:t>
      </w:r>
    </w:p>
    <w:p>
      <w:pPr>
        <w:pStyle w:val="0"/>
        <w:spacing w:before="200" w:line-rule="auto"/>
        <w:ind w:firstLine="540"/>
        <w:jc w:val="both"/>
      </w:pPr>
      <w:r>
        <w:rPr>
          <w:sz w:val="20"/>
        </w:rPr>
        <w:t xml:space="preserve">- об областном бюджете на текущий финансовый год и на плановый период, повлекшее изменение объема доведенных до государственных органов Белгородской области, подведомственных им казенных учреждений как получателей бюджетных средств лимитов бюджетных обязательств на закупку товаров, работ, услуг, определенного в нормативных затратах соответствующего органа, учреждения;</w:t>
      </w:r>
    </w:p>
    <w:p>
      <w:pPr>
        <w:pStyle w:val="0"/>
        <w:spacing w:before="200" w:line-rule="auto"/>
        <w:ind w:firstLine="540"/>
        <w:jc w:val="both"/>
      </w:pPr>
      <w:r>
        <w:rPr>
          <w:sz w:val="20"/>
        </w:rPr>
        <w:t xml:space="preserve">- о бюджете территориального фонда обязательного медицинского страхования Белгородской области на текущий финансовый год и на плановый период, повлекшее изменение объема распределения бюджетных ассигнований бюджета территориального фонда обязательного медицинского страхования Белгородской области на закупку товаров, работ, услуг для нужд органа управления территориальным фондом обязательного медицинского страхования Белгородской области, определенного в нормативных затратах соответствующего органа;</w:t>
      </w:r>
    </w:p>
    <w:p>
      <w:pPr>
        <w:pStyle w:val="0"/>
        <w:spacing w:before="200" w:line-rule="auto"/>
        <w:ind w:firstLine="540"/>
        <w:jc w:val="both"/>
      </w:pPr>
      <w:r>
        <w:rPr>
          <w:sz w:val="20"/>
        </w:rPr>
        <w:t xml:space="preserve">6) изменение правовых актов Правительства Белгородской области, предусмотренных </w:t>
      </w:r>
      <w:hyperlink w:history="0" w:anchor="P50" w:tooltip="а) Правительства Белгородской области, утверждающего:">
        <w:r>
          <w:rPr>
            <w:sz w:val="20"/>
            <w:color w:val="0000ff"/>
          </w:rPr>
          <w:t xml:space="preserve">подпунктом "а" пункта 1</w:t>
        </w:r>
      </w:hyperlink>
      <w:r>
        <w:rPr>
          <w:sz w:val="20"/>
        </w:rPr>
        <w:t xml:space="preserve"> Требований, а также в иных случаях приведения правовых актов в соответствие с бюджетным законодательством, законодательством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7) в иных случаях при возникновении необходимости в изменении ведомственного перечня, нормативных затрат.</w:t>
      </w:r>
    </w:p>
    <w:p>
      <w:pPr>
        <w:pStyle w:val="0"/>
        <w:jc w:val="both"/>
      </w:pPr>
      <w:r>
        <w:rPr>
          <w:sz w:val="20"/>
        </w:rPr>
        <w:t xml:space="preserve">(п. 16 введен </w:t>
      </w:r>
      <w:hyperlink w:history="0" r:id="rId47"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постановлением</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48"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17</w:t>
        </w:r>
      </w:hyperlink>
      <w:r>
        <w:rPr>
          <w:sz w:val="20"/>
        </w:rPr>
        <w:t xml:space="preserve">. Постановление Правительства Белгородской области, утверждающее правила определения требований к закупаемым отдельным видам товаров, работ, услуг, должно определять:</w:t>
      </w:r>
    </w:p>
    <w:p>
      <w:pPr>
        <w:pStyle w:val="0"/>
        <w:spacing w:before="200" w:line-rule="auto"/>
        <w:ind w:firstLine="540"/>
        <w:jc w:val="both"/>
      </w:pPr>
      <w:r>
        <w:rPr>
          <w:sz w:val="20"/>
        </w:rPr>
        <w:t xml:space="preserve">- порядок определения требований к закупаемым государственными органами Белгородской области, подведомственными им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отдельным видам товаров, работ, услуг (в том числе предельных цен товаров, работ, услуг);</w:t>
      </w:r>
    </w:p>
    <w:p>
      <w:pPr>
        <w:pStyle w:val="0"/>
        <w:spacing w:before="200" w:line-rule="auto"/>
        <w:ind w:firstLine="540"/>
        <w:jc w:val="both"/>
      </w:pPr>
      <w:r>
        <w:rPr>
          <w:sz w:val="20"/>
        </w:rPr>
        <w:t xml:space="preserve">- обязательный перечень 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а также значения таких свойств и характеристик (в том числе предельные цены товаров, работ, услуг);</w:t>
      </w:r>
    </w:p>
    <w:p>
      <w:pPr>
        <w:pStyle w:val="0"/>
        <w:spacing w:before="200" w:line-rule="auto"/>
        <w:ind w:firstLine="540"/>
        <w:jc w:val="both"/>
      </w:pPr>
      <w:r>
        <w:rPr>
          <w:sz w:val="20"/>
        </w:rPr>
        <w:t xml:space="preserve">- порядок формирования и ведения государственными органами Белгородской области, органом управления территориальным фондом обязательного медицинского страхования Белгородской области ведомственного перечня, в том числе критерии отбора отдельных видов товаров, работ, услуг, применяемые при формировании ведомственного перечня, порядок определения значений характеристик (свойств) отдельных видов товаров, работ, услуг (в том числе предельных цен товаров, работ, услуг), включаемых в ведомственный перечень;</w:t>
      </w:r>
    </w:p>
    <w:p>
      <w:pPr>
        <w:pStyle w:val="0"/>
        <w:spacing w:before="200" w:line-rule="auto"/>
        <w:ind w:firstLine="540"/>
        <w:jc w:val="both"/>
      </w:pPr>
      <w:r>
        <w:rPr>
          <w:sz w:val="20"/>
        </w:rPr>
        <w:t xml:space="preserve">- примерную форму ведомственного перечня.</w:t>
      </w:r>
    </w:p>
    <w:p>
      <w:pPr>
        <w:pStyle w:val="0"/>
        <w:jc w:val="both"/>
      </w:pPr>
      <w:r>
        <w:rPr>
          <w:sz w:val="20"/>
        </w:rPr>
        <w:t xml:space="preserve">(п. 17 в ред. </w:t>
      </w:r>
      <w:hyperlink w:history="0" r:id="rId49"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50"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18</w:t>
        </w:r>
      </w:hyperlink>
      <w:r>
        <w:rPr>
          <w:sz w:val="20"/>
        </w:rPr>
        <w:t xml:space="preserve">. Постановление Правительства Белгородской области, утверждающее правила определения нормативных затрат, должно определять:</w:t>
      </w:r>
    </w:p>
    <w:p>
      <w:pPr>
        <w:pStyle w:val="0"/>
        <w:jc w:val="both"/>
      </w:pPr>
      <w:r>
        <w:rPr>
          <w:sz w:val="20"/>
        </w:rPr>
        <w:t xml:space="preserve">(в ред. </w:t>
      </w:r>
      <w:hyperlink w:history="0" r:id="rId51"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bookmarkStart w:id="120" w:name="P120"/>
    <w:bookmarkEnd w:id="120"/>
    <w:p>
      <w:pPr>
        <w:pStyle w:val="0"/>
        <w:spacing w:before="200" w:line-rule="auto"/>
        <w:ind w:firstLine="540"/>
        <w:jc w:val="both"/>
      </w:pPr>
      <w:r>
        <w:rPr>
          <w:sz w:val="20"/>
        </w:rPr>
        <w:t xml:space="preserve">а) порядок расчета нормативных затрат, в том числе формулы расчета и порядок их применения;</w:t>
      </w:r>
    </w:p>
    <w:p>
      <w:pPr>
        <w:pStyle w:val="0"/>
        <w:jc w:val="both"/>
      </w:pPr>
      <w:r>
        <w:rPr>
          <w:sz w:val="20"/>
        </w:rPr>
        <w:t xml:space="preserve">(в ред. </w:t>
      </w:r>
      <w:hyperlink w:history="0" r:id="rId52"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б) обязанность государственных органов Белгородской области, органа управления территориальным фондом обязательного медицинского страхования Белгородской области определить порядок расчета нормативных затрат, для которых порядок расчета не определен Правительством Белгородской области;</w:t>
      </w:r>
    </w:p>
    <w:p>
      <w:pPr>
        <w:pStyle w:val="0"/>
        <w:jc w:val="both"/>
      </w:pPr>
      <w:r>
        <w:rPr>
          <w:sz w:val="20"/>
        </w:rPr>
        <w:t xml:space="preserve">(в ред. </w:t>
      </w:r>
      <w:hyperlink w:history="0" r:id="rId53"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в) требование об определении государственными органами Белгородской области, органом управления территориальным фондом обязательного медицинского страхования Белгородской области нормативов количества и (или) цены товаров, работ, услуг, в том числе сгруппированных по должностям работников и (или) категориям должностей работников.</w:t>
      </w:r>
    </w:p>
    <w:p>
      <w:pPr>
        <w:pStyle w:val="0"/>
        <w:jc w:val="both"/>
      </w:pPr>
      <w:r>
        <w:rPr>
          <w:sz w:val="20"/>
        </w:rPr>
        <w:t xml:space="preserve">(в ред. </w:t>
      </w:r>
      <w:hyperlink w:history="0" r:id="rId54"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19. Постановление Правительства Белгородской области, утверждающее правила определения нормативных затрат, может определять порядок расчета, не предусматривающий применение формул, а также закреплять право государственных органов Белгородской области, органа управления территориальным фондом обязательного медицинского страхования Белгородской области устанавливать иные формулы расчета, отличные от установленных в соответствии с </w:t>
      </w:r>
      <w:hyperlink w:history="0" w:anchor="P120" w:tooltip="а) порядок расчета нормативных затрат, в том числе формулы расчета и порядок их применения;">
        <w:r>
          <w:rPr>
            <w:sz w:val="20"/>
            <w:color w:val="0000ff"/>
          </w:rPr>
          <w:t xml:space="preserve">подпунктом "а" пункта 18</w:t>
        </w:r>
      </w:hyperlink>
      <w:r>
        <w:rPr>
          <w:sz w:val="20"/>
        </w:rPr>
        <w:t xml:space="preserve"> Требований, и порядок их применения.</w:t>
      </w:r>
    </w:p>
    <w:p>
      <w:pPr>
        <w:pStyle w:val="0"/>
        <w:jc w:val="both"/>
      </w:pPr>
      <w:r>
        <w:rPr>
          <w:sz w:val="20"/>
        </w:rPr>
        <w:t xml:space="preserve">(п. 19 введен </w:t>
      </w:r>
      <w:hyperlink w:history="0" r:id="rId55"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постановлением</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56"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20</w:t>
        </w:r>
      </w:hyperlink>
      <w:r>
        <w:rPr>
          <w:sz w:val="20"/>
        </w:rPr>
        <w:t xml:space="preserve">. Правовые акты государственных органов Белгородской области, органа управления территориальным фондом обязательного медицинского страхования Белгородской области, утверждающие требования к отдельным видам товаров, работ, услуг, должны содержать следующие сведения:</w:t>
      </w:r>
    </w:p>
    <w:p>
      <w:pPr>
        <w:pStyle w:val="0"/>
        <w:jc w:val="both"/>
      </w:pPr>
      <w:r>
        <w:rPr>
          <w:sz w:val="20"/>
        </w:rPr>
        <w:t xml:space="preserve">(в ред. </w:t>
      </w:r>
      <w:hyperlink w:history="0" r:id="rId57"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а) наименования государственных органов Белгородской области, подведомственных им казенных учреждений, бюджетных учреждений и государственных унитарных предприятий, органа управления территориальным фондом обязательного медицинского страхования Белгородской области (их подразделений), в отношении которых устанавливаются требования к отдельным видам товаров, работ, услуг (в том числе предельные цены товаров, работ, услуг);</w:t>
      </w:r>
    </w:p>
    <w:p>
      <w:pPr>
        <w:pStyle w:val="0"/>
        <w:jc w:val="both"/>
      </w:pPr>
      <w:r>
        <w:rPr>
          <w:sz w:val="20"/>
        </w:rPr>
        <w:t xml:space="preserve">(в ред. </w:t>
      </w:r>
      <w:hyperlink w:history="0" r:id="rId58"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б) перечень отдельных видов товаров, работ, услуг с указанием характеристик (свойств) и их значений.</w:t>
      </w:r>
    </w:p>
    <w:p>
      <w:pPr>
        <w:pStyle w:val="0"/>
        <w:spacing w:before="200" w:line-rule="auto"/>
        <w:ind w:firstLine="540"/>
        <w:jc w:val="both"/>
      </w:pPr>
      <w:hyperlink w:history="0" r:id="rId59"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21</w:t>
        </w:r>
      </w:hyperlink>
      <w:r>
        <w:rPr>
          <w:sz w:val="20"/>
        </w:rPr>
        <w:t xml:space="preserve">. Государственные органы Белгородской области, орган управления территориальным фондом обязательного медицинского страхования Белгородской области разрабатывают и утверждают индивидуальные, установленные для каждого работника, и (или) коллективные, установленные для нескольких работников, нормативы количества и (или) цены товаров, работ, услуг по структурным подразделениям указанных органов.</w:t>
      </w:r>
    </w:p>
    <w:p>
      <w:pPr>
        <w:pStyle w:val="0"/>
        <w:jc w:val="both"/>
      </w:pPr>
      <w:r>
        <w:rPr>
          <w:sz w:val="20"/>
        </w:rPr>
        <w:t xml:space="preserve">(в ред. </w:t>
      </w:r>
      <w:hyperlink w:history="0" r:id="rId60"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61"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22</w:t>
        </w:r>
      </w:hyperlink>
      <w:r>
        <w:rPr>
          <w:sz w:val="20"/>
        </w:rPr>
        <w:t xml:space="preserve">. Правовые акты государственных органов Белгородской области, органа управления территориальным фондом обязательного медицинского страхования Белгородской области, утверждающие нормативные затраты, должны определять:</w:t>
      </w:r>
    </w:p>
    <w:p>
      <w:pPr>
        <w:pStyle w:val="0"/>
        <w:jc w:val="both"/>
      </w:pPr>
      <w:r>
        <w:rPr>
          <w:sz w:val="20"/>
        </w:rPr>
        <w:t xml:space="preserve">(в ред. </w:t>
      </w:r>
      <w:hyperlink w:history="0" r:id="rId62"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r>
        <w:rPr>
          <w:sz w:val="20"/>
        </w:rPr>
        <w:t xml:space="preserve">а) порядок расчета нормативных затрат, для которых требованиями к определению нормативных затрат не установлен порядок расчета;</w:t>
      </w:r>
    </w:p>
    <w:p>
      <w:pPr>
        <w:pStyle w:val="0"/>
        <w:spacing w:before="200" w:line-rule="auto"/>
        <w:ind w:firstLine="540"/>
        <w:jc w:val="both"/>
      </w:pPr>
      <w:r>
        <w:rPr>
          <w:sz w:val="20"/>
        </w:rPr>
        <w:t xml:space="preserve">б) нормативы количества и (или) нормативы цены товаров, работ, услуг, в том числе сгруппированные по должностям работников и (или) категориям должностей работников.</w:t>
      </w:r>
    </w:p>
    <w:p>
      <w:pPr>
        <w:pStyle w:val="0"/>
        <w:jc w:val="both"/>
      </w:pPr>
      <w:r>
        <w:rPr>
          <w:sz w:val="20"/>
        </w:rPr>
        <w:t xml:space="preserve">(в ред. </w:t>
      </w:r>
      <w:hyperlink w:history="0" r:id="rId63"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64"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23</w:t>
        </w:r>
      </w:hyperlink>
      <w:r>
        <w:rPr>
          <w:sz w:val="20"/>
        </w:rPr>
        <w:t xml:space="preserve">. Правовые акты, указанные в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подпункте "б" пункта 1</w:t>
        </w:r>
      </w:hyperlink>
      <w:r>
        <w:rPr>
          <w:sz w:val="20"/>
        </w:rPr>
        <w:t xml:space="preserve"> Требований, могут устанавливать требования к отдельным видам товаров, работ, услуг, закупаемым государственным органом Белгородской области, одним или несколькими подведомственными ему казенными учреждениями, 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Белгородской области и нормативные затраты на обеспечение функций государственного органа Белгородской области и (или) одного или нескольких его подведомственных казенных учреждений, органа управления территориальным фондом обязательного медицинского страхования Белгородской области.</w:t>
      </w:r>
    </w:p>
    <w:p>
      <w:pPr>
        <w:pStyle w:val="0"/>
        <w:jc w:val="both"/>
      </w:pPr>
      <w:r>
        <w:rPr>
          <w:sz w:val="20"/>
        </w:rPr>
        <w:t xml:space="preserve">(п. 23 в ред. </w:t>
      </w:r>
      <w:hyperlink w:history="0" r:id="rId65"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постановления</w:t>
        </w:r>
      </w:hyperlink>
      <w:r>
        <w:rPr>
          <w:sz w:val="20"/>
        </w:rPr>
        <w:t xml:space="preserve"> Правительства Белгородской области от 22.07.2024 N 300-пп)</w:t>
      </w:r>
    </w:p>
    <w:p>
      <w:pPr>
        <w:pStyle w:val="0"/>
        <w:spacing w:before="200" w:line-rule="auto"/>
        <w:ind w:firstLine="540"/>
        <w:jc w:val="both"/>
      </w:pPr>
      <w:hyperlink w:history="0" r:id="rId66"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24</w:t>
        </w:r>
      </w:hyperlink>
      <w:r>
        <w:rPr>
          <w:sz w:val="20"/>
        </w:rPr>
        <w:t xml:space="preserve">. Требования к отдельным видам товаров, работ, услуг и нормативные затраты применяются для обоснования объекта и (или) объектов закупки соответствующего заказчика.</w:t>
      </w:r>
    </w:p>
    <w:p>
      <w:pPr>
        <w:pStyle w:val="0"/>
        <w:spacing w:before="200" w:line-rule="auto"/>
        <w:ind w:firstLine="540"/>
        <w:jc w:val="both"/>
      </w:pPr>
      <w:r>
        <w:rPr>
          <w:sz w:val="20"/>
        </w:rPr>
        <w:t xml:space="preserve">25. В целях обеспечения исполнения правовых актов, указанных в </w:t>
      </w:r>
      <w:hyperlink w:history="0" w:anchor="P54" w:tooltip="б) государственных органов Белгородской области (под государственными органами в рамках Требований понимаются исполнительные органы Белгородской области, законодательный орган Белгородской области, иные государственные органы Белгородской области), органа управления территориальным фондом обязательного медицинского страхования Белгородской области, утверждающих:">
        <w:r>
          <w:rPr>
            <w:sz w:val="20"/>
            <w:color w:val="0000ff"/>
          </w:rPr>
          <w:t xml:space="preserve">подпункте "б" пункта 1</w:t>
        </w:r>
      </w:hyperlink>
      <w:r>
        <w:rPr>
          <w:sz w:val="20"/>
        </w:rPr>
        <w:t xml:space="preserve"> Требований, в ходе проведения мониторинга и мероприятий по контролю, предусмотренных законодательными и иными нормативными правовыми актами, регулирующими осуществление мониторинга и контроля в сфере закупок, государственного финансового контроля, осуществляется проверка исполнения заказчиками требований указанных правовых актов.</w:t>
      </w:r>
    </w:p>
    <w:p>
      <w:pPr>
        <w:pStyle w:val="0"/>
        <w:jc w:val="both"/>
      </w:pPr>
      <w:r>
        <w:rPr>
          <w:sz w:val="20"/>
        </w:rPr>
        <w:t xml:space="preserve">(п. 25 введен </w:t>
      </w:r>
      <w:hyperlink w:history="0" r:id="rId67" w:tooltip="Постановление Правительства Белгородской обл. от 22.07.2024 N 300-пп &quot;О внесении изменений в постановление Правительства Белгородской области от 29 декабря 2015 года N 496-пп&quot; {КонсультантПлюс}">
        <w:r>
          <w:rPr>
            <w:sz w:val="20"/>
            <w:color w:val="0000ff"/>
          </w:rPr>
          <w:t xml:space="preserve">постановлением</w:t>
        </w:r>
      </w:hyperlink>
      <w:r>
        <w:rPr>
          <w:sz w:val="20"/>
        </w:rPr>
        <w:t xml:space="preserve"> Правительства Белгородской области от 22.07.2024 N 300-пп)</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Белгородской обл. от 29.12.2015 N 496-пп</w:t>
            <w:br/>
            <w:t>(ред. от 16.09.2024)</w:t>
            <w:br/>
            <w:t>"Об утверждении Требований к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404&amp;n=67644&amp;dst=100005" TargetMode = "External"/>
	<Relationship Id="rId8" Type="http://schemas.openxmlformats.org/officeDocument/2006/relationships/hyperlink" Target="https://login.consultant.ru/link/?req=doc&amp;base=RLAW404&amp;n=99388&amp;dst=100005" TargetMode = "External"/>
	<Relationship Id="rId9" Type="http://schemas.openxmlformats.org/officeDocument/2006/relationships/hyperlink" Target="https://login.consultant.ru/link/?req=doc&amp;base=RLAW404&amp;n=100453&amp;dst=100005" TargetMode = "External"/>
	<Relationship Id="rId10" Type="http://schemas.openxmlformats.org/officeDocument/2006/relationships/hyperlink" Target="https://login.consultant.ru/link/?req=doc&amp;base=LAW&amp;n=492046&amp;dst=100180" TargetMode = "External"/>
	<Relationship Id="rId11" Type="http://schemas.openxmlformats.org/officeDocument/2006/relationships/hyperlink" Target="https://login.consultant.ru/link/?req=doc&amp;base=LAW&amp;n=329684&amp;dst=9" TargetMode = "External"/>
	<Relationship Id="rId12" Type="http://schemas.openxmlformats.org/officeDocument/2006/relationships/hyperlink" Target="https://login.consultant.ru/link/?req=doc&amp;base=RLAW404&amp;n=99388&amp;dst=100006" TargetMode = "External"/>
	<Relationship Id="rId13" Type="http://schemas.openxmlformats.org/officeDocument/2006/relationships/hyperlink" Target="https://login.consultant.ru/link/?req=doc&amp;base=RLAW404&amp;n=99388&amp;dst=100008" TargetMode = "External"/>
	<Relationship Id="rId14" Type="http://schemas.openxmlformats.org/officeDocument/2006/relationships/hyperlink" Target="https://login.consultant.ru/link/?req=doc&amp;base=RLAW404&amp;n=67644&amp;dst=100006" TargetMode = "External"/>
	<Relationship Id="rId15" Type="http://schemas.openxmlformats.org/officeDocument/2006/relationships/hyperlink" Target="https://login.consultant.ru/link/?req=doc&amp;base=RLAW404&amp;n=99388&amp;dst=100010" TargetMode = "External"/>
	<Relationship Id="rId16" Type="http://schemas.openxmlformats.org/officeDocument/2006/relationships/hyperlink" Target="https://login.consultant.ru/link/?req=doc&amp;base=RLAW404&amp;n=100453&amp;dst=100006" TargetMode = "External"/>
	<Relationship Id="rId17" Type="http://schemas.openxmlformats.org/officeDocument/2006/relationships/hyperlink" Target="https://login.consultant.ru/link/?req=doc&amp;base=RLAW404&amp;n=99388&amp;dst=100011" TargetMode = "External"/>
	<Relationship Id="rId18" Type="http://schemas.openxmlformats.org/officeDocument/2006/relationships/hyperlink" Target="https://login.consultant.ru/link/?req=doc&amp;base=RLAW404&amp;n=99388&amp;dst=100015" TargetMode = "External"/>
	<Relationship Id="rId19" Type="http://schemas.openxmlformats.org/officeDocument/2006/relationships/hyperlink" Target="https://login.consultant.ru/link/?req=doc&amp;base=RLAW404&amp;n=100453&amp;dst=100007" TargetMode = "External"/>
	<Relationship Id="rId20" Type="http://schemas.openxmlformats.org/officeDocument/2006/relationships/hyperlink" Target="https://login.consultant.ru/link/?req=doc&amp;base=RLAW404&amp;n=99388&amp;dst=100018" TargetMode = "External"/>
	<Relationship Id="rId21" Type="http://schemas.openxmlformats.org/officeDocument/2006/relationships/hyperlink" Target="https://login.consultant.ru/link/?req=doc&amp;base=RLAW404&amp;n=99388&amp;dst=100022" TargetMode = "External"/>
	<Relationship Id="rId22" Type="http://schemas.openxmlformats.org/officeDocument/2006/relationships/hyperlink" Target="https://login.consultant.ru/link/?req=doc&amp;base=RLAW404&amp;n=99388&amp;dst=100023" TargetMode = "External"/>
	<Relationship Id="rId23" Type="http://schemas.openxmlformats.org/officeDocument/2006/relationships/hyperlink" Target="https://login.consultant.ru/link/?req=doc&amp;base=RLAW404&amp;n=99388&amp;dst=100027" TargetMode = "External"/>
	<Relationship Id="rId24" Type="http://schemas.openxmlformats.org/officeDocument/2006/relationships/hyperlink" Target="https://login.consultant.ru/link/?req=doc&amp;base=LAW&amp;n=329684&amp;dst=100035" TargetMode = "External"/>
	<Relationship Id="rId25" Type="http://schemas.openxmlformats.org/officeDocument/2006/relationships/hyperlink" Target="https://login.consultant.ru/link/?req=doc&amp;base=RLAW404&amp;n=99388&amp;dst=100028" TargetMode = "External"/>
	<Relationship Id="rId26" Type="http://schemas.openxmlformats.org/officeDocument/2006/relationships/hyperlink" Target="https://login.consultant.ru/link/?req=doc&amp;base=RLAW404&amp;n=67644&amp;dst=100010" TargetMode = "External"/>
	<Relationship Id="rId27" Type="http://schemas.openxmlformats.org/officeDocument/2006/relationships/hyperlink" Target="https://login.consultant.ru/link/?req=doc&amp;base=RLAW404&amp;n=99388&amp;dst=100030" TargetMode = "External"/>
	<Relationship Id="rId28" Type="http://schemas.openxmlformats.org/officeDocument/2006/relationships/hyperlink" Target="https://login.consultant.ru/link/?req=doc&amp;base=RLAW404&amp;n=67644&amp;dst=100011" TargetMode = "External"/>
	<Relationship Id="rId29" Type="http://schemas.openxmlformats.org/officeDocument/2006/relationships/hyperlink" Target="https://login.consultant.ru/link/?req=doc&amp;base=RLAW404&amp;n=99388&amp;dst=100031" TargetMode = "External"/>
	<Relationship Id="rId30" Type="http://schemas.openxmlformats.org/officeDocument/2006/relationships/hyperlink" Target="https://login.consultant.ru/link/?req=doc&amp;base=RLAW404&amp;n=67644&amp;dst=100012" TargetMode = "External"/>
	<Relationship Id="rId31" Type="http://schemas.openxmlformats.org/officeDocument/2006/relationships/hyperlink" Target="https://login.consultant.ru/link/?req=doc&amp;base=RLAW404&amp;n=99388&amp;dst=100032" TargetMode = "External"/>
	<Relationship Id="rId32" Type="http://schemas.openxmlformats.org/officeDocument/2006/relationships/hyperlink" Target="https://login.consultant.ru/link/?req=doc&amp;base=RLAW404&amp;n=67644&amp;dst=100014" TargetMode = "External"/>
	<Relationship Id="rId33" Type="http://schemas.openxmlformats.org/officeDocument/2006/relationships/hyperlink" Target="https://login.consultant.ru/link/?req=doc&amp;base=RLAW404&amp;n=99388&amp;dst=100033" TargetMode = "External"/>
	<Relationship Id="rId34" Type="http://schemas.openxmlformats.org/officeDocument/2006/relationships/hyperlink" Target="https://login.consultant.ru/link/?req=doc&amp;base=RLAW404&amp;n=67644&amp;dst=100015" TargetMode = "External"/>
	<Relationship Id="rId35" Type="http://schemas.openxmlformats.org/officeDocument/2006/relationships/hyperlink" Target="https://login.consultant.ru/link/?req=doc&amp;base=RLAW404&amp;n=67644&amp;dst=100016" TargetMode = "External"/>
	<Relationship Id="rId36" Type="http://schemas.openxmlformats.org/officeDocument/2006/relationships/hyperlink" Target="https://login.consultant.ru/link/?req=doc&amp;base=RLAW404&amp;n=99388&amp;dst=100034" TargetMode = "External"/>
	<Relationship Id="rId37" Type="http://schemas.openxmlformats.org/officeDocument/2006/relationships/hyperlink" Target="https://login.consultant.ru/link/?req=doc&amp;base=RLAW404&amp;n=99388&amp;dst=100035" TargetMode = "External"/>
	<Relationship Id="rId38" Type="http://schemas.openxmlformats.org/officeDocument/2006/relationships/hyperlink" Target="https://login.consultant.ru/link/?req=doc&amp;base=RLAW404&amp;n=99388&amp;dst=100036" TargetMode = "External"/>
	<Relationship Id="rId39" Type="http://schemas.openxmlformats.org/officeDocument/2006/relationships/hyperlink" Target="https://login.consultant.ru/link/?req=doc&amp;base=RLAW404&amp;n=67644&amp;dst=100020" TargetMode = "External"/>
	<Relationship Id="rId40" Type="http://schemas.openxmlformats.org/officeDocument/2006/relationships/hyperlink" Target="https://login.consultant.ru/link/?req=doc&amp;base=RLAW404&amp;n=67644&amp;dst=100019" TargetMode = "External"/>
	<Relationship Id="rId41" Type="http://schemas.openxmlformats.org/officeDocument/2006/relationships/hyperlink" Target="https://login.consultant.ru/link/?req=doc&amp;base=RLAW404&amp;n=67644&amp;dst=100020" TargetMode = "External"/>
	<Relationship Id="rId42" Type="http://schemas.openxmlformats.org/officeDocument/2006/relationships/hyperlink" Target="https://login.consultant.ru/link/?req=doc&amp;base=RLAW404&amp;n=99388&amp;dst=100038" TargetMode = "External"/>
	<Relationship Id="rId43" Type="http://schemas.openxmlformats.org/officeDocument/2006/relationships/hyperlink" Target="https://login.consultant.ru/link/?req=doc&amp;base=RLAW404&amp;n=67644&amp;dst=100020" TargetMode = "External"/>
	<Relationship Id="rId44" Type="http://schemas.openxmlformats.org/officeDocument/2006/relationships/hyperlink" Target="https://login.consultant.ru/link/?req=doc&amp;base=LAW&amp;n=489890" TargetMode = "External"/>
	<Relationship Id="rId45" Type="http://schemas.openxmlformats.org/officeDocument/2006/relationships/hyperlink" Target="https://login.consultant.ru/link/?req=doc&amp;base=RLAW404&amp;n=99388&amp;dst=100039" TargetMode = "External"/>
	<Relationship Id="rId46" Type="http://schemas.openxmlformats.org/officeDocument/2006/relationships/hyperlink" Target="https://login.consultant.ru/link/?req=doc&amp;base=LAW&amp;n=489890" TargetMode = "External"/>
	<Relationship Id="rId47" Type="http://schemas.openxmlformats.org/officeDocument/2006/relationships/hyperlink" Target="https://login.consultant.ru/link/?req=doc&amp;base=RLAW404&amp;n=99388&amp;dst=100048" TargetMode = "External"/>
	<Relationship Id="rId48" Type="http://schemas.openxmlformats.org/officeDocument/2006/relationships/hyperlink" Target="https://login.consultant.ru/link/?req=doc&amp;base=RLAW404&amp;n=99388&amp;dst=100058" TargetMode = "External"/>
	<Relationship Id="rId49" Type="http://schemas.openxmlformats.org/officeDocument/2006/relationships/hyperlink" Target="https://login.consultant.ru/link/?req=doc&amp;base=RLAW404&amp;n=99388&amp;dst=100059" TargetMode = "External"/>
	<Relationship Id="rId50" Type="http://schemas.openxmlformats.org/officeDocument/2006/relationships/hyperlink" Target="https://login.consultant.ru/link/?req=doc&amp;base=RLAW404&amp;n=99388&amp;dst=100058" TargetMode = "External"/>
	<Relationship Id="rId51" Type="http://schemas.openxmlformats.org/officeDocument/2006/relationships/hyperlink" Target="https://login.consultant.ru/link/?req=doc&amp;base=RLAW404&amp;n=99388&amp;dst=100065" TargetMode = "External"/>
	<Relationship Id="rId52" Type="http://schemas.openxmlformats.org/officeDocument/2006/relationships/hyperlink" Target="https://login.consultant.ru/link/?req=doc&amp;base=RLAW404&amp;n=99388&amp;dst=100066" TargetMode = "External"/>
	<Relationship Id="rId53" Type="http://schemas.openxmlformats.org/officeDocument/2006/relationships/hyperlink" Target="https://login.consultant.ru/link/?req=doc&amp;base=RLAW404&amp;n=99388&amp;dst=100067" TargetMode = "External"/>
	<Relationship Id="rId54" Type="http://schemas.openxmlformats.org/officeDocument/2006/relationships/hyperlink" Target="https://login.consultant.ru/link/?req=doc&amp;base=RLAW404&amp;n=99388&amp;dst=100068" TargetMode = "External"/>
	<Relationship Id="rId55" Type="http://schemas.openxmlformats.org/officeDocument/2006/relationships/hyperlink" Target="https://login.consultant.ru/link/?req=doc&amp;base=RLAW404&amp;n=99388&amp;dst=100069" TargetMode = "External"/>
	<Relationship Id="rId56" Type="http://schemas.openxmlformats.org/officeDocument/2006/relationships/hyperlink" Target="https://login.consultant.ru/link/?req=doc&amp;base=RLAW404&amp;n=99388&amp;dst=100071" TargetMode = "External"/>
	<Relationship Id="rId57" Type="http://schemas.openxmlformats.org/officeDocument/2006/relationships/hyperlink" Target="https://login.consultant.ru/link/?req=doc&amp;base=RLAW404&amp;n=99388&amp;dst=100072" TargetMode = "External"/>
	<Relationship Id="rId58" Type="http://schemas.openxmlformats.org/officeDocument/2006/relationships/hyperlink" Target="https://login.consultant.ru/link/?req=doc&amp;base=RLAW404&amp;n=99388&amp;dst=100074" TargetMode = "External"/>
	<Relationship Id="rId59" Type="http://schemas.openxmlformats.org/officeDocument/2006/relationships/hyperlink" Target="https://login.consultant.ru/link/?req=doc&amp;base=RLAW404&amp;n=99388&amp;dst=100071" TargetMode = "External"/>
	<Relationship Id="rId60" Type="http://schemas.openxmlformats.org/officeDocument/2006/relationships/hyperlink" Target="https://login.consultant.ru/link/?req=doc&amp;base=RLAW404&amp;n=99388&amp;dst=100075" TargetMode = "External"/>
	<Relationship Id="rId61" Type="http://schemas.openxmlformats.org/officeDocument/2006/relationships/hyperlink" Target="https://login.consultant.ru/link/?req=doc&amp;base=RLAW404&amp;n=99388&amp;dst=100071" TargetMode = "External"/>
	<Relationship Id="rId62" Type="http://schemas.openxmlformats.org/officeDocument/2006/relationships/hyperlink" Target="https://login.consultant.ru/link/?req=doc&amp;base=RLAW404&amp;n=99388&amp;dst=100076" TargetMode = "External"/>
	<Relationship Id="rId63" Type="http://schemas.openxmlformats.org/officeDocument/2006/relationships/hyperlink" Target="https://login.consultant.ru/link/?req=doc&amp;base=RLAW404&amp;n=99388&amp;dst=100077" TargetMode = "External"/>
	<Relationship Id="rId64" Type="http://schemas.openxmlformats.org/officeDocument/2006/relationships/hyperlink" Target="https://login.consultant.ru/link/?req=doc&amp;base=RLAW404&amp;n=99388&amp;dst=100071" TargetMode = "External"/>
	<Relationship Id="rId65" Type="http://schemas.openxmlformats.org/officeDocument/2006/relationships/hyperlink" Target="https://login.consultant.ru/link/?req=doc&amp;base=RLAW404&amp;n=99388&amp;dst=100078" TargetMode = "External"/>
	<Relationship Id="rId66" Type="http://schemas.openxmlformats.org/officeDocument/2006/relationships/hyperlink" Target="https://login.consultant.ru/link/?req=doc&amp;base=RLAW404&amp;n=99388&amp;dst=100071" TargetMode = "External"/>
	<Relationship Id="rId67" Type="http://schemas.openxmlformats.org/officeDocument/2006/relationships/hyperlink" Target="https://login.consultant.ru/link/?req=doc&amp;base=RLAW404&amp;n=99388&amp;dst=10008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Белгородской обл. от 29.12.2015 N 496-пп
(ред. от 16.09.2024)
"Об утверждении Требований к порядку разработки и принятия правовых актов о нормировании в сфере закупок для обеспечения государственных нужд Белгородской области, содержанию указанных актов и обеспечению их исполнения"</dc:title>
  <dcterms:created xsi:type="dcterms:W3CDTF">2024-12-20T06:51:53Z</dcterms:created>
</cp:coreProperties>
</file>