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26.12.2022 N 1046-рп</w:t>
              <w:br/>
              <w:t xml:space="preserve">"Об утверждении плана мероприятий межведомственной программы по вопросам профилактики ВИЧ-инфекции в ключевых группах населения на территории Белгородской области на период 2023 - 2025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декабря 2022 г. N 1046-рп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ПО ВОПРОСАМ ПРОФИЛАКТИКИ ВИЧ-ИНФЕКЦИИ В КЛЮЧЕВЫХ</w:t>
      </w:r>
    </w:p>
    <w:p>
      <w:pPr>
        <w:pStyle w:val="2"/>
        <w:jc w:val="center"/>
      </w:pPr>
      <w:r>
        <w:rPr>
          <w:sz w:val="20"/>
        </w:rPr>
        <w:t xml:space="preserve">ГРУППАХ НАСЕЛЕНИЯ НА ТЕРРИТОРИИ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2030 года, утвержденного распоряжением Правительства Российской Федерации от 19 октября 2021 года N 2933-р: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межведомственной программы по вопросам профилактики ВИЧ-инфекции в ключевых группах населения на территории Белгородской области на период 2023 - 2025 годов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распоряжения представить к 1 апреля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26 декабря 2022 г. N 1046-рп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МЕЖВЕДОМСТВЕННОЙ ПРОГРАММЫ ПО ВОПРОСАМ</w:t>
      </w:r>
    </w:p>
    <w:p>
      <w:pPr>
        <w:pStyle w:val="2"/>
        <w:jc w:val="center"/>
      </w:pPr>
      <w:r>
        <w:rPr>
          <w:sz w:val="20"/>
        </w:rPr>
        <w:t xml:space="preserve">ПРОФИЛАКТИКИ ВИЧ-ИНФЕКЦИИ В КЛЮЧЕВЫХ ГРУППАХ</w:t>
      </w:r>
    </w:p>
    <w:p>
      <w:pPr>
        <w:pStyle w:val="2"/>
        <w:jc w:val="center"/>
      </w:pPr>
      <w:r>
        <w:rPr>
          <w:sz w:val="20"/>
        </w:rPr>
        <w:t xml:space="preserve">НАСЕЛЕНИЯ НА ТЕРРИТОРИИ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551"/>
        <w:gridCol w:w="1354"/>
        <w:gridCol w:w="2254"/>
        <w:gridCol w:w="2494"/>
        <w:gridCol w:w="1204"/>
        <w:gridCol w:w="784"/>
        <w:gridCol w:w="784"/>
        <w:gridCol w:w="784"/>
        <w:gridCol w:w="784"/>
        <w:gridCol w:w="1984"/>
      </w:tblGrid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gridSpan w:val="4"/>
            <w:tcW w:w="3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Факт, 2022 год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План, 2023 год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План, 2024 год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План, 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5461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Определение приоритетов и формирование условий для реализации профилактических мероприятий на территории Белгородской области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Активное межведомственное взаимодействие по вопросам противодействия распространению ВИЧ-инфекции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в Белгородской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работы региональной межведомственной комиссии по противодействию распространению ВИЧ-инфекции при высшем исполнительном органе Белгородской области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по профилактике ВИЧ-инфекции в ключевых группах населения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в Белгородской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предложенных/реализованных инициатив (планов, программ, мероприятий, нормативных правовых актов и других документов, утвержденных исполнительными органами Белгородской области в сфере охраны здоровья совместно с заинтересованными органами государственной власти) в целях реализации мероприятий по противодействию распространению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 Управление Роспотребнадзора по Белгородской области (по согласованию), ФКУЗ МСЧ-31 ФСИН России (по согласованию), Управление МВД Российской Федерации по Белгородской области (по согласованию), министерство образования Белгородской области, министерство общественных коммуникаций Белгородской области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эпидемиологической ситуации по ВИЧ-инфекции в разрезе административных территорий, определение приоритетов на краткосрочную и долгосрочную перспективу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Оптимизация целей и рациональное использование ресурсов при планировании мероприятий по противодействию распространению ВИЧ-инфекции на территории Белгородской области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структуры заболеваемости (социальной, половозрастной) и путей передачи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регулярно обновляемого эпидемиологического досье по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Динамическое наблюдение за интенсивностью распространения ВИЧ-инфекции и определение территорий интенсивного распространения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gridSpan w:val="11"/>
            <w:tcW w:w="15461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Профилактика ВИЧ-инфекции среди ключевых групп населения на территории Белгородской области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участия социально ориентированных некоммерческих организаций (далее - СОНКО) в реализации мероприятий по профилактике ВИЧ-инфекции в ключевых группах населения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обследованных на ВИЧ-инфекцию среди ключевых групп населения в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изменение рискованного поведения в отношении заражения ВИЧ-инфекцией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осуществляющих деятельность по предупреждению распространению ВИЧ-инфекции на территории Белгородской области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ФКУЗ МСЧ-31 ФСИН России (по согласованию), Управление МВД России по Белгородской области (по согласованию), 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плана-графика выездных мероприятий по консультированию и добровольному медицинскому освидетельствованию на ВИЧ-инфекцию в ключевых группах населения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ФКУЗ МСЧ-31 ФСИН России (по согласованию), Управление МВД России по Белгородской области (по согласованию), СОНКО (по согласованию)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Работа по охвату ключевых групп населения услугами максимально приближенного обследования населения на ВИЧ-инфекцию (выездные бригады СОНКО, выездные бригады медицинских организаций)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обследования представителей ключевых групп на ВИЧ-инфекцию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выездных бригад СОНКО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выездных бригад медицинских организаций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 медицинские организации Белгородской области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выявлению ВИЧ-инфекции среди ключевых групп населения посредством эффективного взаимодействия между медицинскими организациями области, СОНКО, подразделениями ФКУЗ МСЧ-31 ФСИН России, Управлением МВД России по Белгородской области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обследованных на ВИЧ-инфекцию среди ключевых групп населения. Повышение выявляемости ВИЧ-инфекции на ранних стадиях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которым проведена экспресс-диагностика ВИЧ-инфекции при прохождении освидетельствования на алкогольное и наркотическое опьянение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охваченных тестированием на ВИЧ-инфекцию и мотивационными пакетами выездными бригадами СОНКО и выездными бригадами медицинских организаций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 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обследованных в кабинетах, осуществляющих круглосуточную экспресс-диагностику ВИЧ-инфекции у лиц, подвергшихся риску заражения ВИЧ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 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выявленных случаев ВИЧ-инфекции среди представителей ключевых групп населения от числа обследованных представителей ключевых групп населения в отчетный период, из них: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 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психоактивных веществ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лиц с инфекциями, передающимися половым путем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лиц, находящихся в местах лишения свободы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мигрантов</w:t>
            </w:r>
          </w:p>
        </w:tc>
        <w:tc>
          <w:tcPr>
            <w:tcW w:w="12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доли умерших от заболеваний, связанных со СПИДом, от общего числа умерших лиц с ВИЧ-инфекцией не менее чем до 30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антиретровирусной терапией по жизненным показаниям (с количеством CD4 &lt;= 350 клеток/мл)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антиретровирусной терапией всех лиц с выраженными стадиями ВИЧ-инфекции и/или с количеством CD4 &lt;= 350 клеток/мл, не менее 94 процентов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умерших от заболеваний, связанных со СПИДом, от общего числа умерших лиц с ВИЧ-инфекцией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состоящих на диспансерном учете, с количеством CD4 &lt;= 350 клеток/мл, охваченных антиретровирусной терапией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к диспансерному наблюдению и лечению среди представителей ключевых групп населения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приверженности лиц из групп риска к добровольному обследованию на ВИЧ-инфекцию, а при ее выявлении - диспансерному наблюдению и лечению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Число представителей ключевых групп населения, получивших мотивационный пакет, из них: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психоактивных веществ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мужчин, практикующих секс с мужчинами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лиц, освободившихся из мест лишения свободы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региональных программ по медико-социальному сопровождению, психологической и юридической поддержке лиц с ВИЧ-инфекцией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социальной адаптации лиц с ВИЧ-инфекцией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 с ВИЧ-инфекцией, получивших социальную поддержку за счет СОНКО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мер социальной поддержки ВИЧ-инфицированных женщин и рожденных от них детей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родительской ответственности за здоровье ребенка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Число ВИЧ-инфицированных женщин, получивших социальную поддержку за счет СОНКО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СОНКО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Число ВИЧ-инфицированных детей, получивших социальную поддержку за счет СОНКО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1"/>
            <w:tcW w:w="15461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Профилактика ВИЧ-инфекции среди населения Белгородской области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информационно-просветительской кампании по вопросам ВИЧ-инфекции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ВИЧ-инфекции. Мотивирование населения к прохождению добровольного обследования на ВИЧ-инфекцию. Изменение рискованного поведения в отношении заражения ВИЧ-инфекцией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Медиаплан по развитию системы информирования населения о доступных мерах профилактики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(да/нет)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Белгородской области, 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 Управление Роспотребнадзора по Белгородской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ФКУЗ МСЧ-31 ФСИН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Управление МВД России по Белгородской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согласованию), министерство образования Белгородской области, министерство общественных коммуникаций Белгородской области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в возрасте от 18 до 49 лет по вопросам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Разработка, издание и распространение информационных материалов по вопросам профилактики ВИЧ-инфекции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распространенных информационных материалов по вопросам профилактики ВИЧ-инфекции, из них: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Кол-во, шт.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СПИД",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ФКУЗ МСЧ-31 ФСИН России (по согласованию), Управление МВД России по Белгородской области (по согласованию), министерство образования Белгородской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трудовых коллективах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Кол-во, шт.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учреждениях, оказывающих наркологическую помощь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Кол-во, шт.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 образования и культуры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Кол-во, шт.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 ФСИН и МВД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Кол-во, шт.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консультирований по вопросам профилактики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ВИЧ-инфекции среди мигрантов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мигрантов в отношении ВИЧ-инфекции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консультирований по вопросам профилактики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gridSpan w:val="11"/>
            <w:tcW w:w="15461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Профилактика ВИЧ-инфекции на территориях повышенного риска заражения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превентивной химиопрофилактики лицам, подвергшимся риску заражения ВИЧ-инфекцией, на территориях риска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антиретровирусной терапии для проведения превентивной химиопрофилактики лицам, подвергшимся риску заражения ВИЧ-инфекцией. Снижение числа новых случаев ВИЧ-инфекции среди лиц, подвергшихся риску заражения ВИЧ-инфекцией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лиц, подвергшихся риску заражения ВИЧ-инфекцией, получивших превентивную химиопрофилактику, от общего числа лиц, подвергшихся риску заражения ВИЧ-инфекцией, за отчетный период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ОГБУЗ "Белгородский центр профилактики и борьбы со СПИД"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ВИЧ-инфекции в дискордантных парах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охвата антиретровирусной терапией людям, живущим с ВИЧ в дискордантных парах, в общем количестве дискордантных пар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антиретровирусной терапией женщин фертильного возраста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охвата антиретровирусной терапией ВИЧ-инфицированных женщин фертильного возраста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vMerge w:val="continue"/>
          </w:tcPr>
          <w:p/>
        </w:tc>
      </w:tr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Охват антиретровирусной терапией мужчин, практикующих секс с мужчинами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Доля охвата антиретровирусной терапией ВИЧ-инфицированных мужчин, практикующих секс с мужчинами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Летальность от ВИЧ-инфекции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26.12.2022 N 1046-рп</w:t>
            <w:br/>
            <w:t>"Об утверждении плана мероприятий межведомственной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26.12.2022 N 1046-рп</w:t>
            <w:br/>
            <w:t>"Об утверждении плана мероприятий межведомственной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2528A7A2B962FD645E0184232015C45E8ED72A87E1914F5E4AAF4A976C6C3A9C2D0C94E6996561C01482E20F575539D74AECFD4FB6B19AP9ZEM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26.12.2022 N 1046-рп
"Об утверждении плана мероприятий межведомственной программы по вопросам профилактики ВИЧ-инфекции в ключевых группах населения на территории Белгородской области на период 2023 - 2025 годов"</dc:title>
  <dcterms:created xsi:type="dcterms:W3CDTF">2023-06-12T12:25:15Z</dcterms:created>
</cp:coreProperties>
</file>