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Брянской области от 29.12.2018 N 735-п</w:t>
              <w:br/>
              <w:t xml:space="preserve">(ред. от 26.06.2023)</w:t>
              <w:br/>
              <w:t xml:space="preserve">"Об утверждении государственной программы "Социальная и демографическая политика Брянской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БРЯНСКОЙ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2018 г. N 735-п</w:t>
      </w:r>
    </w:p>
    <w:p>
      <w:pPr>
        <w:pStyle w:val="2"/>
        <w:jc w:val="center"/>
      </w:pPr>
      <w:r>
        <w:rPr>
          <w:sz w:val="20"/>
        </w:rPr>
      </w:r>
    </w:p>
    <w:p>
      <w:pPr>
        <w:pStyle w:val="2"/>
        <w:jc w:val="center"/>
      </w:pPr>
      <w:r>
        <w:rPr>
          <w:sz w:val="20"/>
        </w:rPr>
        <w:t xml:space="preserve">ОБ УТВЕРЖДЕНИИ ГОСУДАРСТВЕННОЙ ПРОГРАММЫ "СОЦИАЛЬНАЯ</w:t>
      </w:r>
    </w:p>
    <w:p>
      <w:pPr>
        <w:pStyle w:val="2"/>
        <w:jc w:val="center"/>
      </w:pPr>
      <w:r>
        <w:rPr>
          <w:sz w:val="20"/>
        </w:rPr>
        <w:t xml:space="preserve">И ДЕМОГРАФИЧЕСКАЯ ПОЛИТИКА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13.05.2019 </w:t>
            </w:r>
            <w:hyperlink w:history="0" r:id="rId7" w:tooltip="Постановление Правительства Брянской области от 13.05.2019 N 206-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206-п</w:t>
              </w:r>
            </w:hyperlink>
            <w:r>
              <w:rPr>
                <w:sz w:val="20"/>
                <w:color w:val="392c69"/>
              </w:rPr>
              <w:t xml:space="preserve">,</w:t>
            </w:r>
          </w:p>
          <w:p>
            <w:pPr>
              <w:pStyle w:val="0"/>
              <w:jc w:val="center"/>
            </w:pPr>
            <w:r>
              <w:rPr>
                <w:sz w:val="20"/>
                <w:color w:val="392c69"/>
              </w:rPr>
              <w:t xml:space="preserve">от 01.07.2019 </w:t>
            </w:r>
            <w:hyperlink w:history="0" r:id="rId8" w:tooltip="Постановление Правительства Брянской области от 01.07.2019 N 282-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282-п</w:t>
              </w:r>
            </w:hyperlink>
            <w:r>
              <w:rPr>
                <w:sz w:val="20"/>
                <w:color w:val="392c69"/>
              </w:rPr>
              <w:t xml:space="preserve">, от 26.08.2019 </w:t>
            </w:r>
            <w:hyperlink w:history="0" r:id="rId9" w:tooltip="Постановление Правительства Брянской области от 26.08.2019 N 387-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387-п</w:t>
              </w:r>
            </w:hyperlink>
            <w:r>
              <w:rPr>
                <w:sz w:val="20"/>
                <w:color w:val="392c69"/>
              </w:rPr>
              <w:t xml:space="preserve">, от 13.11.2019 </w:t>
            </w:r>
            <w:hyperlink w:history="0" r:id="rId10" w:tooltip="Постановление Правительства Брянской области от 13.11.2019 N 526-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526-п</w:t>
              </w:r>
            </w:hyperlink>
            <w:r>
              <w:rPr>
                <w:sz w:val="20"/>
                <w:color w:val="392c69"/>
              </w:rPr>
              <w:t xml:space="preserve">,</w:t>
            </w:r>
          </w:p>
          <w:p>
            <w:pPr>
              <w:pStyle w:val="0"/>
              <w:jc w:val="center"/>
            </w:pPr>
            <w:r>
              <w:rPr>
                <w:sz w:val="20"/>
                <w:color w:val="392c69"/>
              </w:rPr>
              <w:t xml:space="preserve">от 09.12.2019 </w:t>
            </w:r>
            <w:hyperlink w:history="0" r:id="rId11" w:tooltip="Постановление Правительства Брянской области от 09.12.2019 N 581-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581-п</w:t>
              </w:r>
            </w:hyperlink>
            <w:r>
              <w:rPr>
                <w:sz w:val="20"/>
                <w:color w:val="392c69"/>
              </w:rPr>
              <w:t xml:space="preserve">, от 23.12.2019 </w:t>
            </w:r>
            <w:hyperlink w:history="0" r:id="rId12" w:tooltip="Постановление Правительства Брянской области от 23.12.2019 N 624-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624-п</w:t>
              </w:r>
            </w:hyperlink>
            <w:r>
              <w:rPr>
                <w:sz w:val="20"/>
                <w:color w:val="392c69"/>
              </w:rPr>
              <w:t xml:space="preserve">, от 23.12.2019 </w:t>
            </w:r>
            <w:hyperlink w:history="0" r:id="rId13" w:tooltip="Постановление Правительства Брянской области от 23.12.2019 N 625-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625-п</w:t>
              </w:r>
            </w:hyperlink>
            <w:r>
              <w:rPr>
                <w:sz w:val="20"/>
                <w:color w:val="392c69"/>
              </w:rPr>
              <w:t xml:space="preserve">,</w:t>
            </w:r>
          </w:p>
          <w:p>
            <w:pPr>
              <w:pStyle w:val="0"/>
              <w:jc w:val="center"/>
            </w:pPr>
            <w:r>
              <w:rPr>
                <w:sz w:val="20"/>
                <w:color w:val="392c69"/>
              </w:rPr>
              <w:t xml:space="preserve">от 23.03.2020 </w:t>
            </w:r>
            <w:hyperlink w:history="0" r:id="rId14" w:tooltip="Постановление Правительства Брянской области от 23.03.2020 N 117-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117-п</w:t>
              </w:r>
            </w:hyperlink>
            <w:r>
              <w:rPr>
                <w:sz w:val="20"/>
                <w:color w:val="392c69"/>
              </w:rPr>
              <w:t xml:space="preserve">, от 13.04.2020 </w:t>
            </w:r>
            <w:hyperlink w:history="0" r:id="rId15" w:tooltip="Постановление Правительства Брянской области от 13.04.2020 N 146-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146-п</w:t>
              </w:r>
            </w:hyperlink>
            <w:r>
              <w:rPr>
                <w:sz w:val="20"/>
                <w:color w:val="392c69"/>
              </w:rPr>
              <w:t xml:space="preserve">, от 28.12.2020 </w:t>
            </w:r>
            <w:hyperlink w:history="0" r:id="rId16" w:tooltip="Постановление Правительства Брянской области от 28.12.2020 N 700-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700-п</w:t>
              </w:r>
            </w:hyperlink>
            <w:r>
              <w:rPr>
                <w:sz w:val="20"/>
                <w:color w:val="392c69"/>
              </w:rPr>
              <w:t xml:space="preserve">,</w:t>
            </w:r>
          </w:p>
          <w:p>
            <w:pPr>
              <w:pStyle w:val="0"/>
              <w:jc w:val="center"/>
            </w:pPr>
            <w:r>
              <w:rPr>
                <w:sz w:val="20"/>
                <w:color w:val="392c69"/>
              </w:rPr>
              <w:t xml:space="preserve">от 28.12.2020 </w:t>
            </w:r>
            <w:hyperlink w:history="0" r:id="rId17" w:tooltip="Постановление Правительства Брянской области от 28.12.2020 N 701-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701-п</w:t>
              </w:r>
            </w:hyperlink>
            <w:r>
              <w:rPr>
                <w:sz w:val="20"/>
                <w:color w:val="392c69"/>
              </w:rPr>
              <w:t xml:space="preserve">, от 19.04.2021 </w:t>
            </w:r>
            <w:hyperlink w:history="0" r:id="rId18" w:tooltip="Постановление Правительства Брянской области от 19.04.2021 N 135-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135-п</w:t>
              </w:r>
            </w:hyperlink>
            <w:r>
              <w:rPr>
                <w:sz w:val="20"/>
                <w:color w:val="392c69"/>
              </w:rPr>
              <w:t xml:space="preserve">, от 30.08.2021 </w:t>
            </w:r>
            <w:hyperlink w:history="0" r:id="rId19" w:tooltip="Постановление Правительства Брянской области от 30.08.2021 N 350-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350-п</w:t>
              </w:r>
            </w:hyperlink>
            <w:r>
              <w:rPr>
                <w:sz w:val="20"/>
                <w:color w:val="392c69"/>
              </w:rPr>
              <w:t xml:space="preserve">,</w:t>
            </w:r>
          </w:p>
          <w:p>
            <w:pPr>
              <w:pStyle w:val="0"/>
              <w:jc w:val="center"/>
            </w:pPr>
            <w:r>
              <w:rPr>
                <w:sz w:val="20"/>
                <w:color w:val="392c69"/>
              </w:rPr>
              <w:t xml:space="preserve">от 20.12.2021 </w:t>
            </w:r>
            <w:hyperlink w:history="0" r:id="rId20" w:tooltip="Постановление Правительства Брянской области от 20.12.2021 N 573-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573-п</w:t>
              </w:r>
            </w:hyperlink>
            <w:r>
              <w:rPr>
                <w:sz w:val="20"/>
                <w:color w:val="392c69"/>
              </w:rPr>
              <w:t xml:space="preserve">, от 27.12.2021 </w:t>
            </w:r>
            <w:hyperlink w:history="0" r:id="rId21" w:tooltip="Постановление Правительства Брянской области от 27.12.2021 N 604-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604-п</w:t>
              </w:r>
            </w:hyperlink>
            <w:r>
              <w:rPr>
                <w:sz w:val="20"/>
                <w:color w:val="392c69"/>
              </w:rPr>
              <w:t xml:space="preserve">, от 29.12.2021 </w:t>
            </w:r>
            <w:hyperlink w:history="0" r:id="rId22" w:tooltip="Постановление Правительства Брянской области от 29.12.2021 N 662-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662-п</w:t>
              </w:r>
            </w:hyperlink>
            <w:r>
              <w:rPr>
                <w:sz w:val="20"/>
                <w:color w:val="392c69"/>
              </w:rPr>
              <w:t xml:space="preserve">,</w:t>
            </w:r>
          </w:p>
          <w:p>
            <w:pPr>
              <w:pStyle w:val="0"/>
              <w:jc w:val="center"/>
            </w:pPr>
            <w:r>
              <w:rPr>
                <w:sz w:val="20"/>
                <w:color w:val="392c69"/>
              </w:rPr>
              <w:t xml:space="preserve">от 18.04.2022 </w:t>
            </w:r>
            <w:hyperlink w:history="0" r:id="rId23" w:tooltip="Постановление Правительства Брянской области от 18.04.2022 N 143-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143-п</w:t>
              </w:r>
            </w:hyperlink>
            <w:r>
              <w:rPr>
                <w:sz w:val="20"/>
                <w:color w:val="392c69"/>
              </w:rPr>
              <w:t xml:space="preserve">, от 08.08.2022 </w:t>
            </w:r>
            <w:hyperlink w:history="0" r:id="rId24" w:tooltip="Постановление Правительства Брянской области от 08.08.2022 N 338-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338-п</w:t>
              </w:r>
            </w:hyperlink>
            <w:r>
              <w:rPr>
                <w:sz w:val="20"/>
                <w:color w:val="392c69"/>
              </w:rPr>
              <w:t xml:space="preserve">, от 07.11.2022 </w:t>
            </w:r>
            <w:hyperlink w:history="0" r:id="rId25" w:tooltip="Постановление Правительства Брянской области от 07.11.2022 N 507-п &quot;О внесении изменений в постановление Правительства Брянской области от 29 декабря 2018 года N 735-п &quot;Об утверждении государственной программы &quot;Социальная и демографическая политика Брянской области&quot; {КонсультантПлюс}">
              <w:r>
                <w:rPr>
                  <w:sz w:val="20"/>
                  <w:color w:val="0000ff"/>
                </w:rPr>
                <w:t xml:space="preserve">N 507-п</w:t>
              </w:r>
            </w:hyperlink>
            <w:r>
              <w:rPr>
                <w:sz w:val="20"/>
                <w:color w:val="392c69"/>
              </w:rPr>
              <w:t xml:space="preserve">,</w:t>
            </w:r>
          </w:p>
          <w:p>
            <w:pPr>
              <w:pStyle w:val="0"/>
              <w:jc w:val="center"/>
            </w:pPr>
            <w:r>
              <w:rPr>
                <w:sz w:val="20"/>
                <w:color w:val="392c69"/>
              </w:rPr>
              <w:t xml:space="preserve">от 31.12.2022 </w:t>
            </w:r>
            <w:hyperlink w:history="0" r:id="rId26" w:tooltip="Постановление Правительства Брянской области от 31.12.2022 N 719-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719-п</w:t>
              </w:r>
            </w:hyperlink>
            <w:r>
              <w:rPr>
                <w:sz w:val="20"/>
                <w:color w:val="392c69"/>
              </w:rPr>
              <w:t xml:space="preserve">, от 31.12.2022 </w:t>
            </w:r>
            <w:hyperlink w:history="0" r:id="rId27" w:tooltip="Постановление Правительства Брянской области от 31.12.2022 N 720-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720-п</w:t>
              </w:r>
            </w:hyperlink>
            <w:r>
              <w:rPr>
                <w:sz w:val="20"/>
                <w:color w:val="392c69"/>
              </w:rPr>
              <w:t xml:space="preserve">, от 26.06.2023 </w:t>
            </w:r>
            <w:hyperlink w:history="0" r:id="rId28" w:tooltip="Постановление Правительства Брянской области от 26.06.2023 N 261-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261-п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9" w:tooltip="Постановление Правительства Брянской области от 24.08.2020 N 390-п (ред. от 28.11.2022) &quot;Об утверждении Порядка разработки, реализации и оценки эффективности государственных программ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24 августа 2020 года N 390-п "Об утверждении Порядка разработки, реализации и оценки эффективности государственных программ Брянской области" Правительство Брянской области постановляет:</w:t>
      </w:r>
    </w:p>
    <w:p>
      <w:pPr>
        <w:pStyle w:val="0"/>
        <w:jc w:val="both"/>
      </w:pPr>
      <w:r>
        <w:rPr>
          <w:sz w:val="20"/>
        </w:rPr>
        <w:t xml:space="preserve">(в ред. </w:t>
      </w:r>
      <w:hyperlink w:history="0" r:id="rId30" w:tooltip="Постановление Правительства Брянской области от 07.11.2022 N 507-п &quot;О внесении изменений в постановление Правительства Брянской области от 29 декабря 2018 года N 735-п &quot;Об утверждении государственной программы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07.11.2022 N 507-п)</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79" w:tooltip="ПАСПОРТ">
        <w:r>
          <w:rPr>
            <w:sz w:val="20"/>
            <w:color w:val="0000ff"/>
          </w:rPr>
          <w:t xml:space="preserve">программу</w:t>
        </w:r>
      </w:hyperlink>
      <w:r>
        <w:rPr>
          <w:sz w:val="20"/>
        </w:rPr>
        <w:t xml:space="preserve"> "Социальная и демографическая политика Брянской области".</w:t>
      </w:r>
    </w:p>
    <w:p>
      <w:pPr>
        <w:pStyle w:val="0"/>
        <w:jc w:val="both"/>
      </w:pPr>
      <w:r>
        <w:rPr>
          <w:sz w:val="20"/>
        </w:rPr>
      </w:r>
    </w:p>
    <w:p>
      <w:pPr>
        <w:pStyle w:val="0"/>
        <w:ind w:firstLine="540"/>
        <w:jc w:val="both"/>
      </w:pPr>
      <w:r>
        <w:rPr>
          <w:sz w:val="20"/>
        </w:rPr>
        <w:t xml:space="preserve">2. Признать утратившими силу постановления Правительства Брянской области:</w:t>
      </w:r>
    </w:p>
    <w:p>
      <w:pPr>
        <w:pStyle w:val="0"/>
        <w:spacing w:before="200" w:line-rule="auto"/>
        <w:ind w:firstLine="540"/>
        <w:jc w:val="both"/>
      </w:pPr>
      <w:r>
        <w:rPr>
          <w:sz w:val="20"/>
        </w:rPr>
        <w:t xml:space="preserve">от 30 декабря 2013 года </w:t>
      </w:r>
      <w:hyperlink w:history="0" r:id="rId31" w:tooltip="Постановление Правительства Брянской области от 30.12.2013 N 851-п (ред. от 03.12.2018) &quot;Об утверждении государственной программы &quot;Социальная и демографическая политика Брянской области&quot; (2014 - 2020 годы)&quot; ------------ Утратил силу или отменен {КонсультантПлюс}">
        <w:r>
          <w:rPr>
            <w:sz w:val="20"/>
            <w:color w:val="0000ff"/>
          </w:rPr>
          <w:t xml:space="preserve">N 851-п</w:t>
        </w:r>
      </w:hyperlink>
      <w:r>
        <w:rPr>
          <w:sz w:val="20"/>
        </w:rPr>
        <w:t xml:space="preserve"> "Об утверждении государственной программы "Социальная и демографическая политика Брянской области" (2014 - 2020 годы)";</w:t>
      </w:r>
    </w:p>
    <w:p>
      <w:pPr>
        <w:pStyle w:val="0"/>
        <w:spacing w:before="200" w:line-rule="auto"/>
        <w:ind w:firstLine="540"/>
        <w:jc w:val="both"/>
      </w:pPr>
      <w:r>
        <w:rPr>
          <w:sz w:val="20"/>
        </w:rPr>
        <w:t xml:space="preserve">от 19 мая 2014 года </w:t>
      </w:r>
      <w:hyperlink w:history="0" r:id="rId32" w:tooltip="Постановление Правительства Брянской области от 19.05.2014 N 205-п &quot;О внесении изменений в Постановление Правительства Брянской области от 30 декабря 2013 года N 851-п &quot;Об утверждении государственной программы &quot;Социальная и демографическая политика Брянской области&quot; (2014 - 2020 годы)&quot; ------------ Утратил силу или отменен {КонсультантПлюс}">
        <w:r>
          <w:rPr>
            <w:sz w:val="20"/>
            <w:color w:val="0000ff"/>
          </w:rPr>
          <w:t xml:space="preserve">N 205-п</w:t>
        </w:r>
      </w:hyperlink>
      <w:r>
        <w:rPr>
          <w:sz w:val="20"/>
        </w:rP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pPr>
        <w:pStyle w:val="0"/>
        <w:spacing w:before="200" w:line-rule="auto"/>
        <w:ind w:firstLine="540"/>
        <w:jc w:val="both"/>
      </w:pPr>
      <w:r>
        <w:rPr>
          <w:sz w:val="20"/>
        </w:rPr>
        <w:t xml:space="preserve">от 28 июля 2014 года </w:t>
      </w:r>
      <w:hyperlink w:history="0" r:id="rId33" w:tooltip="Постановление Правительства Брянской области от 28.07.2014 N 341-п &quot;О внесении изменений в Постановление Правительства Брянской области от 30 декабря 2013 года N 851-п &quot;Об утверждении государственной программы &quot;Социальная и демографическая политика Брянской области&quot; (2014 - 2020 годы)&quot; ------------ Утратил силу или отменен {КонсультантПлюс}">
        <w:r>
          <w:rPr>
            <w:sz w:val="20"/>
            <w:color w:val="0000ff"/>
          </w:rPr>
          <w:t xml:space="preserve">N 341-п</w:t>
        </w:r>
      </w:hyperlink>
      <w:r>
        <w:rPr>
          <w:sz w:val="20"/>
        </w:rP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pPr>
        <w:pStyle w:val="0"/>
        <w:spacing w:before="200" w:line-rule="auto"/>
        <w:ind w:firstLine="540"/>
        <w:jc w:val="both"/>
      </w:pPr>
      <w:r>
        <w:rPr>
          <w:sz w:val="20"/>
        </w:rPr>
        <w:t xml:space="preserve">от 10 ноября 2014 года </w:t>
      </w:r>
      <w:hyperlink w:history="0" r:id="rId34" w:tooltip="Постановление Правительства Брянской области от 10.11.2014 N 499-п &quot;О внесении изменений в Постановление Правительства Брянской области от 30 декабря 2013 года N 851-п &quot;Об утверждении государственной программы &quot;Социальная и демографическая политика Брянской области&quot; (2014 - 2020 годы)&quot; ------------ Утратил силу или отменен {КонсультантПлюс}">
        <w:r>
          <w:rPr>
            <w:sz w:val="20"/>
            <w:color w:val="0000ff"/>
          </w:rPr>
          <w:t xml:space="preserve">N 499-п</w:t>
        </w:r>
      </w:hyperlink>
      <w:r>
        <w:rPr>
          <w:sz w:val="20"/>
        </w:rP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pPr>
        <w:pStyle w:val="0"/>
        <w:spacing w:before="200" w:line-rule="auto"/>
        <w:ind w:firstLine="540"/>
        <w:jc w:val="both"/>
      </w:pPr>
      <w:r>
        <w:rPr>
          <w:sz w:val="20"/>
        </w:rPr>
        <w:t xml:space="preserve">от 29 декабря 2014 года </w:t>
      </w:r>
      <w:hyperlink w:history="0" r:id="rId35" w:tooltip="Постановление Правительства Брянской области от 29.12.2014 N 637-п &quot;О внесении изменений в Постановление Правительства Брянской области от 30 декабря 2013 года N 851-п &quot;Об утверждении государственной программы &quot;Социальная и демографическая политика Брянской области&quot; (2014 - 2020 годы)&quot; ------------ Утратил силу или отменен {КонсультантПлюс}">
        <w:r>
          <w:rPr>
            <w:sz w:val="20"/>
            <w:color w:val="0000ff"/>
          </w:rPr>
          <w:t xml:space="preserve">N 637-п</w:t>
        </w:r>
      </w:hyperlink>
      <w:r>
        <w:rPr>
          <w:sz w:val="20"/>
        </w:rP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pPr>
        <w:pStyle w:val="0"/>
        <w:spacing w:before="200" w:line-rule="auto"/>
        <w:ind w:firstLine="540"/>
        <w:jc w:val="both"/>
      </w:pPr>
      <w:r>
        <w:rPr>
          <w:sz w:val="20"/>
        </w:rPr>
        <w:t xml:space="preserve">от 29 декабря 2014 года </w:t>
      </w:r>
      <w:hyperlink w:history="0" r:id="rId36" w:tooltip="Постановление Правительства Брянской области от 29.12.2014 N 672-п &quot;О внесении изменений в Постановление Правительства Брянской области от 30 декабря 2013 года N 851-п &quot;Об утверждении государственной программы &quot;Социальная и демографическая политика Брянской области&quot; (2014 - 2020 годы)&quot; ------------ Утратил силу или отменен {КонсультантПлюс}">
        <w:r>
          <w:rPr>
            <w:sz w:val="20"/>
            <w:color w:val="0000ff"/>
          </w:rPr>
          <w:t xml:space="preserve">N 672-п</w:t>
        </w:r>
      </w:hyperlink>
      <w:r>
        <w:rPr>
          <w:sz w:val="20"/>
        </w:rP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pPr>
        <w:pStyle w:val="0"/>
        <w:spacing w:before="200" w:line-rule="auto"/>
        <w:ind w:firstLine="540"/>
        <w:jc w:val="both"/>
      </w:pPr>
      <w:r>
        <w:rPr>
          <w:sz w:val="20"/>
        </w:rPr>
        <w:t xml:space="preserve">от 12 мая 2015 года </w:t>
      </w:r>
      <w:hyperlink w:history="0" r:id="rId37" w:tooltip="Постановление Правительства Брянской области от 12.05.2015 N 203-п &quot;О внесении изменений в Постановление Правительства Брянской области от 30 декабря 2013 года N 851-п &quot;Об утверждении государственной программы &quot;Социальная и демографическая политика Брянской области&quot; (2014 - 2020 годы)&quot; ------------ Утратил силу или отменен {КонсультантПлюс}">
        <w:r>
          <w:rPr>
            <w:sz w:val="20"/>
            <w:color w:val="0000ff"/>
          </w:rPr>
          <w:t xml:space="preserve">N 203-п</w:t>
        </w:r>
      </w:hyperlink>
      <w:r>
        <w:rPr>
          <w:sz w:val="20"/>
        </w:rP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pPr>
        <w:pStyle w:val="0"/>
        <w:spacing w:before="200" w:line-rule="auto"/>
        <w:ind w:firstLine="540"/>
        <w:jc w:val="both"/>
      </w:pPr>
      <w:r>
        <w:rPr>
          <w:sz w:val="20"/>
        </w:rPr>
        <w:t xml:space="preserve">от 18 августа 2015 года </w:t>
      </w:r>
      <w:hyperlink w:history="0" r:id="rId38" w:tooltip="Постановление Правительства Брянской области от 18.08.2015 N 396-п &quot;О внесении изменений в Постановление Правительства Брянской области от 30 декабря 2013 года N 851-п &quot;Об утверждении государственной программы &quot;Социальная и демографическая политика Брянской области&quot; (2014 - 2020 годы)&quot; ------------ Утратил силу или отменен {КонсультантПлюс}">
        <w:r>
          <w:rPr>
            <w:sz w:val="20"/>
            <w:color w:val="0000ff"/>
          </w:rPr>
          <w:t xml:space="preserve">N 396-п</w:t>
        </w:r>
      </w:hyperlink>
      <w:r>
        <w:rPr>
          <w:sz w:val="20"/>
        </w:rP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pPr>
        <w:pStyle w:val="0"/>
        <w:spacing w:before="200" w:line-rule="auto"/>
        <w:ind w:firstLine="540"/>
        <w:jc w:val="both"/>
      </w:pPr>
      <w:r>
        <w:rPr>
          <w:sz w:val="20"/>
        </w:rPr>
        <w:t xml:space="preserve">от 18 декабря 2015 года </w:t>
      </w:r>
      <w:hyperlink w:history="0" r:id="rId39" w:tooltip="Постановление Правительства Брянской области от 18.12.2015 N 654-п &quot;О внесении изменений в Постановление Правительства Брянской области от 30 декабря 2013 года N 851-п &quot;Об утверждении государственной программы &quot;Социальная и демографическая политика Брянской области&quot; (2014 - 2020 годы)&quot; ------------ Утратил силу или отменен {КонсультантПлюс}">
        <w:r>
          <w:rPr>
            <w:sz w:val="20"/>
            <w:color w:val="0000ff"/>
          </w:rPr>
          <w:t xml:space="preserve">N 654-п</w:t>
        </w:r>
      </w:hyperlink>
      <w:r>
        <w:rPr>
          <w:sz w:val="20"/>
        </w:rP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pPr>
        <w:pStyle w:val="0"/>
        <w:spacing w:before="200" w:line-rule="auto"/>
        <w:ind w:firstLine="540"/>
        <w:jc w:val="both"/>
      </w:pPr>
      <w:r>
        <w:rPr>
          <w:sz w:val="20"/>
        </w:rPr>
        <w:t xml:space="preserve">от 25 декабря 2015 года </w:t>
      </w:r>
      <w:hyperlink w:history="0" r:id="rId40" w:tooltip="Постановление Правительства Брянской области от 25.12.2015 N 712-п &quot;О внесении изменений в Постановление Правительства Брянской области от 30 декабря 2013 года N 851-п &quot;Об утверждении государственной программы &quot;Социальная и демографическая политика Брянской области&quot; (2014 - 2020 годы)&quot; ------------ Утратил силу или отменен {КонсультантПлюс}">
        <w:r>
          <w:rPr>
            <w:sz w:val="20"/>
            <w:color w:val="0000ff"/>
          </w:rPr>
          <w:t xml:space="preserve">N 712-п</w:t>
        </w:r>
      </w:hyperlink>
      <w:r>
        <w:rPr>
          <w:sz w:val="20"/>
        </w:rP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pPr>
        <w:pStyle w:val="0"/>
        <w:spacing w:before="200" w:line-rule="auto"/>
        <w:ind w:firstLine="540"/>
        <w:jc w:val="both"/>
      </w:pPr>
      <w:r>
        <w:rPr>
          <w:sz w:val="20"/>
        </w:rPr>
        <w:t xml:space="preserve">от 25 декабря 2015 года </w:t>
      </w:r>
      <w:hyperlink w:history="0" r:id="rId41" w:tooltip="Постановление Правительства Брянской области от 25.12.2015 N 713-п &quot;О внесении изменений в Постановление Правительства Брянской области от 30 декабря 2013 года N 851-п &quot;Об утверждении государственной программы &quot;Социальная и демографическая политика Брянской области&quot; (2014 - 2020 годы)&quot; ------------ Утратил силу или отменен {КонсультантПлюс}">
        <w:r>
          <w:rPr>
            <w:sz w:val="20"/>
            <w:color w:val="0000ff"/>
          </w:rPr>
          <w:t xml:space="preserve">N 713-п</w:t>
        </w:r>
      </w:hyperlink>
      <w:r>
        <w:rPr>
          <w:sz w:val="20"/>
        </w:rP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pPr>
        <w:pStyle w:val="0"/>
        <w:spacing w:before="200" w:line-rule="auto"/>
        <w:ind w:firstLine="540"/>
        <w:jc w:val="both"/>
      </w:pPr>
      <w:r>
        <w:rPr>
          <w:sz w:val="20"/>
        </w:rPr>
        <w:t xml:space="preserve">от 20 апреля 2016 года </w:t>
      </w:r>
      <w:hyperlink w:history="0" r:id="rId42" w:tooltip="Постановление Правительства Брянской области от 20.04.2016 N 213-п &quot;О внесении изменений в Постановление Правительства Брянской области от 30 декабря 2013 года N 851-п &quot;Об утверждении государственной программы &quot;Социальная и демографическая политика Брянской области&quot; (2014 - 2020 годы)&quot; ------------ Утратил силу или отменен {КонсультантПлюс}">
        <w:r>
          <w:rPr>
            <w:sz w:val="20"/>
            <w:color w:val="0000ff"/>
          </w:rPr>
          <w:t xml:space="preserve">N 213-п</w:t>
        </w:r>
      </w:hyperlink>
      <w:r>
        <w:rPr>
          <w:sz w:val="20"/>
        </w:rP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pPr>
        <w:pStyle w:val="0"/>
        <w:spacing w:before="200" w:line-rule="auto"/>
        <w:ind w:firstLine="540"/>
        <w:jc w:val="both"/>
      </w:pPr>
      <w:r>
        <w:rPr>
          <w:sz w:val="20"/>
        </w:rPr>
        <w:t xml:space="preserve">от 16 мая 2016 года </w:t>
      </w:r>
      <w:hyperlink w:history="0" r:id="rId43" w:tooltip="Постановление Правительства Брянской области от 16.05.2016 N 239-п &quot;О внесении изменений в Постановление Правительства Брянской области от 30 декабря 2013 года N 851-п &quot;Об утверждении государственной программы &quot;Социальная и демографическая политика Брянской области&quot; (2014 - 2020 годы)&quot; ------------ Утратил силу или отменен {КонсультантПлюс}">
        <w:r>
          <w:rPr>
            <w:sz w:val="20"/>
            <w:color w:val="0000ff"/>
          </w:rPr>
          <w:t xml:space="preserve">N 239-п</w:t>
        </w:r>
      </w:hyperlink>
      <w:r>
        <w:rPr>
          <w:sz w:val="20"/>
        </w:rP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pPr>
        <w:pStyle w:val="0"/>
        <w:spacing w:before="200" w:line-rule="auto"/>
        <w:ind w:firstLine="540"/>
        <w:jc w:val="both"/>
      </w:pPr>
      <w:r>
        <w:rPr>
          <w:sz w:val="20"/>
        </w:rPr>
        <w:t xml:space="preserve">от 6 июня 2016 года </w:t>
      </w:r>
      <w:hyperlink w:history="0" r:id="rId44" w:tooltip="Постановление Правительства Брянской области от 06.06.2016 N 288-п &quot;О внесении изменений в Постановление Правительства Брянской области от 30 декабря 2013 года N 851-п &quot;Об утверждении государственной программы &quot;Социальная и демографическая политика Брянской области&quot; (2014 - 2020 годы)&quot; ------------ Утратил силу или отменен {КонсультантПлюс}">
        <w:r>
          <w:rPr>
            <w:sz w:val="20"/>
            <w:color w:val="0000ff"/>
          </w:rPr>
          <w:t xml:space="preserve">N 288-п</w:t>
        </w:r>
      </w:hyperlink>
      <w:r>
        <w:rPr>
          <w:sz w:val="20"/>
        </w:rPr>
        <w:t xml:space="preserve"> "О внесении изменений в постановление Правительства Брянской области от 30 декабря 2013 года N 851-п "Об утверждении государственной программы "Социальная и демографическая политика Брянской области" (2014 - 2020 годы)";</w:t>
      </w:r>
    </w:p>
    <w:p>
      <w:pPr>
        <w:pStyle w:val="0"/>
        <w:spacing w:before="200" w:line-rule="auto"/>
        <w:ind w:firstLine="540"/>
        <w:jc w:val="both"/>
      </w:pPr>
      <w:r>
        <w:rPr>
          <w:sz w:val="20"/>
        </w:rPr>
        <w:t xml:space="preserve">от 1 августа 2016 года </w:t>
      </w:r>
      <w:hyperlink w:history="0" r:id="rId45" w:tooltip="Постановление Правительства Брянской области от 01.08.2016 N 414-п &quot;О внесении изменений в государственную программу &quot;Социальная и демографическая политика Брянской области&quot; (2014 - 2020 годы)&quot; ------------ Утратил силу или отменен {КонсультантПлюс}">
        <w:r>
          <w:rPr>
            <w:sz w:val="20"/>
            <w:color w:val="0000ff"/>
          </w:rPr>
          <w:t xml:space="preserve">N 414-п</w:t>
        </w:r>
      </w:hyperlink>
      <w:r>
        <w:rPr>
          <w:sz w:val="20"/>
        </w:rPr>
        <w:t xml:space="preserve"> "О внесении изменений в государственную программу "Социальная и демографическая политика Брянской области" (2014 - 2020 годы)";</w:t>
      </w:r>
    </w:p>
    <w:p>
      <w:pPr>
        <w:pStyle w:val="0"/>
        <w:spacing w:before="200" w:line-rule="auto"/>
        <w:ind w:firstLine="540"/>
        <w:jc w:val="both"/>
      </w:pPr>
      <w:r>
        <w:rPr>
          <w:sz w:val="20"/>
        </w:rPr>
        <w:t xml:space="preserve">от 26 сентября 2016 года </w:t>
      </w:r>
      <w:hyperlink w:history="0" r:id="rId46" w:tooltip="Постановление Правительства Брянской области от 26.09.2016 N 508-п &quot;О внесении изменения в государственную программу &quot;Социальная и демографическая политика Брянской области&quot; (2014 - 2020 годы)&quot; ------------ Утратил силу или отменен {КонсультантПлюс}">
        <w:r>
          <w:rPr>
            <w:sz w:val="20"/>
            <w:color w:val="0000ff"/>
          </w:rPr>
          <w:t xml:space="preserve">N 508-п</w:t>
        </w:r>
      </w:hyperlink>
      <w:r>
        <w:rPr>
          <w:sz w:val="20"/>
        </w:rPr>
        <w:t xml:space="preserve"> "О внесении изменений в государственную программу "Социальная и демографическая политика Брянской области" (2014 - 2020 годы)";</w:t>
      </w:r>
    </w:p>
    <w:p>
      <w:pPr>
        <w:pStyle w:val="0"/>
        <w:spacing w:before="200" w:line-rule="auto"/>
        <w:ind w:firstLine="540"/>
        <w:jc w:val="both"/>
      </w:pPr>
      <w:r>
        <w:rPr>
          <w:sz w:val="20"/>
        </w:rPr>
        <w:t xml:space="preserve">от 19 декабря 2016 года </w:t>
      </w:r>
      <w:hyperlink w:history="0" r:id="rId47" w:tooltip="Постановление Правительства Брянской области от 19.12.2016 N 635-п &quot;О внесении изменений в государственную программу &quot;Социальная и демографическая политика Брянской области&quot; (2014 - 2020 годы)&quot; ------------ Утратил силу или отменен {КонсультантПлюс}">
        <w:r>
          <w:rPr>
            <w:sz w:val="20"/>
            <w:color w:val="0000ff"/>
          </w:rPr>
          <w:t xml:space="preserve">N 635-п</w:t>
        </w:r>
      </w:hyperlink>
      <w:r>
        <w:rPr>
          <w:sz w:val="20"/>
        </w:rPr>
        <w:t xml:space="preserve"> "О внесении изменений в государственную программу "Социальная и демографическая политика Брянской области" (2014 - 2020 годы)";</w:t>
      </w:r>
    </w:p>
    <w:p>
      <w:pPr>
        <w:pStyle w:val="0"/>
        <w:spacing w:before="200" w:line-rule="auto"/>
        <w:ind w:firstLine="540"/>
        <w:jc w:val="both"/>
      </w:pPr>
      <w:r>
        <w:rPr>
          <w:sz w:val="20"/>
        </w:rPr>
        <w:t xml:space="preserve">от 26 декабря 2016 года </w:t>
      </w:r>
      <w:hyperlink w:history="0" r:id="rId48" w:tooltip="Постановление Правительства Брянской области от 26.12.2016 N 745-п &quot;О внесении изменений в государственную программу &quot;Социальная и демографическая политика Брянской области&quot; (2014 - 2020 годы)&quot; ------------ Утратил силу или отменен {КонсультантПлюс}">
        <w:r>
          <w:rPr>
            <w:sz w:val="20"/>
            <w:color w:val="0000ff"/>
          </w:rPr>
          <w:t xml:space="preserve">N 745-п</w:t>
        </w:r>
      </w:hyperlink>
      <w:r>
        <w:rPr>
          <w:sz w:val="20"/>
        </w:rPr>
        <w:t xml:space="preserve"> "О внесении изменений в государственную программу "Социальная и демографическая политика Брянской области" (2014 - 2020 годы)";</w:t>
      </w:r>
    </w:p>
    <w:p>
      <w:pPr>
        <w:pStyle w:val="0"/>
        <w:spacing w:before="200" w:line-rule="auto"/>
        <w:ind w:firstLine="540"/>
        <w:jc w:val="both"/>
      </w:pPr>
      <w:r>
        <w:rPr>
          <w:sz w:val="20"/>
        </w:rPr>
        <w:t xml:space="preserve">от 26 декабря 2016 года </w:t>
      </w:r>
      <w:hyperlink w:history="0" r:id="rId49" w:tooltip="Постановление Правительства Брянской области от 26.12.2016 N 746-п &quot;О внесении изменений в государственную программу &quot;Социальная и демографическая политика Брянской области&quot; (2014 - 2020 годы)&quot; ------------ Утратил силу или отменен {КонсультантПлюс}">
        <w:r>
          <w:rPr>
            <w:sz w:val="20"/>
            <w:color w:val="0000ff"/>
          </w:rPr>
          <w:t xml:space="preserve">N 746-п</w:t>
        </w:r>
      </w:hyperlink>
      <w:r>
        <w:rPr>
          <w:sz w:val="20"/>
        </w:rPr>
        <w:t xml:space="preserve"> "О внесении изменений в государственную программу "Социальная и демографическая политика Брянской области" (2014 - 2020 годы)";</w:t>
      </w:r>
    </w:p>
    <w:p>
      <w:pPr>
        <w:pStyle w:val="0"/>
        <w:spacing w:before="200" w:line-rule="auto"/>
        <w:ind w:firstLine="540"/>
        <w:jc w:val="both"/>
      </w:pPr>
      <w:r>
        <w:rPr>
          <w:sz w:val="20"/>
        </w:rPr>
        <w:t xml:space="preserve">от 13 февраля 2017 года </w:t>
      </w:r>
      <w:hyperlink w:history="0" r:id="rId50" w:tooltip="Постановление Правительства Брянской области от 13.02.2017 N 37-п &quot;О внесении изменений в государственную программу &quot;Социальная и демографическая политика Брянской области&quot; (2014 - 2020 годы)&quot; ------------ Утратил силу или отменен {КонсультантПлюс}">
        <w:r>
          <w:rPr>
            <w:sz w:val="20"/>
            <w:color w:val="0000ff"/>
          </w:rPr>
          <w:t xml:space="preserve">N 37-п</w:t>
        </w:r>
      </w:hyperlink>
      <w:r>
        <w:rPr>
          <w:sz w:val="20"/>
        </w:rPr>
        <w:t xml:space="preserve"> "О внесении изменений в государственную программу "Социальная и демографическая политика Брянской области" (2014 - 2020 годы)";</w:t>
      </w:r>
    </w:p>
    <w:p>
      <w:pPr>
        <w:pStyle w:val="0"/>
        <w:spacing w:before="200" w:line-rule="auto"/>
        <w:ind w:firstLine="540"/>
        <w:jc w:val="both"/>
      </w:pPr>
      <w:r>
        <w:rPr>
          <w:sz w:val="20"/>
        </w:rPr>
        <w:t xml:space="preserve">от 26 июня 2017 года </w:t>
      </w:r>
      <w:hyperlink w:history="0" r:id="rId51" w:tooltip="Постановление Правительства Брянской области от 26.06.2017 N 289-п &quot;О внесении изменений в государственную программу &quot;Социальная и демографическая политика Брянской области&quot; (2014 - 2020 годы)&quot; ------------ Утратил силу или отменен {КонсультантПлюс}">
        <w:r>
          <w:rPr>
            <w:sz w:val="20"/>
            <w:color w:val="0000ff"/>
          </w:rPr>
          <w:t xml:space="preserve">N 289-п</w:t>
        </w:r>
      </w:hyperlink>
      <w:r>
        <w:rPr>
          <w:sz w:val="20"/>
        </w:rPr>
        <w:t xml:space="preserve"> "О внесении изменений в государственную программу "Социальная и демографическая политика Брянской области" (2014 - 2020 годы)";</w:t>
      </w:r>
    </w:p>
    <w:p>
      <w:pPr>
        <w:pStyle w:val="0"/>
        <w:spacing w:before="200" w:line-rule="auto"/>
        <w:ind w:firstLine="540"/>
        <w:jc w:val="both"/>
      </w:pPr>
      <w:r>
        <w:rPr>
          <w:sz w:val="20"/>
        </w:rPr>
        <w:t xml:space="preserve">от 20 ноября 2017 года </w:t>
      </w:r>
      <w:hyperlink w:history="0" r:id="rId52" w:tooltip="Постановление Правительства Брянской области от 20.11.2017 N 573-п &quot;О внесении изменений в государственную программу &quot;Социальная и демографическая политика Брянской области&quot; (2014 - 2020 годы)&quot; ------------ Утратил силу или отменен {КонсультантПлюс}">
        <w:r>
          <w:rPr>
            <w:sz w:val="20"/>
            <w:color w:val="0000ff"/>
          </w:rPr>
          <w:t xml:space="preserve">N 573-п</w:t>
        </w:r>
      </w:hyperlink>
      <w:r>
        <w:rPr>
          <w:sz w:val="20"/>
        </w:rPr>
        <w:t xml:space="preserve"> "О внесении изменений в государственную программу "Социальная и демографическая политика Брянской области" (2014 - 2020 годы)";</w:t>
      </w:r>
    </w:p>
    <w:p>
      <w:pPr>
        <w:pStyle w:val="0"/>
        <w:spacing w:before="200" w:line-rule="auto"/>
        <w:ind w:firstLine="540"/>
        <w:jc w:val="both"/>
      </w:pPr>
      <w:r>
        <w:rPr>
          <w:sz w:val="20"/>
        </w:rPr>
        <w:t xml:space="preserve">от 26 декабря 2017 года </w:t>
      </w:r>
      <w:hyperlink w:history="0" r:id="rId53" w:tooltip="Постановление Правительства Брянской области от 26.12.2017 N 723-п &quot;О внесении изменений в государственную программу &quot;Социальная и демографическая политика Брянской области&quot; (2014 - 2020 годы)&quot; ------------ Утратил силу или отменен {КонсультантПлюс}">
        <w:r>
          <w:rPr>
            <w:sz w:val="20"/>
            <w:color w:val="0000ff"/>
          </w:rPr>
          <w:t xml:space="preserve">N 723-п</w:t>
        </w:r>
      </w:hyperlink>
      <w:r>
        <w:rPr>
          <w:sz w:val="20"/>
        </w:rPr>
        <w:t xml:space="preserve"> "О внесении изменений в государственную программу "Социальная и демографическая политика Брянской области" (2014 - 2020 годы)";</w:t>
      </w:r>
    </w:p>
    <w:p>
      <w:pPr>
        <w:pStyle w:val="0"/>
        <w:spacing w:before="200" w:line-rule="auto"/>
        <w:ind w:firstLine="540"/>
        <w:jc w:val="both"/>
      </w:pPr>
      <w:r>
        <w:rPr>
          <w:sz w:val="20"/>
        </w:rPr>
        <w:t xml:space="preserve">от 28 декабря 2017 года </w:t>
      </w:r>
      <w:hyperlink w:history="0" r:id="rId54" w:tooltip="Постановление Правительства Брянской области от 28.12.2017 N 756-п &quot;О внесении изменений в государственную программу &quot;Социальная и демографическая политика Брянской области&quot; (2014 - 2020 годы)&quot; ------------ Утратил силу или отменен {КонсультантПлюс}">
        <w:r>
          <w:rPr>
            <w:sz w:val="20"/>
            <w:color w:val="0000ff"/>
          </w:rPr>
          <w:t xml:space="preserve">N 756-п</w:t>
        </w:r>
      </w:hyperlink>
      <w:r>
        <w:rPr>
          <w:sz w:val="20"/>
        </w:rPr>
        <w:t xml:space="preserve"> "О внесении изменений в государственную программу "Социальная и демографическая политика Брянской области" (2014 - 2020 годы)";</w:t>
      </w:r>
    </w:p>
    <w:p>
      <w:pPr>
        <w:pStyle w:val="0"/>
        <w:spacing w:before="200" w:line-rule="auto"/>
        <w:ind w:firstLine="540"/>
        <w:jc w:val="both"/>
      </w:pPr>
      <w:r>
        <w:rPr>
          <w:sz w:val="20"/>
        </w:rPr>
        <w:t xml:space="preserve">от 12 февраля 2018 года </w:t>
      </w:r>
      <w:hyperlink w:history="0" r:id="rId55" w:tooltip="Постановление Правительства Брянской области от 12.02.2018 N 37-п &quot;О внесении изменений в государственную программу &quot;Социальная и демографическая политика Брянской области&quot; (2014 - 2020 годы)&quot; ------------ Утратил силу или отменен {КонсультантПлюс}">
        <w:r>
          <w:rPr>
            <w:sz w:val="20"/>
            <w:color w:val="0000ff"/>
          </w:rPr>
          <w:t xml:space="preserve">N 37-п</w:t>
        </w:r>
      </w:hyperlink>
      <w:r>
        <w:rPr>
          <w:sz w:val="20"/>
        </w:rPr>
        <w:t xml:space="preserve"> "О внесении изменений в государственную программу "Социальная и демографическая политика Брянской области" (2014 - 2020 годы)";</w:t>
      </w:r>
    </w:p>
    <w:p>
      <w:pPr>
        <w:pStyle w:val="0"/>
        <w:spacing w:before="200" w:line-rule="auto"/>
        <w:ind w:firstLine="540"/>
        <w:jc w:val="both"/>
      </w:pPr>
      <w:r>
        <w:rPr>
          <w:sz w:val="20"/>
        </w:rPr>
        <w:t xml:space="preserve">от 8 мая 2018 года </w:t>
      </w:r>
      <w:hyperlink w:history="0" r:id="rId56" w:tooltip="Постановление Правительства Брянской области от 08.05.2018 N 219-п &quot;О внесении изменений в государственную программу &quot;Социальная и демографическая политика Брянской области&quot; (2014 - 2020 годы)&quot; ------------ Утратил силу или отменен {КонсультантПлюс}">
        <w:r>
          <w:rPr>
            <w:sz w:val="20"/>
            <w:color w:val="0000ff"/>
          </w:rPr>
          <w:t xml:space="preserve">N 219-п</w:t>
        </w:r>
      </w:hyperlink>
      <w:r>
        <w:rPr>
          <w:sz w:val="20"/>
        </w:rPr>
        <w:t xml:space="preserve"> "О внесении изменений в государственную программу "Социальная и демографическая политика Брянской области" (2014 - 2020 годы)";</w:t>
      </w:r>
    </w:p>
    <w:p>
      <w:pPr>
        <w:pStyle w:val="0"/>
        <w:spacing w:before="200" w:line-rule="auto"/>
        <w:ind w:firstLine="540"/>
        <w:jc w:val="both"/>
      </w:pPr>
      <w:r>
        <w:rPr>
          <w:sz w:val="20"/>
        </w:rPr>
        <w:t xml:space="preserve">от 18 июня 2018 года </w:t>
      </w:r>
      <w:hyperlink w:history="0" r:id="rId57" w:tooltip="Постановление Правительства Брянской области от 18.06.2018 N 305-п &quot;О внесении изменений в государственную программу &quot;Социальная и демографическая политика Брянской области&quot; (2014 - 2020 годы)&quot; ------------ Утратил силу или отменен {КонсультантПлюс}">
        <w:r>
          <w:rPr>
            <w:sz w:val="20"/>
            <w:color w:val="0000ff"/>
          </w:rPr>
          <w:t xml:space="preserve">N 305-п</w:t>
        </w:r>
      </w:hyperlink>
      <w:r>
        <w:rPr>
          <w:sz w:val="20"/>
        </w:rPr>
        <w:t xml:space="preserve"> "О внесении изменений в государственную программу "Социальная и демографическая политика Брянской области" (2014 - 2020 годы)";</w:t>
      </w:r>
    </w:p>
    <w:p>
      <w:pPr>
        <w:pStyle w:val="0"/>
        <w:spacing w:before="200" w:line-rule="auto"/>
        <w:ind w:firstLine="540"/>
        <w:jc w:val="both"/>
      </w:pPr>
      <w:r>
        <w:rPr>
          <w:sz w:val="20"/>
        </w:rPr>
        <w:t xml:space="preserve">от 21 августа 2018 года </w:t>
      </w:r>
      <w:hyperlink w:history="0" r:id="rId58" w:tooltip="Постановление Правительства Брянской области от 21.08.2018 N 425-п &quot;О внесении изменений в государственную программу &quot;Социальная и демографическая политика Брянской области&quot; (2014 - 2020 годы)&quot; ------------ Утратил силу или отменен {КонсультантПлюс}">
        <w:r>
          <w:rPr>
            <w:sz w:val="20"/>
            <w:color w:val="0000ff"/>
          </w:rPr>
          <w:t xml:space="preserve">N 425-п</w:t>
        </w:r>
      </w:hyperlink>
      <w:r>
        <w:rPr>
          <w:sz w:val="20"/>
        </w:rPr>
        <w:t xml:space="preserve"> "О внесении изменений в государственную программу "Социальная и демографическая политика Брянской области" (2014 - 2020 годы)";</w:t>
      </w:r>
    </w:p>
    <w:p>
      <w:pPr>
        <w:pStyle w:val="0"/>
        <w:spacing w:before="200" w:line-rule="auto"/>
        <w:ind w:firstLine="540"/>
        <w:jc w:val="both"/>
      </w:pPr>
      <w:r>
        <w:rPr>
          <w:sz w:val="20"/>
        </w:rPr>
        <w:t xml:space="preserve">от 3 декабря 2018 года </w:t>
      </w:r>
      <w:hyperlink w:history="0" r:id="rId59" w:tooltip="Постановление Правительства Брянской области от 03.12.2018 N 620-п &quot;О внесении изменений в государственную программу &quot;Социальная и демографическая политика Брянской области&quot; (2014 - 2020 годы)&quot; ------------ Утратил силу или отменен {КонсультантПлюс}">
        <w:r>
          <w:rPr>
            <w:sz w:val="20"/>
            <w:color w:val="0000ff"/>
          </w:rPr>
          <w:t xml:space="preserve">N 620-п</w:t>
        </w:r>
      </w:hyperlink>
      <w:r>
        <w:rPr>
          <w:sz w:val="20"/>
        </w:rPr>
        <w:t xml:space="preserve"> "О внесении изменений в государственную программу "Социальная и демографическая политика Брянской области" (2014 - 2020 годы)";</w:t>
      </w:r>
    </w:p>
    <w:p>
      <w:pPr>
        <w:pStyle w:val="0"/>
        <w:spacing w:before="200" w:line-rule="auto"/>
        <w:ind w:firstLine="540"/>
        <w:jc w:val="both"/>
      </w:pPr>
      <w:r>
        <w:rPr>
          <w:sz w:val="20"/>
        </w:rPr>
        <w:t xml:space="preserve">от 27 декабря 2018 года </w:t>
      </w:r>
      <w:hyperlink w:history="0" r:id="rId60" w:tooltip="Постановление Правительства Брянской области от 27.12.2018 N 727-п &quot;О внесении изменений в государственную программу &quot;Социальная и демографическая политика Брянской области&quot; (2014 - 2020 годы)&quot; ------------ Утратил силу или отменен {КонсультантПлюс}">
        <w:r>
          <w:rPr>
            <w:sz w:val="20"/>
            <w:color w:val="0000ff"/>
          </w:rPr>
          <w:t xml:space="preserve">N 727-п</w:t>
        </w:r>
      </w:hyperlink>
      <w:r>
        <w:rPr>
          <w:sz w:val="20"/>
        </w:rPr>
        <w:t xml:space="preserve"> "О внесении изменений в государственную программу "Социальная и демографическая политика Брянской области" (2014 - 2020 годы)".</w:t>
      </w:r>
    </w:p>
    <w:p>
      <w:pPr>
        <w:pStyle w:val="0"/>
        <w:jc w:val="both"/>
      </w:pPr>
      <w:r>
        <w:rPr>
          <w:sz w:val="20"/>
        </w:rPr>
      </w:r>
    </w:p>
    <w:p>
      <w:pPr>
        <w:pStyle w:val="0"/>
        <w:ind w:firstLine="540"/>
        <w:jc w:val="both"/>
      </w:pPr>
      <w:r>
        <w:rPr>
          <w:sz w:val="20"/>
        </w:rPr>
        <w:t xml:space="preserve">3. Постановление вступает в силу с 1 января 2019 года.</w:t>
      </w:r>
    </w:p>
    <w:p>
      <w:pPr>
        <w:pStyle w:val="0"/>
        <w:jc w:val="both"/>
      </w:pPr>
      <w:r>
        <w:rPr>
          <w:sz w:val="20"/>
        </w:rPr>
      </w:r>
    </w:p>
    <w:p>
      <w:pPr>
        <w:pStyle w:val="0"/>
        <w:ind w:firstLine="540"/>
        <w:jc w:val="both"/>
      </w:pPr>
      <w:r>
        <w:rPr>
          <w:sz w:val="20"/>
        </w:rPr>
        <w:t xml:space="preserve">4. Опубликовать постановление на "Официальном интернет-портале правовой информации" (</w:t>
      </w:r>
      <w:r>
        <w:rPr>
          <w:sz w:val="20"/>
        </w:rPr>
        <w:t xml:space="preserve">pravo.gov.ru</w:t>
      </w:r>
      <w:r>
        <w:rPr>
          <w:sz w:val="20"/>
        </w:rPr>
        <w:t xml:space="preserve">).</w:t>
      </w:r>
    </w:p>
    <w:p>
      <w:pPr>
        <w:pStyle w:val="0"/>
        <w:jc w:val="both"/>
      </w:pPr>
      <w:r>
        <w:rPr>
          <w:sz w:val="20"/>
        </w:rPr>
      </w:r>
    </w:p>
    <w:p>
      <w:pPr>
        <w:pStyle w:val="0"/>
        <w:ind w:firstLine="540"/>
        <w:jc w:val="both"/>
      </w:pPr>
      <w:r>
        <w:rPr>
          <w:sz w:val="20"/>
        </w:rPr>
        <w:t xml:space="preserve">5. Контроль за исполнением постановления возложить на заместителя Губернатора Брянской области Агафонову И.В.</w:t>
      </w:r>
    </w:p>
    <w:p>
      <w:pPr>
        <w:pStyle w:val="0"/>
        <w:jc w:val="both"/>
      </w:pPr>
      <w:r>
        <w:rPr>
          <w:sz w:val="20"/>
        </w:rPr>
        <w:t xml:space="preserve">(п. 5 в ред. </w:t>
      </w:r>
      <w:hyperlink w:history="0" r:id="rId61" w:tooltip="Постановление Правительства Брянской области от 07.11.2022 N 507-п &quot;О внесении изменений в постановление Правительства Брянской области от 29 декабря 2018 года N 735-п &quot;Об утверждении государственной программы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07.11.2022 N 507-п)</w:t>
      </w:r>
    </w:p>
    <w:p>
      <w:pPr>
        <w:pStyle w:val="0"/>
        <w:jc w:val="both"/>
      </w:pPr>
      <w:r>
        <w:rPr>
          <w:sz w:val="20"/>
        </w:rPr>
      </w:r>
    </w:p>
    <w:p>
      <w:pPr>
        <w:pStyle w:val="0"/>
        <w:jc w:val="right"/>
      </w:pPr>
      <w:r>
        <w:rPr>
          <w:sz w:val="20"/>
        </w:rPr>
        <w:t xml:space="preserve">Исполняющий обязанности Губернатора</w:t>
      </w:r>
    </w:p>
    <w:p>
      <w:pPr>
        <w:pStyle w:val="0"/>
        <w:jc w:val="right"/>
      </w:pPr>
      <w:r>
        <w:rPr>
          <w:sz w:val="20"/>
        </w:rPr>
        <w:t xml:space="preserve">А.Г.РЕЗУНОВ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Брянской области</w:t>
      </w:r>
    </w:p>
    <w:p>
      <w:pPr>
        <w:pStyle w:val="0"/>
        <w:jc w:val="right"/>
      </w:pPr>
      <w:r>
        <w:rPr>
          <w:sz w:val="20"/>
        </w:rPr>
        <w:t xml:space="preserve">от 29 декабря 2018 г. N 735-п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27.12.2021 </w:t>
            </w:r>
            <w:hyperlink w:history="0" r:id="rId62" w:tooltip="Постановление Правительства Брянской области от 27.12.2021 N 604-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604-п</w:t>
              </w:r>
            </w:hyperlink>
            <w:r>
              <w:rPr>
                <w:sz w:val="20"/>
                <w:color w:val="392c69"/>
              </w:rPr>
              <w:t xml:space="preserve">,</w:t>
            </w:r>
          </w:p>
          <w:p>
            <w:pPr>
              <w:pStyle w:val="0"/>
              <w:jc w:val="center"/>
            </w:pPr>
            <w:r>
              <w:rPr>
                <w:sz w:val="20"/>
                <w:color w:val="392c69"/>
              </w:rPr>
              <w:t xml:space="preserve">от 29.12.2021 </w:t>
            </w:r>
            <w:hyperlink w:history="0" r:id="rId63" w:tooltip="Постановление Правительства Брянской области от 29.12.2021 N 662-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662-п</w:t>
              </w:r>
            </w:hyperlink>
            <w:r>
              <w:rPr>
                <w:sz w:val="20"/>
                <w:color w:val="392c69"/>
              </w:rPr>
              <w:t xml:space="preserve">, от 18.04.2022 </w:t>
            </w:r>
            <w:hyperlink w:history="0" r:id="rId64" w:tooltip="Постановление Правительства Брянской области от 18.04.2022 N 143-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143-п</w:t>
              </w:r>
            </w:hyperlink>
            <w:r>
              <w:rPr>
                <w:sz w:val="20"/>
                <w:color w:val="392c69"/>
              </w:rPr>
              <w:t xml:space="preserve">, от 08.08.2022 </w:t>
            </w:r>
            <w:hyperlink w:history="0" r:id="rId65" w:tooltip="Постановление Правительства Брянской области от 08.08.2022 N 338-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338-п</w:t>
              </w:r>
            </w:hyperlink>
            <w:r>
              <w:rPr>
                <w:sz w:val="20"/>
                <w:color w:val="392c69"/>
              </w:rPr>
              <w:t xml:space="preserve">,</w:t>
            </w:r>
          </w:p>
          <w:p>
            <w:pPr>
              <w:pStyle w:val="0"/>
              <w:jc w:val="center"/>
            </w:pPr>
            <w:r>
              <w:rPr>
                <w:sz w:val="20"/>
                <w:color w:val="392c69"/>
              </w:rPr>
              <w:t xml:space="preserve">от 07.11.2022 </w:t>
            </w:r>
            <w:hyperlink w:history="0" r:id="rId66" w:tooltip="Постановление Правительства Брянской области от 07.11.2022 N 507-п &quot;О внесении изменений в постановление Правительства Брянской области от 29 декабря 2018 года N 735-п &quot;Об утверждении государственной программы &quot;Социальная и демографическая политика Брянской области&quot; {КонсультантПлюс}">
              <w:r>
                <w:rPr>
                  <w:sz w:val="20"/>
                  <w:color w:val="0000ff"/>
                </w:rPr>
                <w:t xml:space="preserve">N 507-п</w:t>
              </w:r>
            </w:hyperlink>
            <w:r>
              <w:rPr>
                <w:sz w:val="20"/>
                <w:color w:val="392c69"/>
              </w:rPr>
              <w:t xml:space="preserve">, от 31.12.2022 </w:t>
            </w:r>
            <w:hyperlink w:history="0" r:id="rId67" w:tooltip="Постановление Правительства Брянской области от 31.12.2022 N 719-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719-п</w:t>
              </w:r>
            </w:hyperlink>
            <w:r>
              <w:rPr>
                <w:sz w:val="20"/>
                <w:color w:val="392c69"/>
              </w:rPr>
              <w:t xml:space="preserve">, от 31.12.2022 </w:t>
            </w:r>
            <w:hyperlink w:history="0" r:id="rId68" w:tooltip="Постановление Правительства Брянской области от 31.12.2022 N 720-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720-п</w:t>
              </w:r>
            </w:hyperlink>
            <w:r>
              <w:rPr>
                <w:sz w:val="20"/>
                <w:color w:val="392c69"/>
              </w:rPr>
              <w:t xml:space="preserve">,</w:t>
            </w:r>
          </w:p>
          <w:p>
            <w:pPr>
              <w:pStyle w:val="0"/>
              <w:jc w:val="center"/>
            </w:pPr>
            <w:r>
              <w:rPr>
                <w:sz w:val="20"/>
                <w:color w:val="392c69"/>
              </w:rPr>
              <w:t xml:space="preserve">от 26.06.2023 </w:t>
            </w:r>
            <w:hyperlink w:history="0" r:id="rId69" w:tooltip="Постановление Правительства Брянской области от 26.06.2023 N 261-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261-п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9" w:name="P79"/>
    <w:bookmarkEnd w:id="79"/>
    <w:p>
      <w:pPr>
        <w:pStyle w:val="2"/>
        <w:jc w:val="center"/>
      </w:pPr>
      <w:r>
        <w:rPr>
          <w:sz w:val="20"/>
        </w:rPr>
        <w:t xml:space="preserve">ПАСПОРТ</w:t>
      </w:r>
    </w:p>
    <w:p>
      <w:pPr>
        <w:pStyle w:val="2"/>
        <w:jc w:val="center"/>
      </w:pPr>
      <w:r>
        <w:rPr>
          <w:sz w:val="20"/>
        </w:rPr>
        <w:t xml:space="preserve">ГОСУДАРСТВЕННОЙ ПРОГРАММЫ "СОЦИАЛЬНАЯ И ДЕМОГРАФИЧЕСКАЯ</w:t>
      </w:r>
    </w:p>
    <w:p>
      <w:pPr>
        <w:pStyle w:val="2"/>
        <w:jc w:val="center"/>
      </w:pPr>
      <w:r>
        <w:rPr>
          <w:sz w:val="20"/>
        </w:rPr>
        <w:t xml:space="preserve">ПОЛИТИКА БРЯНСКОЙ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Наименование государственной программы</w:t>
            </w:r>
          </w:p>
        </w:tc>
        <w:tc>
          <w:tcPr>
            <w:tcW w:w="6236" w:type="dxa"/>
          </w:tcPr>
          <w:p>
            <w:pPr>
              <w:pStyle w:val="0"/>
              <w:jc w:val="both"/>
            </w:pPr>
            <w:r>
              <w:rPr>
                <w:sz w:val="20"/>
              </w:rPr>
              <w:t xml:space="preserve">"Социальная и демографическая политика Брянской области"</w:t>
            </w:r>
          </w:p>
        </w:tc>
      </w:tr>
      <w:tr>
        <w:tc>
          <w:tcPr>
            <w:tcW w:w="2835" w:type="dxa"/>
          </w:tcPr>
          <w:p>
            <w:pPr>
              <w:pStyle w:val="0"/>
            </w:pPr>
            <w:r>
              <w:rPr>
                <w:sz w:val="20"/>
              </w:rPr>
              <w:t xml:space="preserve">Ответственный исполнитель государственной программы</w:t>
            </w:r>
          </w:p>
        </w:tc>
        <w:tc>
          <w:tcPr>
            <w:tcW w:w="6236" w:type="dxa"/>
          </w:tcPr>
          <w:p>
            <w:pPr>
              <w:pStyle w:val="0"/>
              <w:jc w:val="both"/>
            </w:pPr>
            <w:r>
              <w:rPr>
                <w:sz w:val="20"/>
              </w:rPr>
              <w:t xml:space="preserve">департамент семьи, социальной и демографической политики Брянской области</w:t>
            </w:r>
          </w:p>
        </w:tc>
      </w:tr>
      <w:tr>
        <w:tc>
          <w:tcPr>
            <w:tcW w:w="2835" w:type="dxa"/>
          </w:tcPr>
          <w:p>
            <w:pPr>
              <w:pStyle w:val="0"/>
            </w:pPr>
            <w:r>
              <w:rPr>
                <w:sz w:val="20"/>
              </w:rPr>
              <w:t xml:space="preserve">Соисполнители государственной программы</w:t>
            </w:r>
          </w:p>
        </w:tc>
        <w:tc>
          <w:tcPr>
            <w:tcW w:w="6236" w:type="dxa"/>
          </w:tcPr>
          <w:p>
            <w:pPr>
              <w:pStyle w:val="0"/>
              <w:jc w:val="both"/>
            </w:pPr>
            <w:r>
              <w:rPr>
                <w:sz w:val="20"/>
              </w:rPr>
              <w:t xml:space="preserve">департамент промышленности, транспорта и связи Брянской области;</w:t>
            </w:r>
          </w:p>
          <w:p>
            <w:pPr>
              <w:pStyle w:val="0"/>
              <w:jc w:val="both"/>
            </w:pPr>
            <w:r>
              <w:rPr>
                <w:sz w:val="20"/>
              </w:rPr>
              <w:t xml:space="preserve">департамент строительства Брянской области;</w:t>
            </w:r>
          </w:p>
          <w:p>
            <w:pPr>
              <w:pStyle w:val="0"/>
              <w:jc w:val="both"/>
            </w:pPr>
            <w:r>
              <w:rPr>
                <w:sz w:val="20"/>
              </w:rPr>
              <w:t xml:space="preserve">управление записи актов гражданского состояния Брянской области</w:t>
            </w:r>
          </w:p>
        </w:tc>
      </w:tr>
      <w:tr>
        <w:tc>
          <w:tcPr>
            <w:tcW w:w="2835" w:type="dxa"/>
          </w:tcPr>
          <w:p>
            <w:pPr>
              <w:pStyle w:val="0"/>
            </w:pPr>
            <w:r>
              <w:rPr>
                <w:sz w:val="20"/>
              </w:rPr>
              <w:t xml:space="preserve">Перечень подпрограмм</w:t>
            </w:r>
          </w:p>
        </w:tc>
        <w:tc>
          <w:tcPr>
            <w:tcW w:w="6236" w:type="dxa"/>
          </w:tcPr>
          <w:p>
            <w:pPr>
              <w:pStyle w:val="0"/>
              <w:jc w:val="both"/>
            </w:pPr>
            <w:r>
              <w:rPr>
                <w:sz w:val="20"/>
              </w:rPr>
              <w:t xml:space="preserve">"</w:t>
            </w:r>
            <w:hyperlink w:history="0" w:anchor="P138" w:tooltip="Паспорт">
              <w:r>
                <w:rPr>
                  <w:sz w:val="20"/>
                  <w:color w:val="0000ff"/>
                </w:rPr>
                <w:t xml:space="preserve">Повышение</w:t>
              </w:r>
            </w:hyperlink>
            <w:r>
              <w:rPr>
                <w:sz w:val="20"/>
              </w:rPr>
              <w:t xml:space="preserve"> качества жизни, укрепление здоровья, увеличение продолжительности жизни граждан старшего поколения в Брянской области";</w:t>
            </w:r>
          </w:p>
          <w:p>
            <w:pPr>
              <w:pStyle w:val="0"/>
              <w:jc w:val="both"/>
            </w:pPr>
            <w:r>
              <w:rPr>
                <w:sz w:val="20"/>
              </w:rPr>
              <w:t xml:space="preserve">"</w:t>
            </w:r>
            <w:hyperlink w:history="0" w:anchor="P169" w:tooltip="Паспорт">
              <w:r>
                <w:rPr>
                  <w:sz w:val="20"/>
                  <w:color w:val="0000ff"/>
                </w:rPr>
                <w:t xml:space="preserve">Развитие</w:t>
              </w:r>
            </w:hyperlink>
            <w:r>
              <w:rPr>
                <w:sz w:val="20"/>
              </w:rPr>
              <w:t xml:space="preserve"> системы органов ЗАГС Брянской области";</w:t>
            </w:r>
          </w:p>
          <w:p>
            <w:pPr>
              <w:pStyle w:val="0"/>
              <w:jc w:val="both"/>
            </w:pPr>
            <w:r>
              <w:rPr>
                <w:sz w:val="20"/>
              </w:rPr>
              <w:t xml:space="preserve">"</w:t>
            </w:r>
            <w:hyperlink w:history="0" w:anchor="P197" w:tooltip="Паспорт">
              <w:r>
                <w:rPr>
                  <w:sz w:val="20"/>
                  <w:color w:val="0000ff"/>
                </w:rPr>
                <w:t xml:space="preserve">Обеспечение</w:t>
              </w:r>
            </w:hyperlink>
            <w:r>
              <w:rPr>
                <w:sz w:val="20"/>
              </w:rPr>
              <w:t xml:space="preserve"> жильем молодых семей в Брянской области"</w:t>
            </w:r>
          </w:p>
        </w:tc>
      </w:tr>
      <w:tr>
        <w:tblPrEx>
          <w:tblBorders>
            <w:insideH w:val="nil"/>
          </w:tblBorders>
        </w:tblPrEx>
        <w:tc>
          <w:tcPr>
            <w:tcW w:w="2835" w:type="dxa"/>
            <w:tcBorders>
              <w:bottom w:val="nil"/>
            </w:tcBorders>
          </w:tcPr>
          <w:p>
            <w:pPr>
              <w:pStyle w:val="0"/>
            </w:pPr>
            <w:r>
              <w:rPr>
                <w:sz w:val="20"/>
              </w:rPr>
              <w:t xml:space="preserve">Перечень проектов, реализуемых в рамках государственной программы</w:t>
            </w:r>
          </w:p>
        </w:tc>
        <w:tc>
          <w:tcPr>
            <w:tcW w:w="6236" w:type="dxa"/>
            <w:tcBorders>
              <w:bottom w:val="nil"/>
            </w:tcBorders>
          </w:tcPr>
          <w:p>
            <w:pPr>
              <w:pStyle w:val="0"/>
              <w:jc w:val="both"/>
            </w:pPr>
            <w:r>
              <w:rPr>
                <w:sz w:val="20"/>
              </w:rPr>
              <w:t xml:space="preserve">"Финансовая поддержка семей при рождении детей (Брянская область)";</w:t>
            </w:r>
          </w:p>
          <w:p>
            <w:pPr>
              <w:pStyle w:val="0"/>
              <w:jc w:val="both"/>
            </w:pPr>
            <w:r>
              <w:rPr>
                <w:sz w:val="20"/>
              </w:rPr>
              <w:t xml:space="preserve">"Старшее поколение (Брянская область)"</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0" w:tooltip="Постановление Правительства Брянской области от 31.12.2022 N 719-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31.12.2022 N 719-п)</w:t>
            </w:r>
          </w:p>
        </w:tc>
      </w:tr>
      <w:tr>
        <w:tc>
          <w:tcPr>
            <w:tcW w:w="2835" w:type="dxa"/>
          </w:tcPr>
          <w:p>
            <w:pPr>
              <w:pStyle w:val="0"/>
            </w:pPr>
            <w:r>
              <w:rPr>
                <w:sz w:val="20"/>
              </w:rPr>
              <w:t xml:space="preserve">Цели и задачи государственной программы</w:t>
            </w:r>
          </w:p>
        </w:tc>
        <w:tc>
          <w:tcPr>
            <w:tcW w:w="6236" w:type="dxa"/>
          </w:tcPr>
          <w:p>
            <w:pPr>
              <w:pStyle w:val="0"/>
              <w:jc w:val="both"/>
            </w:pPr>
            <w:r>
              <w:rPr>
                <w:sz w:val="20"/>
              </w:rPr>
              <w:t xml:space="preserve">1.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pPr>
              <w:pStyle w:val="0"/>
              <w:jc w:val="both"/>
            </w:pPr>
            <w:r>
              <w:rPr>
                <w:sz w:val="20"/>
              </w:rPr>
              <w:t xml:space="preserve">1.1. Предоставление молодым семьям - участникам государственной подпрограммы социальных выплат на приобретение жилья или строительство индивидуального жилого дома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w:t>
            </w:r>
          </w:p>
          <w:p>
            <w:pPr>
              <w:pStyle w:val="0"/>
              <w:jc w:val="both"/>
            </w:pPr>
            <w:r>
              <w:rPr>
                <w:sz w:val="20"/>
              </w:rPr>
              <w:t xml:space="preserve">2. Обеспечение доступности, адресности и качества социальных услуг, предоставляемых учреждениями социальной защиты и социального обслуживания населения, привлечение негосударственного сектора к оказанию услуг:</w:t>
            </w:r>
          </w:p>
          <w:p>
            <w:pPr>
              <w:pStyle w:val="0"/>
              <w:jc w:val="both"/>
            </w:pPr>
            <w:r>
              <w:rPr>
                <w:sz w:val="20"/>
              </w:rPr>
              <w:t xml:space="preserve">2.1. Модернизация сети и повышение эффективности работы учреждений социального обслуживания населения, развитие механизмов привлечения социально ориентированных некоммерческих организаций к оказанию социальных услуг на конкурентной основе.</w:t>
            </w:r>
          </w:p>
          <w:p>
            <w:pPr>
              <w:pStyle w:val="0"/>
              <w:jc w:val="both"/>
            </w:pPr>
            <w:r>
              <w:rPr>
                <w:sz w:val="20"/>
              </w:rPr>
              <w:t xml:space="preserve">3. Повышение качества и доступности предоставления государственных услуг по государственной регистрации актов гражданского состояния:</w:t>
            </w:r>
          </w:p>
          <w:p>
            <w:pPr>
              <w:pStyle w:val="0"/>
              <w:jc w:val="both"/>
            </w:pPr>
            <w:r>
              <w:rPr>
                <w:sz w:val="20"/>
              </w:rPr>
              <w:t xml:space="preserve">3.1. Повышение качества и доступности предоставления государственных услуг по государственной регистрации актов гражданского состояния.</w:t>
            </w:r>
          </w:p>
          <w:p>
            <w:pPr>
              <w:pStyle w:val="0"/>
              <w:jc w:val="both"/>
            </w:pPr>
            <w:r>
              <w:rPr>
                <w:sz w:val="20"/>
              </w:rPr>
              <w:t xml:space="preserve">4. Повышение экономической и социальной эффективности государственного сектора социального обслуживания населения в целях обеспечения отдельных категорий населения доступными и качественными социальными услугами:</w:t>
            </w:r>
          </w:p>
          <w:p>
            <w:pPr>
              <w:pStyle w:val="0"/>
              <w:jc w:val="both"/>
            </w:pPr>
            <w:r>
              <w:rPr>
                <w:sz w:val="20"/>
              </w:rPr>
              <w:t xml:space="preserve">4.1. Реализация единой государственной социальной политики на территории Брянской области.</w:t>
            </w:r>
          </w:p>
          <w:p>
            <w:pPr>
              <w:pStyle w:val="0"/>
              <w:jc w:val="both"/>
            </w:pPr>
            <w:r>
              <w:rPr>
                <w:sz w:val="20"/>
              </w:rPr>
              <w:t xml:space="preserve">5. Предоставление мер социальной поддержки и социальных гарантий гражданам:</w:t>
            </w:r>
          </w:p>
          <w:p>
            <w:pPr>
              <w:pStyle w:val="0"/>
              <w:jc w:val="both"/>
            </w:pPr>
            <w:r>
              <w:rPr>
                <w:sz w:val="20"/>
              </w:rPr>
              <w:t xml:space="preserve">5.1. Защита прав и законных интересов несовершеннолетних, лиц из числа детей-сирот и детей, оставшихся без попечения родителей.</w:t>
            </w:r>
          </w:p>
          <w:p>
            <w:pPr>
              <w:pStyle w:val="0"/>
              <w:jc w:val="both"/>
            </w:pPr>
            <w:r>
              <w:rPr>
                <w:sz w:val="20"/>
              </w:rPr>
              <w:t xml:space="preserve">5.2. Реализация регионального проекта "Финансовая поддержка семей при рождении детей".</w:t>
            </w:r>
          </w:p>
          <w:p>
            <w:pPr>
              <w:pStyle w:val="0"/>
              <w:jc w:val="both"/>
            </w:pPr>
            <w:r>
              <w:rPr>
                <w:sz w:val="20"/>
              </w:rPr>
              <w:t xml:space="preserve">5.3. Социальная защита населения, имеющего льготный статус, попавшего в трудную жизненную ситуацию, имеющего среднедушевой доход ниже установленного минимума,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p>
            <w:pPr>
              <w:pStyle w:val="0"/>
              <w:jc w:val="both"/>
            </w:pPr>
            <w:r>
              <w:rPr>
                <w:sz w:val="20"/>
              </w:rPr>
              <w:t xml:space="preserve">5.4. Социальная поддержка многодетных семей, реализация мероприятий, направленных на повышение социального статуса семьи и укрепление семейных ценностей.</w:t>
            </w:r>
          </w:p>
          <w:p>
            <w:pPr>
              <w:pStyle w:val="0"/>
              <w:jc w:val="both"/>
            </w:pPr>
            <w:r>
              <w:rPr>
                <w:sz w:val="20"/>
              </w:rPr>
              <w:t xml:space="preserve">6. Формирование организационных, социально-экономических условий для предоставления мер социальной поддержки и социальных гарантий гражданам в рамках повышения качества жизни пожилых граждан:</w:t>
            </w:r>
          </w:p>
          <w:p>
            <w:pPr>
              <w:pStyle w:val="0"/>
              <w:jc w:val="both"/>
            </w:pPr>
            <w:r>
              <w:rPr>
                <w:sz w:val="20"/>
              </w:rPr>
              <w:t xml:space="preserve">6.1. 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w:t>
            </w:r>
          </w:p>
          <w:p>
            <w:pPr>
              <w:pStyle w:val="0"/>
              <w:jc w:val="both"/>
            </w:pPr>
            <w:r>
              <w:rPr>
                <w:sz w:val="20"/>
              </w:rPr>
              <w:t xml:space="preserve">формирование условий для содействия здоровому старению и ведению здорового образа жизни граждан пожилого и старческого возраста;</w:t>
            </w:r>
          </w:p>
          <w:p>
            <w:pPr>
              <w:pStyle w:val="0"/>
              <w:jc w:val="both"/>
            </w:pPr>
            <w:r>
              <w:rPr>
                <w:sz w:val="20"/>
              </w:rPr>
              <w:t xml:space="preserve">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pPr>
              <w:pStyle w:val="0"/>
              <w:jc w:val="both"/>
            </w:pPr>
            <w:r>
              <w:rPr>
                <w:sz w:val="20"/>
              </w:rPr>
              <w:t xml:space="preserve">повышение качества и доступности услуг для граждан старшего поколения.</w:t>
            </w:r>
          </w:p>
          <w:p>
            <w:pPr>
              <w:pStyle w:val="0"/>
              <w:jc w:val="both"/>
            </w:pPr>
            <w:r>
              <w:rPr>
                <w:sz w:val="20"/>
              </w:rPr>
              <w:t xml:space="preserve">6.2. Реализация регионального проекта "Старшее поколение"</w:t>
            </w:r>
          </w:p>
        </w:tc>
      </w:tr>
      <w:tr>
        <w:tblPrEx>
          <w:tblBorders>
            <w:insideH w:val="nil"/>
          </w:tblBorders>
        </w:tblPrEx>
        <w:tc>
          <w:tcPr>
            <w:tcW w:w="2835" w:type="dxa"/>
            <w:tcBorders>
              <w:bottom w:val="nil"/>
            </w:tcBorders>
          </w:tcPr>
          <w:p>
            <w:pPr>
              <w:pStyle w:val="0"/>
            </w:pPr>
            <w:r>
              <w:rPr>
                <w:sz w:val="20"/>
              </w:rPr>
              <w:t xml:space="preserve">Сроки реализации государственной программы</w:t>
            </w:r>
          </w:p>
        </w:tc>
        <w:tc>
          <w:tcPr>
            <w:tcW w:w="6236" w:type="dxa"/>
            <w:tcBorders>
              <w:bottom w:val="nil"/>
            </w:tcBorders>
          </w:tcPr>
          <w:p>
            <w:pPr>
              <w:pStyle w:val="0"/>
            </w:pPr>
            <w:r>
              <w:rPr>
                <w:sz w:val="20"/>
              </w:rPr>
              <w:t xml:space="preserve">1 этап: 2019 - 2024 годы;</w:t>
            </w:r>
          </w:p>
          <w:p>
            <w:pPr>
              <w:pStyle w:val="0"/>
            </w:pPr>
            <w:r>
              <w:rPr>
                <w:sz w:val="20"/>
              </w:rPr>
              <w:t xml:space="preserve">2 этап: 2025 - 2030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1" w:tooltip="Постановление Правительства Брянской области от 31.12.2022 N 720-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31.12.2022 N 720-п)</w:t>
            </w:r>
          </w:p>
        </w:tc>
      </w:tr>
      <w:tr>
        <w:tblPrEx>
          <w:tblBorders>
            <w:insideH w:val="nil"/>
          </w:tblBorders>
        </w:tblPrEx>
        <w:tc>
          <w:tcPr>
            <w:tcW w:w="2835" w:type="dxa"/>
            <w:tcBorders>
              <w:bottom w:val="nil"/>
            </w:tcBorders>
          </w:tcPr>
          <w:p>
            <w:pPr>
              <w:pStyle w:val="0"/>
            </w:pPr>
            <w:r>
              <w:rPr>
                <w:sz w:val="20"/>
              </w:rPr>
              <w:t xml:space="preserve">Объем средств на реализацию государственной программы</w:t>
            </w:r>
          </w:p>
        </w:tc>
        <w:tc>
          <w:tcPr>
            <w:tcW w:w="6236" w:type="dxa"/>
            <w:tcBorders>
              <w:bottom w:val="nil"/>
            </w:tcBorders>
          </w:tcPr>
          <w:p>
            <w:pPr>
              <w:pStyle w:val="0"/>
              <w:jc w:val="both"/>
            </w:pPr>
            <w:r>
              <w:rPr>
                <w:sz w:val="20"/>
              </w:rPr>
              <w:t xml:space="preserve">общий объем средств, предусмотренных на реализацию государственной программы, - 140640473259,11 рубля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2" w:tooltip="Постановление Правительства Брянской области от 26.06.2023 N 261-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26.06.2023 N 261-п)</w:t>
            </w:r>
          </w:p>
        </w:tc>
      </w:tr>
      <w:tr>
        <w:tblPrEx>
          <w:tblBorders>
            <w:insideH w:val="nil"/>
          </w:tblBorders>
        </w:tblPrEx>
        <w:tc>
          <w:tcPr>
            <w:tcW w:w="2835" w:type="dxa"/>
            <w:tcBorders>
              <w:bottom w:val="nil"/>
            </w:tcBorders>
          </w:tcPr>
          <w:p>
            <w:pPr>
              <w:pStyle w:val="0"/>
            </w:pPr>
            <w:r>
              <w:rPr>
                <w:sz w:val="20"/>
              </w:rPr>
              <w:t xml:space="preserve">Объем средств на реализацию проектов, реализуемых в рамках государственной программы</w:t>
            </w:r>
          </w:p>
        </w:tc>
        <w:tc>
          <w:tcPr>
            <w:tcW w:w="6236" w:type="dxa"/>
            <w:tcBorders>
              <w:bottom w:val="nil"/>
            </w:tcBorders>
          </w:tcPr>
          <w:p>
            <w:pPr>
              <w:pStyle w:val="0"/>
              <w:jc w:val="both"/>
            </w:pPr>
            <w:r>
              <w:rPr>
                <w:sz w:val="20"/>
              </w:rPr>
              <w:t xml:space="preserve">общий объем средств, предусмотренных на реализацию проектов, включенных в состав государственной программы, - 12268702915,91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3" w:tooltip="Постановление Правительства Брянской области от 31.12.2022 N 720-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31.12.2022 N 720-п)</w:t>
            </w:r>
          </w:p>
        </w:tc>
      </w:tr>
      <w:tr>
        <w:tblPrEx>
          <w:tblBorders>
            <w:insideH w:val="nil"/>
          </w:tblBorders>
        </w:tblPrEx>
        <w:tc>
          <w:tcPr>
            <w:tcW w:w="2835" w:type="dxa"/>
            <w:tcBorders>
              <w:bottom w:val="nil"/>
            </w:tcBorders>
          </w:tcPr>
          <w:p>
            <w:pPr>
              <w:pStyle w:val="0"/>
            </w:pPr>
            <w:r>
              <w:rPr>
                <w:sz w:val="20"/>
              </w:rPr>
              <w:t xml:space="preserve">Показатели (индикаторы) государственной программы</w:t>
            </w:r>
          </w:p>
        </w:tc>
        <w:tc>
          <w:tcPr>
            <w:tcW w:w="6236" w:type="dxa"/>
            <w:tcBorders>
              <w:bottom w:val="nil"/>
            </w:tcBorders>
          </w:tcPr>
          <w:p>
            <w:pPr>
              <w:pStyle w:val="0"/>
              <w:jc w:val="both"/>
            </w:pPr>
            <w:r>
              <w:rPr>
                <w:sz w:val="20"/>
              </w:rPr>
              <w:t xml:space="preserve">государственной программой предусмотрено достижение к 2030 году следующих целевых значений показателей (индикаторов) государственной программы:</w:t>
            </w:r>
          </w:p>
          <w:p>
            <w:pPr>
              <w:pStyle w:val="0"/>
              <w:jc w:val="both"/>
            </w:pPr>
            <w:r>
              <w:rPr>
                <w:sz w:val="20"/>
              </w:rPr>
              <w:t xml:space="preserve">1. Доля государственных услуг, оказываемых полностью или частично в электронном виде, в общем количестве оказываемых государственных услуг (процентов) - 36.</w:t>
            </w:r>
          </w:p>
          <w:p>
            <w:pPr>
              <w:pStyle w:val="0"/>
              <w:jc w:val="both"/>
            </w:pPr>
            <w:r>
              <w:rPr>
                <w:sz w:val="20"/>
              </w:rPr>
              <w:t xml:space="preserve">2.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 - 100.</w:t>
            </w:r>
          </w:p>
          <w:p>
            <w:pPr>
              <w:pStyle w:val="0"/>
              <w:jc w:val="both"/>
            </w:pPr>
            <w:r>
              <w:rPr>
                <w:sz w:val="20"/>
              </w:rPr>
              <w:t xml:space="preserve">3. Количество зарегистрированных актов гражданского состояния (единиц) - 37090.</w:t>
            </w:r>
          </w:p>
          <w:p>
            <w:pPr>
              <w:pStyle w:val="0"/>
              <w:jc w:val="both"/>
            </w:pPr>
            <w:r>
              <w:rPr>
                <w:sz w:val="20"/>
              </w:rPr>
              <w:t xml:space="preserve">4. Количество семей отдельных категорий граждан Российской Федерации, обеспеченных жильем (тысяч семей), - 0,295.</w:t>
            </w:r>
          </w:p>
          <w:p>
            <w:pPr>
              <w:pStyle w:val="0"/>
              <w:jc w:val="both"/>
            </w:pPr>
            <w:r>
              <w:rPr>
                <w:sz w:val="20"/>
              </w:rPr>
              <w:t xml:space="preserve">5. Соотношение среднемесячной начисленной заработной платы социальных работников государственных учреждений социального обслуживания населения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в регионе (процентов) - 100</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4" w:tooltip="Постановление Правительства Брянской области от 26.06.2023 N 261-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26.06.2023 N 261-п)</w:t>
            </w:r>
          </w:p>
        </w:tc>
      </w:tr>
    </w:tbl>
    <w:p>
      <w:pPr>
        <w:pStyle w:val="0"/>
        <w:jc w:val="both"/>
      </w:pPr>
      <w:r>
        <w:rPr>
          <w:sz w:val="20"/>
        </w:rPr>
      </w:r>
    </w:p>
    <w:bookmarkStart w:id="138" w:name="P138"/>
    <w:bookmarkEnd w:id="138"/>
    <w:p>
      <w:pPr>
        <w:pStyle w:val="2"/>
        <w:outlineLvl w:val="1"/>
        <w:jc w:val="center"/>
      </w:pPr>
      <w:r>
        <w:rPr>
          <w:sz w:val="20"/>
        </w:rPr>
        <w:t xml:space="preserve">Паспорт</w:t>
      </w:r>
    </w:p>
    <w:p>
      <w:pPr>
        <w:pStyle w:val="2"/>
        <w:jc w:val="center"/>
      </w:pPr>
      <w:r>
        <w:rPr>
          <w:sz w:val="20"/>
        </w:rPr>
        <w:t xml:space="preserve">подпрограммы государственной программы Брянской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Наименование подпрограммы</w:t>
            </w:r>
          </w:p>
        </w:tc>
        <w:tc>
          <w:tcPr>
            <w:tcW w:w="6236" w:type="dxa"/>
          </w:tcPr>
          <w:p>
            <w:pPr>
              <w:pStyle w:val="0"/>
              <w:jc w:val="both"/>
            </w:pPr>
            <w:r>
              <w:rPr>
                <w:sz w:val="20"/>
              </w:rPr>
              <w:t xml:space="preserve">"Повышение качества жизни, укрепление здоровья, увеличение продолжительности жизни граждан старшего поколения в Брянской области"</w:t>
            </w:r>
          </w:p>
        </w:tc>
      </w:tr>
      <w:tr>
        <w:tc>
          <w:tcPr>
            <w:tcW w:w="2835" w:type="dxa"/>
          </w:tcPr>
          <w:p>
            <w:pPr>
              <w:pStyle w:val="0"/>
            </w:pPr>
            <w:r>
              <w:rPr>
                <w:sz w:val="20"/>
              </w:rPr>
              <w:t xml:space="preserve">Ответственный исполнитель подпрограммы</w:t>
            </w:r>
          </w:p>
        </w:tc>
        <w:tc>
          <w:tcPr>
            <w:tcW w:w="6236" w:type="dxa"/>
          </w:tcPr>
          <w:p>
            <w:pPr>
              <w:pStyle w:val="0"/>
              <w:jc w:val="both"/>
            </w:pPr>
            <w:r>
              <w:rPr>
                <w:sz w:val="20"/>
              </w:rPr>
              <w:t xml:space="preserve">департамент семьи, социальной и демографической политики Брянской области</w:t>
            </w:r>
          </w:p>
        </w:tc>
      </w:tr>
      <w:tr>
        <w:tc>
          <w:tcPr>
            <w:tcW w:w="2835" w:type="dxa"/>
          </w:tcPr>
          <w:p>
            <w:pPr>
              <w:pStyle w:val="0"/>
            </w:pPr>
            <w:r>
              <w:rPr>
                <w:sz w:val="20"/>
              </w:rPr>
              <w:t xml:space="preserve">Соисполнители подпрограммы</w:t>
            </w:r>
          </w:p>
        </w:tc>
        <w:tc>
          <w:tcPr>
            <w:tcW w:w="6236" w:type="dxa"/>
          </w:tcPr>
          <w:p>
            <w:pPr>
              <w:pStyle w:val="0"/>
              <w:jc w:val="both"/>
            </w:pPr>
            <w:r>
              <w:rPr>
                <w:sz w:val="20"/>
              </w:rPr>
              <w:t xml:space="preserve">отсутствуют</w:t>
            </w:r>
          </w:p>
        </w:tc>
      </w:tr>
      <w:tr>
        <w:tc>
          <w:tcPr>
            <w:tcW w:w="2835" w:type="dxa"/>
          </w:tcPr>
          <w:p>
            <w:pPr>
              <w:pStyle w:val="0"/>
            </w:pPr>
            <w:r>
              <w:rPr>
                <w:sz w:val="20"/>
              </w:rPr>
              <w:t xml:space="preserve">Перечень проектов, реализуемых в рамках подпрограммы</w:t>
            </w:r>
          </w:p>
        </w:tc>
        <w:tc>
          <w:tcPr>
            <w:tcW w:w="6236" w:type="dxa"/>
          </w:tcPr>
          <w:p>
            <w:pPr>
              <w:pStyle w:val="0"/>
              <w:jc w:val="both"/>
            </w:pPr>
            <w:r>
              <w:rPr>
                <w:sz w:val="20"/>
              </w:rPr>
              <w:t xml:space="preserve">отсутствуют</w:t>
            </w:r>
          </w:p>
        </w:tc>
      </w:tr>
      <w:tr>
        <w:tc>
          <w:tcPr>
            <w:tcW w:w="2835" w:type="dxa"/>
          </w:tcPr>
          <w:p>
            <w:pPr>
              <w:pStyle w:val="0"/>
            </w:pPr>
            <w:r>
              <w:rPr>
                <w:sz w:val="20"/>
              </w:rPr>
              <w:t xml:space="preserve">Цели и задачи подпрограммы</w:t>
            </w:r>
          </w:p>
        </w:tc>
        <w:tc>
          <w:tcPr>
            <w:tcW w:w="6236" w:type="dxa"/>
          </w:tcPr>
          <w:p>
            <w:pPr>
              <w:pStyle w:val="0"/>
              <w:jc w:val="both"/>
            </w:pPr>
            <w:r>
              <w:rPr>
                <w:sz w:val="20"/>
              </w:rPr>
              <w:t xml:space="preserve">1. Осуществление мер по улучшению положения граждан пожилого возраста, повышению степени их социальной защищенности, активизации участия пожилых людей в жизни общества, созданию условий для повышения качества жизни пожилых граждан:</w:t>
            </w:r>
          </w:p>
          <w:p>
            <w:pPr>
              <w:pStyle w:val="0"/>
              <w:jc w:val="both"/>
            </w:pPr>
            <w:r>
              <w:rPr>
                <w:sz w:val="20"/>
              </w:rPr>
              <w:t xml:space="preserve">формирование условий для содействия здоровому старению и ведению здорового образа жизни граждан пожилого и старческого возраста;</w:t>
            </w:r>
          </w:p>
          <w:p>
            <w:pPr>
              <w:pStyle w:val="0"/>
              <w:jc w:val="both"/>
            </w:pPr>
            <w:r>
              <w:rPr>
                <w:sz w:val="20"/>
              </w:rPr>
              <w:t xml:space="preserve">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pPr>
              <w:pStyle w:val="0"/>
              <w:jc w:val="both"/>
            </w:pPr>
            <w:r>
              <w:rPr>
                <w:sz w:val="20"/>
              </w:rPr>
              <w:t xml:space="preserve">повышение качества и доступности услуг для граждан старшего поколения:</w:t>
            </w:r>
          </w:p>
          <w:p>
            <w:pPr>
              <w:pStyle w:val="0"/>
              <w:jc w:val="both"/>
            </w:pPr>
            <w:r>
              <w:rPr>
                <w:sz w:val="20"/>
              </w:rPr>
              <w:t xml:space="preserve">1.1. Повышение уровня жизни и благосостояния граждан старшего поколения и активизации их участия в жизни общества</w:t>
            </w:r>
          </w:p>
        </w:tc>
      </w:tr>
      <w:tr>
        <w:tblPrEx>
          <w:tblBorders>
            <w:insideH w:val="nil"/>
          </w:tblBorders>
        </w:tblPrEx>
        <w:tc>
          <w:tcPr>
            <w:tcW w:w="2835" w:type="dxa"/>
            <w:tcBorders>
              <w:bottom w:val="nil"/>
            </w:tcBorders>
          </w:tcPr>
          <w:p>
            <w:pPr>
              <w:pStyle w:val="0"/>
            </w:pPr>
            <w:r>
              <w:rPr>
                <w:sz w:val="20"/>
              </w:rPr>
              <w:t xml:space="preserve">Сроки реализации подпрограммы</w:t>
            </w:r>
          </w:p>
        </w:tc>
        <w:tc>
          <w:tcPr>
            <w:tcW w:w="6236" w:type="dxa"/>
            <w:tcBorders>
              <w:bottom w:val="nil"/>
            </w:tcBorders>
          </w:tcPr>
          <w:p>
            <w:pPr>
              <w:pStyle w:val="0"/>
            </w:pPr>
            <w:r>
              <w:rPr>
                <w:sz w:val="20"/>
              </w:rPr>
              <w:t xml:space="preserve">1 этап: 2019 - 2024 годы</w:t>
            </w:r>
          </w:p>
          <w:p>
            <w:pPr>
              <w:pStyle w:val="0"/>
            </w:pPr>
            <w:r>
              <w:rPr>
                <w:sz w:val="20"/>
              </w:rPr>
              <w:t xml:space="preserve">2 этап: 2025 - 2030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5" w:tooltip="Постановление Правительства Брянской области от 31.12.2022 N 720-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31.12.2022 N 720-п)</w:t>
            </w:r>
          </w:p>
        </w:tc>
      </w:tr>
      <w:tr>
        <w:tblPrEx>
          <w:tblBorders>
            <w:insideH w:val="nil"/>
          </w:tblBorders>
        </w:tblPrEx>
        <w:tc>
          <w:tcPr>
            <w:tcW w:w="2835" w:type="dxa"/>
            <w:tcBorders>
              <w:bottom w:val="nil"/>
            </w:tcBorders>
          </w:tcPr>
          <w:p>
            <w:pPr>
              <w:pStyle w:val="0"/>
            </w:pPr>
            <w:r>
              <w:rPr>
                <w:sz w:val="20"/>
              </w:rPr>
              <w:t xml:space="preserve">Объем средств на реализацию подпрограммы</w:t>
            </w:r>
          </w:p>
        </w:tc>
        <w:tc>
          <w:tcPr>
            <w:tcW w:w="6236" w:type="dxa"/>
            <w:tcBorders>
              <w:bottom w:val="nil"/>
            </w:tcBorders>
          </w:tcPr>
          <w:p>
            <w:pPr>
              <w:pStyle w:val="0"/>
              <w:jc w:val="both"/>
            </w:pPr>
            <w:r>
              <w:rPr>
                <w:sz w:val="20"/>
              </w:rPr>
              <w:t xml:space="preserve">общий объем средств, предусмотренных на реализацию подпрограммы, - 20660503824,69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6" w:tooltip="Постановление Правительства Брянской области от 31.12.2022 N 720-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31.12.2022 N 720-п)</w:t>
            </w:r>
          </w:p>
        </w:tc>
      </w:tr>
      <w:tr>
        <w:tblPrEx>
          <w:tblBorders>
            <w:insideH w:val="nil"/>
          </w:tblBorders>
        </w:tblPrEx>
        <w:tc>
          <w:tcPr>
            <w:tcW w:w="2835" w:type="dxa"/>
            <w:tcBorders>
              <w:bottom w:val="nil"/>
            </w:tcBorders>
          </w:tcPr>
          <w:p>
            <w:pPr>
              <w:pStyle w:val="0"/>
            </w:pPr>
            <w:r>
              <w:rPr>
                <w:sz w:val="20"/>
              </w:rPr>
              <w:t xml:space="preserve">Объем средств на реализацию проектов, реализуемых в рамках подпрограммы</w:t>
            </w:r>
          </w:p>
        </w:tc>
        <w:tc>
          <w:tcPr>
            <w:tcW w:w="6236" w:type="dxa"/>
            <w:tcBorders>
              <w:bottom w:val="nil"/>
            </w:tcBorders>
          </w:tcPr>
          <w:p>
            <w:pPr>
              <w:pStyle w:val="0"/>
              <w:jc w:val="both"/>
            </w:pPr>
            <w:r>
              <w:rPr>
                <w:sz w:val="20"/>
              </w:rPr>
              <w:t xml:space="preserve">общий объем средств, предусмотренных на реализацию проектов, включенных в состав подпрограммы, - 36967536,00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7" w:tooltip="Постановление Правительства Брянской области от 31.12.2022 N 720-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31.12.2022 N 720-п)</w:t>
            </w:r>
          </w:p>
        </w:tc>
      </w:tr>
      <w:tr>
        <w:tblPrEx>
          <w:tblBorders>
            <w:insideH w:val="nil"/>
          </w:tblBorders>
        </w:tblPrEx>
        <w:tc>
          <w:tcPr>
            <w:tcW w:w="2835" w:type="dxa"/>
            <w:tcBorders>
              <w:bottom w:val="nil"/>
            </w:tcBorders>
          </w:tcPr>
          <w:p>
            <w:pPr>
              <w:pStyle w:val="0"/>
            </w:pPr>
            <w:r>
              <w:rPr>
                <w:sz w:val="20"/>
              </w:rPr>
              <w:t xml:space="preserve">Показатели (индикаторы) основных мероприятий (проектов)</w:t>
            </w:r>
          </w:p>
        </w:tc>
        <w:tc>
          <w:tcPr>
            <w:tcW w:w="6236" w:type="dxa"/>
            <w:tcBorders>
              <w:bottom w:val="nil"/>
            </w:tcBorders>
          </w:tcPr>
          <w:p>
            <w:pPr>
              <w:pStyle w:val="0"/>
            </w:pPr>
            <w:r>
              <w:rPr>
                <w:sz w:val="20"/>
              </w:rPr>
              <w:t xml:space="preserve">приведены в </w:t>
            </w:r>
            <w:hyperlink w:history="0" w:anchor="P224" w:tooltip="Раздел 1. СВЕДЕНИЯ О ПОКАЗАТЕЛЯХ (ИНДИКАТОРАХ)">
              <w:r>
                <w:rPr>
                  <w:sz w:val="20"/>
                  <w:color w:val="0000ff"/>
                </w:rPr>
                <w:t xml:space="preserve">разделе 1</w:t>
              </w:r>
            </w:hyperlink>
            <w:r>
              <w:rPr>
                <w:sz w:val="20"/>
              </w:rPr>
              <w:t xml:space="preserve"> государственной программы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8" w:tooltip="Постановление Правительства Брянской области от 31.12.2022 N 720-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31.12.2022 N 720-п)</w:t>
            </w:r>
          </w:p>
        </w:tc>
      </w:tr>
    </w:tbl>
    <w:p>
      <w:pPr>
        <w:pStyle w:val="0"/>
        <w:jc w:val="both"/>
      </w:pPr>
      <w:r>
        <w:rPr>
          <w:sz w:val="20"/>
        </w:rPr>
      </w:r>
    </w:p>
    <w:bookmarkStart w:id="169" w:name="P169"/>
    <w:bookmarkEnd w:id="169"/>
    <w:p>
      <w:pPr>
        <w:pStyle w:val="2"/>
        <w:outlineLvl w:val="1"/>
        <w:jc w:val="center"/>
      </w:pPr>
      <w:r>
        <w:rPr>
          <w:sz w:val="20"/>
        </w:rPr>
        <w:t xml:space="preserve">Паспорт</w:t>
      </w:r>
    </w:p>
    <w:p>
      <w:pPr>
        <w:pStyle w:val="2"/>
        <w:jc w:val="center"/>
      </w:pPr>
      <w:r>
        <w:rPr>
          <w:sz w:val="20"/>
        </w:rPr>
        <w:t xml:space="preserve">подпрограммы государственной программы Брянской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Наименование подпрограммы</w:t>
            </w:r>
          </w:p>
        </w:tc>
        <w:tc>
          <w:tcPr>
            <w:tcW w:w="6236" w:type="dxa"/>
          </w:tcPr>
          <w:p>
            <w:pPr>
              <w:pStyle w:val="0"/>
              <w:jc w:val="both"/>
            </w:pPr>
            <w:r>
              <w:rPr>
                <w:sz w:val="20"/>
              </w:rPr>
              <w:t xml:space="preserve">"Развитие системы органов ЗАГС Брянской области"</w:t>
            </w:r>
          </w:p>
        </w:tc>
      </w:tr>
      <w:tr>
        <w:tc>
          <w:tcPr>
            <w:tcW w:w="2835" w:type="dxa"/>
          </w:tcPr>
          <w:p>
            <w:pPr>
              <w:pStyle w:val="0"/>
            </w:pPr>
            <w:r>
              <w:rPr>
                <w:sz w:val="20"/>
              </w:rPr>
              <w:t xml:space="preserve">Ответственный исполнитель подпрограммы</w:t>
            </w:r>
          </w:p>
        </w:tc>
        <w:tc>
          <w:tcPr>
            <w:tcW w:w="6236" w:type="dxa"/>
          </w:tcPr>
          <w:p>
            <w:pPr>
              <w:pStyle w:val="0"/>
              <w:jc w:val="both"/>
            </w:pPr>
            <w:r>
              <w:rPr>
                <w:sz w:val="20"/>
              </w:rPr>
              <w:t xml:space="preserve">департамент семьи, социальной и демографической политики Брянской области</w:t>
            </w:r>
          </w:p>
        </w:tc>
      </w:tr>
      <w:tr>
        <w:tc>
          <w:tcPr>
            <w:tcW w:w="2835" w:type="dxa"/>
          </w:tcPr>
          <w:p>
            <w:pPr>
              <w:pStyle w:val="0"/>
            </w:pPr>
            <w:r>
              <w:rPr>
                <w:sz w:val="20"/>
              </w:rPr>
              <w:t xml:space="preserve">Соисполнители подпрограммы</w:t>
            </w:r>
          </w:p>
        </w:tc>
        <w:tc>
          <w:tcPr>
            <w:tcW w:w="6236" w:type="dxa"/>
          </w:tcPr>
          <w:p>
            <w:pPr>
              <w:pStyle w:val="0"/>
              <w:jc w:val="both"/>
            </w:pPr>
            <w:r>
              <w:rPr>
                <w:sz w:val="20"/>
              </w:rPr>
              <w:t xml:space="preserve">управление записи актов гражданского состояния Брянской области</w:t>
            </w:r>
          </w:p>
        </w:tc>
      </w:tr>
      <w:tr>
        <w:tc>
          <w:tcPr>
            <w:tcW w:w="2835" w:type="dxa"/>
          </w:tcPr>
          <w:p>
            <w:pPr>
              <w:pStyle w:val="0"/>
            </w:pPr>
            <w:r>
              <w:rPr>
                <w:sz w:val="20"/>
              </w:rPr>
              <w:t xml:space="preserve">Перечень проектов, реализуемых в рамках подпрограммы</w:t>
            </w:r>
          </w:p>
        </w:tc>
        <w:tc>
          <w:tcPr>
            <w:tcW w:w="6236" w:type="dxa"/>
          </w:tcPr>
          <w:p>
            <w:pPr>
              <w:pStyle w:val="0"/>
              <w:jc w:val="both"/>
            </w:pPr>
            <w:r>
              <w:rPr>
                <w:sz w:val="20"/>
              </w:rPr>
              <w:t xml:space="preserve">отсутствуют</w:t>
            </w:r>
          </w:p>
        </w:tc>
      </w:tr>
      <w:tr>
        <w:tc>
          <w:tcPr>
            <w:tcW w:w="2835" w:type="dxa"/>
          </w:tcPr>
          <w:p>
            <w:pPr>
              <w:pStyle w:val="0"/>
            </w:pPr>
            <w:r>
              <w:rPr>
                <w:sz w:val="20"/>
              </w:rPr>
              <w:t xml:space="preserve">Цели и задачи подпрограммы</w:t>
            </w:r>
          </w:p>
        </w:tc>
        <w:tc>
          <w:tcPr>
            <w:tcW w:w="6236" w:type="dxa"/>
          </w:tcPr>
          <w:p>
            <w:pPr>
              <w:pStyle w:val="0"/>
              <w:jc w:val="both"/>
            </w:pPr>
            <w:r>
              <w:rPr>
                <w:sz w:val="20"/>
              </w:rPr>
              <w:t xml:space="preserve">1. Повышение качества и доступности предоставления государственных услуг по государственной регистрации актов гражданского состояния:</w:t>
            </w:r>
          </w:p>
          <w:p>
            <w:pPr>
              <w:pStyle w:val="0"/>
              <w:jc w:val="both"/>
            </w:pPr>
            <w:r>
              <w:rPr>
                <w:sz w:val="20"/>
              </w:rPr>
              <w:t xml:space="preserve">1.1. Повышение эффективности деятельности органов записи актов гражданского состояния на основе применения информационно-коммуникационных технологий.</w:t>
            </w:r>
          </w:p>
          <w:p>
            <w:pPr>
              <w:pStyle w:val="0"/>
              <w:jc w:val="both"/>
            </w:pPr>
            <w:r>
              <w:rPr>
                <w:sz w:val="20"/>
              </w:rPr>
              <w:t xml:space="preserve">1.2. Создание надлежащих условий для предоставления государственных услуг по государственной регистрации актов гражданского состояния</w:t>
            </w:r>
          </w:p>
        </w:tc>
      </w:tr>
      <w:tr>
        <w:tblPrEx>
          <w:tblBorders>
            <w:insideH w:val="nil"/>
          </w:tblBorders>
        </w:tblPrEx>
        <w:tc>
          <w:tcPr>
            <w:tcW w:w="2835" w:type="dxa"/>
            <w:tcBorders>
              <w:bottom w:val="nil"/>
            </w:tcBorders>
          </w:tcPr>
          <w:p>
            <w:pPr>
              <w:pStyle w:val="0"/>
            </w:pPr>
            <w:r>
              <w:rPr>
                <w:sz w:val="20"/>
              </w:rPr>
              <w:t xml:space="preserve">Сроки реализации подпрограммы</w:t>
            </w:r>
          </w:p>
        </w:tc>
        <w:tc>
          <w:tcPr>
            <w:tcW w:w="6236" w:type="dxa"/>
            <w:tcBorders>
              <w:bottom w:val="nil"/>
            </w:tcBorders>
          </w:tcPr>
          <w:p>
            <w:pPr>
              <w:pStyle w:val="0"/>
            </w:pPr>
            <w:r>
              <w:rPr>
                <w:sz w:val="20"/>
              </w:rPr>
              <w:t xml:space="preserve">1 этап: 2019 - 2024 годы</w:t>
            </w:r>
          </w:p>
          <w:p>
            <w:pPr>
              <w:pStyle w:val="0"/>
            </w:pPr>
            <w:r>
              <w:rPr>
                <w:sz w:val="20"/>
              </w:rPr>
              <w:t xml:space="preserve">2 этап: 2025 - 2030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9" w:tooltip="Постановление Правительства Брянской области от 31.12.2022 N 720-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31.12.2022 N 720-п)</w:t>
            </w:r>
          </w:p>
        </w:tc>
      </w:tr>
      <w:tr>
        <w:tblPrEx>
          <w:tblBorders>
            <w:insideH w:val="nil"/>
          </w:tblBorders>
        </w:tblPrEx>
        <w:tc>
          <w:tcPr>
            <w:tcW w:w="2835" w:type="dxa"/>
            <w:tcBorders>
              <w:bottom w:val="nil"/>
            </w:tcBorders>
          </w:tcPr>
          <w:p>
            <w:pPr>
              <w:pStyle w:val="0"/>
            </w:pPr>
            <w:r>
              <w:rPr>
                <w:sz w:val="20"/>
              </w:rPr>
              <w:t xml:space="preserve">Объем средств на реализацию подпрограммы</w:t>
            </w:r>
          </w:p>
        </w:tc>
        <w:tc>
          <w:tcPr>
            <w:tcW w:w="6236" w:type="dxa"/>
            <w:tcBorders>
              <w:bottom w:val="nil"/>
            </w:tcBorders>
          </w:tcPr>
          <w:p>
            <w:pPr>
              <w:pStyle w:val="0"/>
              <w:jc w:val="both"/>
            </w:pPr>
            <w:r>
              <w:rPr>
                <w:sz w:val="20"/>
              </w:rPr>
              <w:t xml:space="preserve">общий объем средств, предусмотренных на реализацию подпрограммы, - 949401107,00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0" w:tooltip="Постановление Правительства Брянской области от 31.12.2022 N 720-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31.12.2022 N 720-п)</w:t>
            </w:r>
          </w:p>
        </w:tc>
      </w:tr>
      <w:tr>
        <w:tc>
          <w:tcPr>
            <w:tcW w:w="2835" w:type="dxa"/>
          </w:tcPr>
          <w:p>
            <w:pPr>
              <w:pStyle w:val="0"/>
            </w:pPr>
            <w:r>
              <w:rPr>
                <w:sz w:val="20"/>
              </w:rPr>
              <w:t xml:space="preserve">Объем средств на реализацию проектов, реализуемых в рамках подпрограммы</w:t>
            </w:r>
          </w:p>
        </w:tc>
        <w:tc>
          <w:tcPr>
            <w:tcW w:w="6236" w:type="dxa"/>
          </w:tcPr>
          <w:p>
            <w:pPr>
              <w:pStyle w:val="0"/>
              <w:jc w:val="both"/>
            </w:pPr>
            <w:r>
              <w:rPr>
                <w:sz w:val="20"/>
              </w:rPr>
              <w:t xml:space="preserve">отсутствуют</w:t>
            </w:r>
          </w:p>
        </w:tc>
      </w:tr>
      <w:tr>
        <w:tblPrEx>
          <w:tblBorders>
            <w:insideH w:val="nil"/>
          </w:tblBorders>
        </w:tblPrEx>
        <w:tc>
          <w:tcPr>
            <w:tcW w:w="2835" w:type="dxa"/>
            <w:tcBorders>
              <w:bottom w:val="nil"/>
            </w:tcBorders>
          </w:tcPr>
          <w:p>
            <w:pPr>
              <w:pStyle w:val="0"/>
            </w:pPr>
            <w:r>
              <w:rPr>
                <w:sz w:val="20"/>
              </w:rPr>
              <w:t xml:space="preserve">Показатели (индикаторы) основных мероприятий (проектов)</w:t>
            </w:r>
          </w:p>
        </w:tc>
        <w:tc>
          <w:tcPr>
            <w:tcW w:w="6236" w:type="dxa"/>
            <w:tcBorders>
              <w:bottom w:val="nil"/>
            </w:tcBorders>
          </w:tcPr>
          <w:p>
            <w:pPr>
              <w:pStyle w:val="0"/>
            </w:pPr>
            <w:r>
              <w:rPr>
                <w:sz w:val="20"/>
              </w:rPr>
              <w:t xml:space="preserve">приведены в </w:t>
            </w:r>
            <w:hyperlink w:history="0" w:anchor="P224" w:tooltip="Раздел 1. СВЕДЕНИЯ О ПОКАЗАТЕЛЯХ (ИНДИКАТОРАХ)">
              <w:r>
                <w:rPr>
                  <w:sz w:val="20"/>
                  <w:color w:val="0000ff"/>
                </w:rPr>
                <w:t xml:space="preserve">разделе 1</w:t>
              </w:r>
            </w:hyperlink>
            <w:r>
              <w:rPr>
                <w:sz w:val="20"/>
              </w:rPr>
              <w:t xml:space="preserve"> государственной программы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1" w:tooltip="Постановление Правительства Брянской области от 31.12.2022 N 720-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31.12.2022 N 720-п)</w:t>
            </w:r>
          </w:p>
        </w:tc>
      </w:tr>
    </w:tbl>
    <w:p>
      <w:pPr>
        <w:pStyle w:val="0"/>
        <w:jc w:val="both"/>
      </w:pPr>
      <w:r>
        <w:rPr>
          <w:sz w:val="20"/>
        </w:rPr>
      </w:r>
    </w:p>
    <w:bookmarkStart w:id="197" w:name="P197"/>
    <w:bookmarkEnd w:id="197"/>
    <w:p>
      <w:pPr>
        <w:pStyle w:val="2"/>
        <w:outlineLvl w:val="1"/>
        <w:jc w:val="center"/>
      </w:pPr>
      <w:r>
        <w:rPr>
          <w:sz w:val="20"/>
        </w:rPr>
        <w:t xml:space="preserve">Паспорт</w:t>
      </w:r>
    </w:p>
    <w:p>
      <w:pPr>
        <w:pStyle w:val="2"/>
        <w:jc w:val="center"/>
      </w:pPr>
      <w:r>
        <w:rPr>
          <w:sz w:val="20"/>
        </w:rPr>
        <w:t xml:space="preserve">подпрограммы государственной программы Брянской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236"/>
      </w:tblGrid>
      <w:tr>
        <w:tc>
          <w:tcPr>
            <w:tcW w:w="2835" w:type="dxa"/>
          </w:tcPr>
          <w:p>
            <w:pPr>
              <w:pStyle w:val="0"/>
            </w:pPr>
            <w:r>
              <w:rPr>
                <w:sz w:val="20"/>
              </w:rPr>
              <w:t xml:space="preserve">Наименование подпрограммы</w:t>
            </w:r>
          </w:p>
        </w:tc>
        <w:tc>
          <w:tcPr>
            <w:tcW w:w="6236" w:type="dxa"/>
          </w:tcPr>
          <w:p>
            <w:pPr>
              <w:pStyle w:val="0"/>
              <w:jc w:val="both"/>
            </w:pPr>
            <w:r>
              <w:rPr>
                <w:sz w:val="20"/>
              </w:rPr>
              <w:t xml:space="preserve">"Обеспечение жильем молодых семей в Брянской области"</w:t>
            </w:r>
          </w:p>
        </w:tc>
      </w:tr>
      <w:tr>
        <w:tc>
          <w:tcPr>
            <w:tcW w:w="2835" w:type="dxa"/>
          </w:tcPr>
          <w:p>
            <w:pPr>
              <w:pStyle w:val="0"/>
            </w:pPr>
            <w:r>
              <w:rPr>
                <w:sz w:val="20"/>
              </w:rPr>
              <w:t xml:space="preserve">Ответственный исполнитель подпрограммы</w:t>
            </w:r>
          </w:p>
        </w:tc>
        <w:tc>
          <w:tcPr>
            <w:tcW w:w="6236" w:type="dxa"/>
          </w:tcPr>
          <w:p>
            <w:pPr>
              <w:pStyle w:val="0"/>
              <w:jc w:val="both"/>
            </w:pPr>
            <w:r>
              <w:rPr>
                <w:sz w:val="20"/>
              </w:rPr>
              <w:t xml:space="preserve">департамент семьи, социальной и демографической политики Брянской области</w:t>
            </w:r>
          </w:p>
        </w:tc>
      </w:tr>
      <w:tr>
        <w:tc>
          <w:tcPr>
            <w:tcW w:w="2835" w:type="dxa"/>
          </w:tcPr>
          <w:p>
            <w:pPr>
              <w:pStyle w:val="0"/>
            </w:pPr>
            <w:r>
              <w:rPr>
                <w:sz w:val="20"/>
              </w:rPr>
              <w:t xml:space="preserve">Соисполнители подпрограммы</w:t>
            </w:r>
          </w:p>
        </w:tc>
        <w:tc>
          <w:tcPr>
            <w:tcW w:w="6236" w:type="dxa"/>
          </w:tcPr>
          <w:p>
            <w:pPr>
              <w:pStyle w:val="0"/>
              <w:jc w:val="both"/>
            </w:pPr>
            <w:r>
              <w:rPr>
                <w:sz w:val="20"/>
              </w:rPr>
              <w:t xml:space="preserve">отсутствуют</w:t>
            </w:r>
          </w:p>
        </w:tc>
      </w:tr>
      <w:tr>
        <w:tc>
          <w:tcPr>
            <w:tcW w:w="2835" w:type="dxa"/>
          </w:tcPr>
          <w:p>
            <w:pPr>
              <w:pStyle w:val="0"/>
            </w:pPr>
            <w:r>
              <w:rPr>
                <w:sz w:val="20"/>
              </w:rPr>
              <w:t xml:space="preserve">Перечень проектов, реализуемых в рамках подпрограммы</w:t>
            </w:r>
          </w:p>
        </w:tc>
        <w:tc>
          <w:tcPr>
            <w:tcW w:w="6236" w:type="dxa"/>
          </w:tcPr>
          <w:p>
            <w:pPr>
              <w:pStyle w:val="0"/>
              <w:jc w:val="both"/>
            </w:pPr>
            <w:r>
              <w:rPr>
                <w:sz w:val="20"/>
              </w:rPr>
              <w:t xml:space="preserve">отсутствуют</w:t>
            </w:r>
          </w:p>
        </w:tc>
      </w:tr>
      <w:tr>
        <w:tc>
          <w:tcPr>
            <w:tcW w:w="2835" w:type="dxa"/>
          </w:tcPr>
          <w:p>
            <w:pPr>
              <w:pStyle w:val="0"/>
            </w:pPr>
            <w:r>
              <w:rPr>
                <w:sz w:val="20"/>
              </w:rPr>
              <w:t xml:space="preserve">Цели и задачи подпрограммы</w:t>
            </w:r>
          </w:p>
        </w:tc>
        <w:tc>
          <w:tcPr>
            <w:tcW w:w="6236" w:type="dxa"/>
          </w:tcPr>
          <w:p>
            <w:pPr>
              <w:pStyle w:val="0"/>
              <w:jc w:val="both"/>
            </w:pPr>
            <w:r>
              <w:rPr>
                <w:sz w:val="20"/>
              </w:rPr>
              <w:t xml:space="preserve">1. Предоставление молодым семьям - участникам государственной подпрограммы социальных выплат на приобретение жилья или строительство индивидуального жилого дома с привлечением собственных средств молодых семей, а также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w:t>
            </w:r>
          </w:p>
          <w:p>
            <w:pPr>
              <w:pStyle w:val="0"/>
              <w:jc w:val="both"/>
            </w:pPr>
            <w:r>
              <w:rPr>
                <w:sz w:val="20"/>
              </w:rPr>
              <w:t xml:space="preserve">1.1. Предоставление молодым семьям - участникам подпрограммы "Обеспечение жильем молодых семей в Брянской области" социальных выплат на приобретение (строительство) жилья</w:t>
            </w:r>
          </w:p>
        </w:tc>
      </w:tr>
      <w:tr>
        <w:tblPrEx>
          <w:tblBorders>
            <w:insideH w:val="nil"/>
          </w:tblBorders>
        </w:tblPrEx>
        <w:tc>
          <w:tcPr>
            <w:tcW w:w="2835" w:type="dxa"/>
            <w:tcBorders>
              <w:bottom w:val="nil"/>
            </w:tcBorders>
          </w:tcPr>
          <w:p>
            <w:pPr>
              <w:pStyle w:val="0"/>
            </w:pPr>
            <w:r>
              <w:rPr>
                <w:sz w:val="20"/>
              </w:rPr>
              <w:t xml:space="preserve">Сроки реализации подпрограммы</w:t>
            </w:r>
          </w:p>
        </w:tc>
        <w:tc>
          <w:tcPr>
            <w:tcW w:w="6236" w:type="dxa"/>
            <w:tcBorders>
              <w:bottom w:val="nil"/>
            </w:tcBorders>
          </w:tcPr>
          <w:p>
            <w:pPr>
              <w:pStyle w:val="0"/>
            </w:pPr>
            <w:r>
              <w:rPr>
                <w:sz w:val="20"/>
              </w:rPr>
              <w:t xml:space="preserve">1 этап: 2019 - 2024 годы</w:t>
            </w:r>
          </w:p>
          <w:p>
            <w:pPr>
              <w:pStyle w:val="0"/>
            </w:pPr>
            <w:r>
              <w:rPr>
                <w:sz w:val="20"/>
              </w:rPr>
              <w:t xml:space="preserve">2 этап: 2025 - 2030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2" w:tooltip="Постановление Правительства Брянской области от 31.12.2022 N 720-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31.12.2022 N 720-п)</w:t>
            </w:r>
          </w:p>
        </w:tc>
      </w:tr>
      <w:tr>
        <w:tblPrEx>
          <w:tblBorders>
            <w:insideH w:val="nil"/>
          </w:tblBorders>
        </w:tblPrEx>
        <w:tc>
          <w:tcPr>
            <w:tcW w:w="2835" w:type="dxa"/>
            <w:tcBorders>
              <w:bottom w:val="nil"/>
            </w:tcBorders>
          </w:tcPr>
          <w:p>
            <w:pPr>
              <w:pStyle w:val="0"/>
            </w:pPr>
            <w:r>
              <w:rPr>
                <w:sz w:val="20"/>
              </w:rPr>
              <w:t xml:space="preserve">Объем средств на реализацию подпрограммы</w:t>
            </w:r>
          </w:p>
        </w:tc>
        <w:tc>
          <w:tcPr>
            <w:tcW w:w="6236" w:type="dxa"/>
            <w:tcBorders>
              <w:bottom w:val="nil"/>
            </w:tcBorders>
          </w:tcPr>
          <w:p>
            <w:pPr>
              <w:pStyle w:val="0"/>
              <w:jc w:val="both"/>
            </w:pPr>
            <w:r>
              <w:rPr>
                <w:sz w:val="20"/>
              </w:rPr>
              <w:t xml:space="preserve">общий объем средств, предусмотренных на реализацию подпрограммы, - 832602354,88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3" w:tooltip="Постановление Правительства Брянской области от 31.12.2022 N 720-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31.12.2022 N 720-п)</w:t>
            </w:r>
          </w:p>
        </w:tc>
      </w:tr>
      <w:tr>
        <w:tc>
          <w:tcPr>
            <w:tcW w:w="2835" w:type="dxa"/>
          </w:tcPr>
          <w:p>
            <w:pPr>
              <w:pStyle w:val="0"/>
            </w:pPr>
            <w:r>
              <w:rPr>
                <w:sz w:val="20"/>
              </w:rPr>
              <w:t xml:space="preserve">Объем средств на реализацию проектов, реализуемых в рамках подпрограммы</w:t>
            </w:r>
          </w:p>
        </w:tc>
        <w:tc>
          <w:tcPr>
            <w:tcW w:w="6236" w:type="dxa"/>
          </w:tcPr>
          <w:p>
            <w:pPr>
              <w:pStyle w:val="0"/>
              <w:jc w:val="both"/>
            </w:pPr>
            <w:r>
              <w:rPr>
                <w:sz w:val="20"/>
              </w:rPr>
              <w:t xml:space="preserve">отсутствуют</w:t>
            </w:r>
          </w:p>
        </w:tc>
      </w:tr>
      <w:tr>
        <w:tblPrEx>
          <w:tblBorders>
            <w:insideH w:val="nil"/>
          </w:tblBorders>
        </w:tblPrEx>
        <w:tc>
          <w:tcPr>
            <w:tcW w:w="2835" w:type="dxa"/>
            <w:tcBorders>
              <w:bottom w:val="nil"/>
            </w:tcBorders>
          </w:tcPr>
          <w:p>
            <w:pPr>
              <w:pStyle w:val="0"/>
            </w:pPr>
            <w:r>
              <w:rPr>
                <w:sz w:val="20"/>
              </w:rPr>
              <w:t xml:space="preserve">Показатели (индикаторы) основных мероприятий (проектов)</w:t>
            </w:r>
          </w:p>
        </w:tc>
        <w:tc>
          <w:tcPr>
            <w:tcW w:w="6236" w:type="dxa"/>
            <w:tcBorders>
              <w:bottom w:val="nil"/>
            </w:tcBorders>
          </w:tcPr>
          <w:p>
            <w:pPr>
              <w:pStyle w:val="0"/>
            </w:pPr>
            <w:r>
              <w:rPr>
                <w:sz w:val="20"/>
              </w:rPr>
              <w:t xml:space="preserve">приведены в </w:t>
            </w:r>
            <w:hyperlink w:history="0" w:anchor="P224" w:tooltip="Раздел 1. СВЕДЕНИЯ О ПОКАЗАТЕЛЯХ (ИНДИКАТОРАХ)">
              <w:r>
                <w:rPr>
                  <w:sz w:val="20"/>
                  <w:color w:val="0000ff"/>
                </w:rPr>
                <w:t xml:space="preserve">разделе 1</w:t>
              </w:r>
            </w:hyperlink>
            <w:r>
              <w:rPr>
                <w:sz w:val="20"/>
              </w:rPr>
              <w:t xml:space="preserve"> государственной программы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84" w:tooltip="Постановление Правительства Брянской области от 31.12.2022 N 720-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31.12.2022 N 720-п)</w:t>
            </w:r>
          </w:p>
        </w:tc>
      </w:tr>
    </w:tbl>
    <w:p>
      <w:pPr>
        <w:pStyle w:val="0"/>
        <w:jc w:val="both"/>
      </w:pPr>
      <w:r>
        <w:rPr>
          <w:sz w:val="20"/>
        </w:rPr>
      </w:r>
    </w:p>
    <w:bookmarkStart w:id="224" w:name="P224"/>
    <w:bookmarkEnd w:id="224"/>
    <w:p>
      <w:pPr>
        <w:pStyle w:val="2"/>
        <w:outlineLvl w:val="1"/>
        <w:jc w:val="center"/>
      </w:pPr>
      <w:r>
        <w:rPr>
          <w:sz w:val="20"/>
        </w:rPr>
        <w:t xml:space="preserve">Раздел 1. СВЕДЕНИЯ О ПОКАЗАТЕЛЯХ (ИНДИКАТОРАХ)</w:t>
      </w:r>
    </w:p>
    <w:p>
      <w:pPr>
        <w:pStyle w:val="2"/>
        <w:jc w:val="center"/>
      </w:pPr>
      <w:r>
        <w:rPr>
          <w:sz w:val="20"/>
        </w:rPr>
        <w:t xml:space="preserve">ГОСУДАРСТВЕННОЙ ПРОГРАММЫ "СОЦИАЛЬНАЯ И ДЕМОГРАФИЧЕСКАЯ</w:t>
      </w:r>
    </w:p>
    <w:p>
      <w:pPr>
        <w:pStyle w:val="2"/>
        <w:jc w:val="center"/>
      </w:pPr>
      <w:r>
        <w:rPr>
          <w:sz w:val="20"/>
        </w:rPr>
        <w:t xml:space="preserve">ПОЛИТИКА БРЯНСКОЙ ОБЛАСТИ", ПОКАЗАТЕЛЯХ (ИНДИКАТОРАХ)</w:t>
      </w:r>
    </w:p>
    <w:p>
      <w:pPr>
        <w:pStyle w:val="2"/>
        <w:jc w:val="center"/>
      </w:pPr>
      <w:r>
        <w:rPr>
          <w:sz w:val="20"/>
        </w:rPr>
        <w:t xml:space="preserve">ОСНОВНЫХ МЕРОПРИЯТИЙ (ПРОЕКТОВ)</w:t>
      </w:r>
    </w:p>
    <w:p>
      <w:pPr>
        <w:pStyle w:val="0"/>
        <w:jc w:val="center"/>
      </w:pPr>
      <w:r>
        <w:rPr>
          <w:sz w:val="20"/>
        </w:rPr>
        <w:t xml:space="preserve">(в ред. </w:t>
      </w:r>
      <w:hyperlink w:history="0" r:id="rId85" w:tooltip="Постановление Правительства Брянской области от 26.06.2023 N 261-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w:t>
      </w:r>
    </w:p>
    <w:p>
      <w:pPr>
        <w:pStyle w:val="0"/>
        <w:jc w:val="center"/>
      </w:pPr>
      <w:r>
        <w:rPr>
          <w:sz w:val="20"/>
        </w:rPr>
        <w:t xml:space="preserve">от 26.06.2023 N 261-п)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3912"/>
        <w:gridCol w:w="1219"/>
        <w:gridCol w:w="844"/>
        <w:gridCol w:w="844"/>
        <w:gridCol w:w="811"/>
        <w:gridCol w:w="814"/>
      </w:tblGrid>
      <w:tr>
        <w:tc>
          <w:tcPr>
            <w:tcW w:w="604" w:type="dxa"/>
            <w:vMerge w:val="restart"/>
          </w:tcPr>
          <w:p>
            <w:pPr>
              <w:pStyle w:val="0"/>
              <w:jc w:val="center"/>
            </w:pPr>
            <w:r>
              <w:rPr>
                <w:sz w:val="20"/>
              </w:rPr>
              <w:t xml:space="preserve">N п/п</w:t>
            </w:r>
          </w:p>
        </w:tc>
        <w:tc>
          <w:tcPr>
            <w:tcW w:w="3912" w:type="dxa"/>
            <w:vMerge w:val="restart"/>
          </w:tcPr>
          <w:p>
            <w:pPr>
              <w:pStyle w:val="0"/>
              <w:jc w:val="center"/>
            </w:pPr>
            <w:r>
              <w:rPr>
                <w:sz w:val="20"/>
              </w:rPr>
              <w:t xml:space="preserve">Наименование показателя (индикатора)</w:t>
            </w:r>
          </w:p>
        </w:tc>
        <w:tc>
          <w:tcPr>
            <w:tcW w:w="1219" w:type="dxa"/>
            <w:vMerge w:val="restart"/>
          </w:tcPr>
          <w:p>
            <w:pPr>
              <w:pStyle w:val="0"/>
              <w:jc w:val="center"/>
            </w:pPr>
            <w:r>
              <w:rPr>
                <w:sz w:val="20"/>
              </w:rPr>
              <w:t xml:space="preserve">Единица измерения</w:t>
            </w:r>
          </w:p>
        </w:tc>
        <w:tc>
          <w:tcPr>
            <w:gridSpan w:val="4"/>
            <w:tcW w:w="3313" w:type="dxa"/>
          </w:tcPr>
          <w:p>
            <w:pPr>
              <w:pStyle w:val="0"/>
              <w:jc w:val="center"/>
            </w:pPr>
            <w:r>
              <w:rPr>
                <w:sz w:val="20"/>
              </w:rPr>
              <w:t xml:space="preserve">Целевые значения показателей (индикаторов)</w:t>
            </w:r>
          </w:p>
        </w:tc>
      </w:tr>
      <w:tr>
        <w:tc>
          <w:tcPr>
            <w:vMerge w:val="continue"/>
          </w:tcPr>
          <w:p/>
        </w:tc>
        <w:tc>
          <w:tcPr>
            <w:vMerge w:val="continue"/>
          </w:tcPr>
          <w:p/>
        </w:tc>
        <w:tc>
          <w:tcPr>
            <w:vMerge w:val="continue"/>
          </w:tcPr>
          <w:p/>
        </w:tc>
        <w:tc>
          <w:tcPr>
            <w:tcW w:w="844" w:type="dxa"/>
          </w:tcPr>
          <w:p>
            <w:pPr>
              <w:pStyle w:val="0"/>
              <w:jc w:val="center"/>
            </w:pPr>
            <w:r>
              <w:rPr>
                <w:sz w:val="20"/>
              </w:rPr>
              <w:t xml:space="preserve">2022 год</w:t>
            </w:r>
          </w:p>
        </w:tc>
        <w:tc>
          <w:tcPr>
            <w:tcW w:w="844" w:type="dxa"/>
          </w:tcPr>
          <w:p>
            <w:pPr>
              <w:pStyle w:val="0"/>
              <w:jc w:val="center"/>
            </w:pPr>
            <w:r>
              <w:rPr>
                <w:sz w:val="20"/>
              </w:rPr>
              <w:t xml:space="preserve">2023 год</w:t>
            </w:r>
          </w:p>
        </w:tc>
        <w:tc>
          <w:tcPr>
            <w:tcW w:w="811" w:type="dxa"/>
          </w:tcPr>
          <w:p>
            <w:pPr>
              <w:pStyle w:val="0"/>
              <w:jc w:val="center"/>
            </w:pPr>
            <w:r>
              <w:rPr>
                <w:sz w:val="20"/>
              </w:rPr>
              <w:t xml:space="preserve">2024 год</w:t>
            </w:r>
          </w:p>
        </w:tc>
        <w:tc>
          <w:tcPr>
            <w:tcW w:w="814" w:type="dxa"/>
          </w:tcPr>
          <w:p>
            <w:pPr>
              <w:pStyle w:val="0"/>
              <w:jc w:val="center"/>
            </w:pPr>
            <w:r>
              <w:rPr>
                <w:sz w:val="20"/>
              </w:rPr>
              <w:t xml:space="preserve">2025 год</w:t>
            </w:r>
          </w:p>
        </w:tc>
      </w:tr>
      <w:tr>
        <w:tc>
          <w:tcPr>
            <w:gridSpan w:val="7"/>
            <w:tcW w:w="9048" w:type="dxa"/>
          </w:tcPr>
          <w:p>
            <w:pPr>
              <w:pStyle w:val="0"/>
              <w:outlineLvl w:val="2"/>
              <w:jc w:val="center"/>
            </w:pPr>
            <w:r>
              <w:rPr>
                <w:sz w:val="20"/>
              </w:rPr>
              <w:t xml:space="preserve">1. Показатели (индикаторы) государственной программы</w:t>
            </w:r>
          </w:p>
        </w:tc>
      </w:tr>
      <w:tr>
        <w:tc>
          <w:tcPr>
            <w:tcW w:w="604" w:type="dxa"/>
          </w:tcPr>
          <w:p>
            <w:pPr>
              <w:pStyle w:val="0"/>
              <w:jc w:val="center"/>
            </w:pPr>
            <w:r>
              <w:rPr>
                <w:sz w:val="20"/>
              </w:rPr>
              <w:t xml:space="preserve">1.1.</w:t>
            </w:r>
          </w:p>
        </w:tc>
        <w:tc>
          <w:tcPr>
            <w:tcW w:w="3912" w:type="dxa"/>
          </w:tcPr>
          <w:p>
            <w:pPr>
              <w:pStyle w:val="0"/>
            </w:pPr>
            <w:r>
              <w:rPr>
                <w:sz w:val="20"/>
              </w:rPr>
              <w:t xml:space="preserve">Доля государственных услуг, оказываемых полностью или частично в электронном виде, в общем количестве оказываемых государственных услуг</w:t>
            </w:r>
          </w:p>
        </w:tc>
        <w:tc>
          <w:tcPr>
            <w:tcW w:w="1219" w:type="dxa"/>
          </w:tcPr>
          <w:p>
            <w:pPr>
              <w:pStyle w:val="0"/>
              <w:jc w:val="center"/>
            </w:pPr>
            <w:r>
              <w:rPr>
                <w:sz w:val="20"/>
              </w:rPr>
              <w:t xml:space="preserve">процентов</w:t>
            </w:r>
          </w:p>
        </w:tc>
        <w:tc>
          <w:tcPr>
            <w:tcW w:w="844" w:type="dxa"/>
          </w:tcPr>
          <w:p>
            <w:pPr>
              <w:pStyle w:val="0"/>
              <w:jc w:val="center"/>
            </w:pPr>
            <w:r>
              <w:rPr>
                <w:sz w:val="20"/>
              </w:rPr>
              <w:t xml:space="preserve">36</w:t>
            </w:r>
          </w:p>
        </w:tc>
        <w:tc>
          <w:tcPr>
            <w:tcW w:w="844" w:type="dxa"/>
          </w:tcPr>
          <w:p>
            <w:pPr>
              <w:pStyle w:val="0"/>
              <w:jc w:val="center"/>
            </w:pPr>
            <w:r>
              <w:rPr>
                <w:sz w:val="20"/>
              </w:rPr>
              <w:t xml:space="preserve">36</w:t>
            </w:r>
          </w:p>
        </w:tc>
        <w:tc>
          <w:tcPr>
            <w:tcW w:w="811" w:type="dxa"/>
          </w:tcPr>
          <w:p>
            <w:pPr>
              <w:pStyle w:val="0"/>
              <w:jc w:val="center"/>
            </w:pPr>
            <w:r>
              <w:rPr>
                <w:sz w:val="20"/>
              </w:rPr>
              <w:t xml:space="preserve">36</w:t>
            </w:r>
          </w:p>
        </w:tc>
        <w:tc>
          <w:tcPr>
            <w:tcW w:w="814" w:type="dxa"/>
          </w:tcPr>
          <w:p>
            <w:pPr>
              <w:pStyle w:val="0"/>
              <w:jc w:val="center"/>
            </w:pPr>
            <w:r>
              <w:rPr>
                <w:sz w:val="20"/>
              </w:rPr>
              <w:t xml:space="preserve">36</w:t>
            </w:r>
          </w:p>
        </w:tc>
      </w:tr>
      <w:tr>
        <w:tc>
          <w:tcPr>
            <w:tcW w:w="604" w:type="dxa"/>
          </w:tcPr>
          <w:p>
            <w:pPr>
              <w:pStyle w:val="0"/>
              <w:jc w:val="center"/>
            </w:pPr>
            <w:r>
              <w:rPr>
                <w:sz w:val="20"/>
              </w:rPr>
              <w:t xml:space="preserve">1.2.</w:t>
            </w:r>
          </w:p>
        </w:tc>
        <w:tc>
          <w:tcPr>
            <w:tcW w:w="3912"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219" w:type="dxa"/>
          </w:tcPr>
          <w:p>
            <w:pPr>
              <w:pStyle w:val="0"/>
              <w:jc w:val="center"/>
            </w:pPr>
            <w:r>
              <w:rPr>
                <w:sz w:val="20"/>
              </w:rPr>
              <w:t xml:space="preserve">процентов</w:t>
            </w:r>
          </w:p>
        </w:tc>
        <w:tc>
          <w:tcPr>
            <w:tcW w:w="844" w:type="dxa"/>
          </w:tcPr>
          <w:p>
            <w:pPr>
              <w:pStyle w:val="0"/>
              <w:jc w:val="center"/>
            </w:pPr>
            <w:r>
              <w:rPr>
                <w:sz w:val="20"/>
              </w:rPr>
              <w:t xml:space="preserve">-</w:t>
            </w:r>
          </w:p>
        </w:tc>
        <w:tc>
          <w:tcPr>
            <w:tcW w:w="844" w:type="dxa"/>
          </w:tcPr>
          <w:p>
            <w:pPr>
              <w:pStyle w:val="0"/>
              <w:jc w:val="center"/>
            </w:pPr>
            <w:r>
              <w:rPr>
                <w:sz w:val="20"/>
              </w:rPr>
              <w:t xml:space="preserve">100</w:t>
            </w:r>
          </w:p>
        </w:tc>
        <w:tc>
          <w:tcPr>
            <w:tcW w:w="811" w:type="dxa"/>
          </w:tcPr>
          <w:p>
            <w:pPr>
              <w:pStyle w:val="0"/>
              <w:jc w:val="center"/>
            </w:pPr>
            <w:r>
              <w:rPr>
                <w:sz w:val="20"/>
              </w:rPr>
              <w:t xml:space="preserve">100</w:t>
            </w:r>
          </w:p>
        </w:tc>
        <w:tc>
          <w:tcPr>
            <w:tcW w:w="814" w:type="dxa"/>
          </w:tcPr>
          <w:p>
            <w:pPr>
              <w:pStyle w:val="0"/>
              <w:jc w:val="center"/>
            </w:pPr>
            <w:r>
              <w:rPr>
                <w:sz w:val="20"/>
              </w:rPr>
              <w:t xml:space="preserve">100</w:t>
            </w:r>
          </w:p>
        </w:tc>
      </w:tr>
      <w:tr>
        <w:tc>
          <w:tcPr>
            <w:tcW w:w="604" w:type="dxa"/>
          </w:tcPr>
          <w:p>
            <w:pPr>
              <w:pStyle w:val="0"/>
              <w:jc w:val="center"/>
            </w:pPr>
            <w:r>
              <w:rPr>
                <w:sz w:val="20"/>
              </w:rPr>
              <w:t xml:space="preserve">1.3.</w:t>
            </w:r>
          </w:p>
        </w:tc>
        <w:tc>
          <w:tcPr>
            <w:tcW w:w="3912" w:type="dxa"/>
          </w:tcPr>
          <w:p>
            <w:pPr>
              <w:pStyle w:val="0"/>
            </w:pPr>
            <w:r>
              <w:rPr>
                <w:sz w:val="20"/>
              </w:rPr>
              <w:t xml:space="preserve">Количество зарегистрированных актов гражданского состояния</w:t>
            </w:r>
          </w:p>
        </w:tc>
        <w:tc>
          <w:tcPr>
            <w:tcW w:w="1219" w:type="dxa"/>
          </w:tcPr>
          <w:p>
            <w:pPr>
              <w:pStyle w:val="0"/>
              <w:jc w:val="center"/>
            </w:pPr>
            <w:r>
              <w:rPr>
                <w:sz w:val="20"/>
              </w:rPr>
              <w:t xml:space="preserve">единиц</w:t>
            </w:r>
          </w:p>
        </w:tc>
        <w:tc>
          <w:tcPr>
            <w:tcW w:w="844" w:type="dxa"/>
          </w:tcPr>
          <w:p>
            <w:pPr>
              <w:pStyle w:val="0"/>
              <w:jc w:val="center"/>
            </w:pPr>
            <w:r>
              <w:rPr>
                <w:sz w:val="20"/>
              </w:rPr>
              <w:t xml:space="preserve">41640</w:t>
            </w:r>
          </w:p>
        </w:tc>
        <w:tc>
          <w:tcPr>
            <w:tcW w:w="844" w:type="dxa"/>
          </w:tcPr>
          <w:p>
            <w:pPr>
              <w:pStyle w:val="0"/>
              <w:jc w:val="center"/>
            </w:pPr>
            <w:r>
              <w:rPr>
                <w:sz w:val="20"/>
              </w:rPr>
              <w:t xml:space="preserve">37090</w:t>
            </w:r>
          </w:p>
        </w:tc>
        <w:tc>
          <w:tcPr>
            <w:tcW w:w="811" w:type="dxa"/>
          </w:tcPr>
          <w:p>
            <w:pPr>
              <w:pStyle w:val="0"/>
              <w:jc w:val="center"/>
            </w:pPr>
            <w:r>
              <w:rPr>
                <w:sz w:val="20"/>
              </w:rPr>
              <w:t xml:space="preserve">37090</w:t>
            </w:r>
          </w:p>
        </w:tc>
        <w:tc>
          <w:tcPr>
            <w:tcW w:w="814" w:type="dxa"/>
          </w:tcPr>
          <w:p>
            <w:pPr>
              <w:pStyle w:val="0"/>
              <w:jc w:val="center"/>
            </w:pPr>
            <w:r>
              <w:rPr>
                <w:sz w:val="20"/>
              </w:rPr>
              <w:t xml:space="preserve">37090</w:t>
            </w:r>
          </w:p>
        </w:tc>
      </w:tr>
      <w:tr>
        <w:tc>
          <w:tcPr>
            <w:tcW w:w="604" w:type="dxa"/>
          </w:tcPr>
          <w:p>
            <w:pPr>
              <w:pStyle w:val="0"/>
              <w:jc w:val="center"/>
            </w:pPr>
            <w:r>
              <w:rPr>
                <w:sz w:val="20"/>
              </w:rPr>
              <w:t xml:space="preserve">1.4.</w:t>
            </w:r>
          </w:p>
        </w:tc>
        <w:tc>
          <w:tcPr>
            <w:tcW w:w="3912" w:type="dxa"/>
          </w:tcPr>
          <w:p>
            <w:pPr>
              <w:pStyle w:val="0"/>
            </w:pPr>
            <w:r>
              <w:rPr>
                <w:sz w:val="20"/>
              </w:rPr>
              <w:t xml:space="preserve">Количество семей отдельных категорий граждан Российской Федерации, обеспеченных жильем</w:t>
            </w:r>
          </w:p>
        </w:tc>
        <w:tc>
          <w:tcPr>
            <w:tcW w:w="1219" w:type="dxa"/>
          </w:tcPr>
          <w:p>
            <w:pPr>
              <w:pStyle w:val="0"/>
              <w:jc w:val="center"/>
            </w:pPr>
            <w:r>
              <w:rPr>
                <w:sz w:val="20"/>
              </w:rPr>
              <w:t xml:space="preserve">тысяч семей</w:t>
            </w:r>
          </w:p>
        </w:tc>
        <w:tc>
          <w:tcPr>
            <w:tcW w:w="844" w:type="dxa"/>
          </w:tcPr>
          <w:p>
            <w:pPr>
              <w:pStyle w:val="0"/>
              <w:jc w:val="center"/>
            </w:pPr>
            <w:r>
              <w:rPr>
                <w:sz w:val="20"/>
              </w:rPr>
              <w:t xml:space="preserve">-</w:t>
            </w:r>
          </w:p>
        </w:tc>
        <w:tc>
          <w:tcPr>
            <w:tcW w:w="844" w:type="dxa"/>
          </w:tcPr>
          <w:p>
            <w:pPr>
              <w:pStyle w:val="0"/>
              <w:jc w:val="center"/>
            </w:pPr>
            <w:r>
              <w:rPr>
                <w:sz w:val="20"/>
              </w:rPr>
              <w:t xml:space="preserve">0,195</w:t>
            </w:r>
          </w:p>
        </w:tc>
        <w:tc>
          <w:tcPr>
            <w:tcW w:w="811" w:type="dxa"/>
          </w:tcPr>
          <w:p>
            <w:pPr>
              <w:pStyle w:val="0"/>
              <w:jc w:val="center"/>
            </w:pPr>
            <w:r>
              <w:rPr>
                <w:sz w:val="20"/>
              </w:rPr>
              <w:t xml:space="preserve">0,246</w:t>
            </w:r>
          </w:p>
        </w:tc>
        <w:tc>
          <w:tcPr>
            <w:tcW w:w="814" w:type="dxa"/>
          </w:tcPr>
          <w:p>
            <w:pPr>
              <w:pStyle w:val="0"/>
              <w:jc w:val="center"/>
            </w:pPr>
            <w:r>
              <w:rPr>
                <w:sz w:val="20"/>
              </w:rPr>
              <w:t xml:space="preserve">0,295</w:t>
            </w:r>
          </w:p>
        </w:tc>
      </w:tr>
      <w:tr>
        <w:tc>
          <w:tcPr>
            <w:tcW w:w="604" w:type="dxa"/>
          </w:tcPr>
          <w:p>
            <w:pPr>
              <w:pStyle w:val="0"/>
              <w:jc w:val="center"/>
            </w:pPr>
            <w:r>
              <w:rPr>
                <w:sz w:val="20"/>
              </w:rPr>
              <w:t xml:space="preserve">1.5.</w:t>
            </w:r>
          </w:p>
        </w:tc>
        <w:tc>
          <w:tcPr>
            <w:tcW w:w="3912" w:type="dxa"/>
          </w:tcPr>
          <w:p>
            <w:pPr>
              <w:pStyle w:val="0"/>
            </w:pPr>
            <w:r>
              <w:rPr>
                <w:sz w:val="20"/>
              </w:rPr>
              <w:t xml:space="preserve">Соотношение среднемесячной начисленной заработной платы социальных работников государственных учреждений социального обслуживания населения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в регионе</w:t>
            </w:r>
          </w:p>
        </w:tc>
        <w:tc>
          <w:tcPr>
            <w:tcW w:w="1219" w:type="dxa"/>
          </w:tcPr>
          <w:p>
            <w:pPr>
              <w:pStyle w:val="0"/>
              <w:jc w:val="center"/>
            </w:pPr>
            <w:r>
              <w:rPr>
                <w:sz w:val="20"/>
              </w:rPr>
              <w:t xml:space="preserve">процентов</w:t>
            </w:r>
          </w:p>
        </w:tc>
        <w:tc>
          <w:tcPr>
            <w:tcW w:w="844" w:type="dxa"/>
          </w:tcPr>
          <w:p>
            <w:pPr>
              <w:pStyle w:val="0"/>
              <w:jc w:val="center"/>
            </w:pPr>
            <w:r>
              <w:rPr>
                <w:sz w:val="20"/>
              </w:rPr>
              <w:t xml:space="preserve">100,3</w:t>
            </w:r>
          </w:p>
        </w:tc>
        <w:tc>
          <w:tcPr>
            <w:tcW w:w="844" w:type="dxa"/>
          </w:tcPr>
          <w:p>
            <w:pPr>
              <w:pStyle w:val="0"/>
              <w:jc w:val="center"/>
            </w:pPr>
            <w:r>
              <w:rPr>
                <w:sz w:val="20"/>
              </w:rPr>
              <w:t xml:space="preserve">100</w:t>
            </w:r>
          </w:p>
        </w:tc>
        <w:tc>
          <w:tcPr>
            <w:tcW w:w="811" w:type="dxa"/>
          </w:tcPr>
          <w:p>
            <w:pPr>
              <w:pStyle w:val="0"/>
              <w:jc w:val="center"/>
            </w:pPr>
            <w:r>
              <w:rPr>
                <w:sz w:val="20"/>
              </w:rPr>
              <w:t xml:space="preserve">100</w:t>
            </w:r>
          </w:p>
        </w:tc>
        <w:tc>
          <w:tcPr>
            <w:tcW w:w="814" w:type="dxa"/>
          </w:tcPr>
          <w:p>
            <w:pPr>
              <w:pStyle w:val="0"/>
              <w:jc w:val="center"/>
            </w:pPr>
            <w:r>
              <w:rPr>
                <w:sz w:val="20"/>
              </w:rPr>
              <w:t xml:space="preserve">100</w:t>
            </w:r>
          </w:p>
        </w:tc>
      </w:tr>
      <w:tr>
        <w:tc>
          <w:tcPr>
            <w:gridSpan w:val="7"/>
            <w:tcW w:w="9048" w:type="dxa"/>
          </w:tcPr>
          <w:p>
            <w:pPr>
              <w:pStyle w:val="0"/>
              <w:outlineLvl w:val="2"/>
              <w:jc w:val="center"/>
            </w:pPr>
            <w:r>
              <w:rPr>
                <w:sz w:val="20"/>
              </w:rPr>
              <w:t xml:space="preserve">Показатели (индикаторы) основных мероприятий (проектов)</w:t>
            </w:r>
          </w:p>
        </w:tc>
      </w:tr>
      <w:tr>
        <w:tc>
          <w:tcPr>
            <w:gridSpan w:val="7"/>
            <w:tcW w:w="9048" w:type="dxa"/>
          </w:tcPr>
          <w:p>
            <w:pPr>
              <w:pStyle w:val="0"/>
              <w:outlineLvl w:val="3"/>
              <w:jc w:val="center"/>
            </w:pPr>
            <w:r>
              <w:rPr>
                <w:sz w:val="20"/>
              </w:rPr>
              <w:t xml:space="preserve">2. Региональный проект "Старшее поколение (Брянская область)"</w:t>
            </w:r>
          </w:p>
        </w:tc>
      </w:tr>
      <w:tr>
        <w:tc>
          <w:tcPr>
            <w:tcW w:w="604" w:type="dxa"/>
          </w:tcPr>
          <w:p>
            <w:pPr>
              <w:pStyle w:val="0"/>
              <w:jc w:val="center"/>
            </w:pPr>
            <w:r>
              <w:rPr>
                <w:sz w:val="20"/>
              </w:rPr>
              <w:t xml:space="preserve">2.1.</w:t>
            </w:r>
          </w:p>
        </w:tc>
        <w:tc>
          <w:tcPr>
            <w:tcW w:w="3912" w:type="dxa"/>
          </w:tcPr>
          <w:p>
            <w:pPr>
              <w:pStyle w:val="0"/>
            </w:pPr>
            <w:r>
              <w:rPr>
                <w:sz w:val="20"/>
              </w:rPr>
              <w:t xml:space="preserve">Доля граждан старше трудоспособного возраста и инвалидов, получающих услуги в организациях социального обслуживания, от общего числа граждан старше трудоспособного возраста и инвалидов</w:t>
            </w:r>
          </w:p>
        </w:tc>
        <w:tc>
          <w:tcPr>
            <w:tcW w:w="1219" w:type="dxa"/>
          </w:tcPr>
          <w:p>
            <w:pPr>
              <w:pStyle w:val="0"/>
              <w:jc w:val="center"/>
            </w:pPr>
            <w:r>
              <w:rPr>
                <w:sz w:val="20"/>
              </w:rPr>
              <w:t xml:space="preserve">процентов</w:t>
            </w:r>
          </w:p>
        </w:tc>
        <w:tc>
          <w:tcPr>
            <w:tcW w:w="844" w:type="dxa"/>
          </w:tcPr>
          <w:p>
            <w:pPr>
              <w:pStyle w:val="0"/>
              <w:jc w:val="center"/>
            </w:pPr>
            <w:r>
              <w:rPr>
                <w:sz w:val="20"/>
              </w:rPr>
              <w:t xml:space="preserve">15,18</w:t>
            </w:r>
          </w:p>
        </w:tc>
        <w:tc>
          <w:tcPr>
            <w:tcW w:w="844" w:type="dxa"/>
          </w:tcPr>
          <w:p>
            <w:pPr>
              <w:pStyle w:val="0"/>
              <w:jc w:val="center"/>
            </w:pPr>
            <w:r>
              <w:rPr>
                <w:sz w:val="20"/>
              </w:rPr>
              <w:t xml:space="preserve">13,03</w:t>
            </w:r>
          </w:p>
        </w:tc>
        <w:tc>
          <w:tcPr>
            <w:tcW w:w="811" w:type="dxa"/>
          </w:tcPr>
          <w:p>
            <w:pPr>
              <w:pStyle w:val="0"/>
              <w:jc w:val="center"/>
            </w:pPr>
            <w:r>
              <w:rPr>
                <w:sz w:val="20"/>
              </w:rPr>
              <w:t xml:space="preserve">13,06</w:t>
            </w:r>
          </w:p>
        </w:tc>
        <w:tc>
          <w:tcPr>
            <w:tcW w:w="814" w:type="dxa"/>
          </w:tcPr>
          <w:p>
            <w:pPr>
              <w:pStyle w:val="0"/>
              <w:jc w:val="center"/>
            </w:pPr>
            <w:r>
              <w:rPr>
                <w:sz w:val="20"/>
              </w:rPr>
              <w:t xml:space="preserve">13,06</w:t>
            </w:r>
          </w:p>
        </w:tc>
      </w:tr>
      <w:tr>
        <w:tc>
          <w:tcPr>
            <w:gridSpan w:val="7"/>
            <w:tcW w:w="9048" w:type="dxa"/>
          </w:tcPr>
          <w:p>
            <w:pPr>
              <w:pStyle w:val="0"/>
              <w:outlineLvl w:val="3"/>
              <w:jc w:val="center"/>
            </w:pPr>
            <w:r>
              <w:rPr>
                <w:sz w:val="20"/>
              </w:rPr>
              <w:t xml:space="preserve">3. Региональный проект "Финансовая поддержка семей при рождении детей (Брянская область)"</w:t>
            </w:r>
          </w:p>
        </w:tc>
      </w:tr>
      <w:tr>
        <w:tc>
          <w:tcPr>
            <w:tcW w:w="604" w:type="dxa"/>
          </w:tcPr>
          <w:p>
            <w:pPr>
              <w:pStyle w:val="0"/>
              <w:jc w:val="center"/>
            </w:pPr>
            <w:r>
              <w:rPr>
                <w:sz w:val="20"/>
              </w:rPr>
              <w:t xml:space="preserve">3.1.</w:t>
            </w:r>
          </w:p>
        </w:tc>
        <w:tc>
          <w:tcPr>
            <w:tcW w:w="3912" w:type="dxa"/>
          </w:tcPr>
          <w:p>
            <w:pPr>
              <w:pStyle w:val="0"/>
            </w:pPr>
            <w:r>
              <w:rPr>
                <w:sz w:val="20"/>
              </w:rPr>
              <w:t xml:space="preserve">Исполнение публичных нормативных обязательств и социальных выплат перед гражданами в рамках действующего законодательства</w:t>
            </w:r>
          </w:p>
        </w:tc>
        <w:tc>
          <w:tcPr>
            <w:tcW w:w="1219" w:type="dxa"/>
          </w:tcPr>
          <w:p>
            <w:pPr>
              <w:pStyle w:val="0"/>
              <w:jc w:val="center"/>
            </w:pPr>
            <w:r>
              <w:rPr>
                <w:sz w:val="20"/>
              </w:rPr>
              <w:t xml:space="preserve">процентов</w:t>
            </w:r>
          </w:p>
        </w:tc>
        <w:tc>
          <w:tcPr>
            <w:tcW w:w="844" w:type="dxa"/>
          </w:tcPr>
          <w:p>
            <w:pPr>
              <w:pStyle w:val="0"/>
              <w:jc w:val="center"/>
            </w:pPr>
            <w:r>
              <w:rPr>
                <w:sz w:val="20"/>
              </w:rPr>
              <w:t xml:space="preserve">100</w:t>
            </w:r>
          </w:p>
        </w:tc>
        <w:tc>
          <w:tcPr>
            <w:tcW w:w="844" w:type="dxa"/>
          </w:tcPr>
          <w:p>
            <w:pPr>
              <w:pStyle w:val="0"/>
              <w:jc w:val="center"/>
            </w:pPr>
            <w:r>
              <w:rPr>
                <w:sz w:val="20"/>
              </w:rPr>
              <w:t xml:space="preserve">100</w:t>
            </w:r>
          </w:p>
        </w:tc>
        <w:tc>
          <w:tcPr>
            <w:tcW w:w="811" w:type="dxa"/>
          </w:tcPr>
          <w:p>
            <w:pPr>
              <w:pStyle w:val="0"/>
              <w:jc w:val="center"/>
            </w:pPr>
            <w:r>
              <w:rPr>
                <w:sz w:val="20"/>
              </w:rPr>
              <w:t xml:space="preserve">100</w:t>
            </w:r>
          </w:p>
        </w:tc>
        <w:tc>
          <w:tcPr>
            <w:tcW w:w="814" w:type="dxa"/>
          </w:tcPr>
          <w:p>
            <w:pPr>
              <w:pStyle w:val="0"/>
              <w:jc w:val="center"/>
            </w:pPr>
            <w:r>
              <w:rPr>
                <w:sz w:val="20"/>
              </w:rPr>
              <w:t xml:space="preserve">100</w:t>
            </w:r>
          </w:p>
        </w:tc>
      </w:tr>
      <w:tr>
        <w:tc>
          <w:tcPr>
            <w:tcW w:w="604" w:type="dxa"/>
          </w:tcPr>
          <w:p>
            <w:pPr>
              <w:pStyle w:val="0"/>
              <w:jc w:val="center"/>
            </w:pPr>
            <w:r>
              <w:rPr>
                <w:sz w:val="20"/>
              </w:rPr>
              <w:t xml:space="preserve">3.2.</w:t>
            </w:r>
          </w:p>
        </w:tc>
        <w:tc>
          <w:tcPr>
            <w:tcW w:w="3912" w:type="dxa"/>
          </w:tcPr>
          <w:p>
            <w:pPr>
              <w:pStyle w:val="0"/>
            </w:pPr>
            <w:r>
              <w:rPr>
                <w:sz w:val="20"/>
              </w:rPr>
              <w:t xml:space="preserve">Многодетные семьи, имеющие трех и более детей, получат в текущем году единовременное пособие многодетной семье при рождении третьего и последующего ребенка</w:t>
            </w:r>
          </w:p>
        </w:tc>
        <w:tc>
          <w:tcPr>
            <w:tcW w:w="1219" w:type="dxa"/>
          </w:tcPr>
          <w:p>
            <w:pPr>
              <w:pStyle w:val="0"/>
              <w:jc w:val="center"/>
            </w:pPr>
            <w:r>
              <w:rPr>
                <w:sz w:val="20"/>
              </w:rPr>
              <w:t xml:space="preserve">тысяч семей</w:t>
            </w:r>
          </w:p>
        </w:tc>
        <w:tc>
          <w:tcPr>
            <w:tcW w:w="844" w:type="dxa"/>
          </w:tcPr>
          <w:p>
            <w:pPr>
              <w:pStyle w:val="0"/>
              <w:jc w:val="center"/>
            </w:pPr>
            <w:r>
              <w:rPr>
                <w:sz w:val="20"/>
              </w:rPr>
              <w:t xml:space="preserve">1,884</w:t>
            </w:r>
          </w:p>
        </w:tc>
        <w:tc>
          <w:tcPr>
            <w:tcW w:w="844" w:type="dxa"/>
          </w:tcPr>
          <w:p>
            <w:pPr>
              <w:pStyle w:val="0"/>
              <w:jc w:val="center"/>
            </w:pPr>
            <w:r>
              <w:rPr>
                <w:sz w:val="20"/>
              </w:rPr>
              <w:t xml:space="preserve">1,900</w:t>
            </w:r>
          </w:p>
        </w:tc>
        <w:tc>
          <w:tcPr>
            <w:tcW w:w="811" w:type="dxa"/>
          </w:tcPr>
          <w:p>
            <w:pPr>
              <w:pStyle w:val="0"/>
              <w:jc w:val="center"/>
            </w:pPr>
            <w:r>
              <w:rPr>
                <w:sz w:val="20"/>
              </w:rPr>
              <w:t xml:space="preserve">1,900</w:t>
            </w:r>
          </w:p>
        </w:tc>
        <w:tc>
          <w:tcPr>
            <w:tcW w:w="814" w:type="dxa"/>
          </w:tcPr>
          <w:p>
            <w:pPr>
              <w:pStyle w:val="0"/>
              <w:jc w:val="center"/>
            </w:pPr>
            <w:r>
              <w:rPr>
                <w:sz w:val="20"/>
              </w:rPr>
              <w:t xml:space="preserve">1,900</w:t>
            </w:r>
          </w:p>
        </w:tc>
      </w:tr>
      <w:tr>
        <w:tc>
          <w:tcPr>
            <w:tcW w:w="604" w:type="dxa"/>
          </w:tcPr>
          <w:p>
            <w:pPr>
              <w:pStyle w:val="0"/>
              <w:jc w:val="center"/>
            </w:pPr>
            <w:r>
              <w:rPr>
                <w:sz w:val="20"/>
              </w:rPr>
              <w:t xml:space="preserve">3.3.</w:t>
            </w:r>
          </w:p>
        </w:tc>
        <w:tc>
          <w:tcPr>
            <w:tcW w:w="3912" w:type="dxa"/>
          </w:tcPr>
          <w:p>
            <w:pPr>
              <w:pStyle w:val="0"/>
            </w:pPr>
            <w:r>
              <w:rPr>
                <w:sz w:val="20"/>
              </w:rPr>
              <w:t xml:space="preserve">Нуждающиеся семьи получат ежемесячные выплаты в связи с рождением (усыновлением) первого ребенка за счет субвенций из федерального бюджета</w:t>
            </w:r>
          </w:p>
        </w:tc>
        <w:tc>
          <w:tcPr>
            <w:tcW w:w="1219" w:type="dxa"/>
          </w:tcPr>
          <w:p>
            <w:pPr>
              <w:pStyle w:val="0"/>
              <w:jc w:val="center"/>
            </w:pPr>
            <w:r>
              <w:rPr>
                <w:sz w:val="20"/>
              </w:rPr>
              <w:t xml:space="preserve">тысяч семей</w:t>
            </w:r>
          </w:p>
        </w:tc>
        <w:tc>
          <w:tcPr>
            <w:tcW w:w="844" w:type="dxa"/>
          </w:tcPr>
          <w:p>
            <w:pPr>
              <w:pStyle w:val="0"/>
              <w:jc w:val="center"/>
            </w:pPr>
            <w:r>
              <w:rPr>
                <w:sz w:val="20"/>
              </w:rPr>
              <w:t xml:space="preserve">11,053</w:t>
            </w:r>
          </w:p>
        </w:tc>
        <w:tc>
          <w:tcPr>
            <w:tcW w:w="844" w:type="dxa"/>
          </w:tcPr>
          <w:p>
            <w:pPr>
              <w:pStyle w:val="0"/>
              <w:jc w:val="center"/>
            </w:pPr>
            <w:r>
              <w:rPr>
                <w:sz w:val="20"/>
              </w:rPr>
              <w:t xml:space="preserve">0</w:t>
            </w:r>
          </w:p>
        </w:tc>
        <w:tc>
          <w:tcPr>
            <w:tcW w:w="811" w:type="dxa"/>
          </w:tcPr>
          <w:p>
            <w:pPr>
              <w:pStyle w:val="0"/>
              <w:jc w:val="center"/>
            </w:pPr>
            <w:r>
              <w:rPr>
                <w:sz w:val="20"/>
              </w:rPr>
              <w:t xml:space="preserve">0</w:t>
            </w:r>
          </w:p>
        </w:tc>
        <w:tc>
          <w:tcPr>
            <w:tcW w:w="814" w:type="dxa"/>
          </w:tcPr>
          <w:p>
            <w:pPr>
              <w:pStyle w:val="0"/>
              <w:jc w:val="center"/>
            </w:pPr>
            <w:r>
              <w:rPr>
                <w:sz w:val="20"/>
              </w:rPr>
              <w:t xml:space="preserve">0</w:t>
            </w:r>
          </w:p>
        </w:tc>
      </w:tr>
      <w:tr>
        <w:tc>
          <w:tcPr>
            <w:tcW w:w="604" w:type="dxa"/>
          </w:tcPr>
          <w:p>
            <w:pPr>
              <w:pStyle w:val="0"/>
              <w:jc w:val="center"/>
            </w:pPr>
            <w:r>
              <w:rPr>
                <w:sz w:val="20"/>
              </w:rPr>
              <w:t xml:space="preserve">3.4.</w:t>
            </w:r>
          </w:p>
        </w:tc>
        <w:tc>
          <w:tcPr>
            <w:tcW w:w="3912" w:type="dxa"/>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219" w:type="dxa"/>
          </w:tcPr>
          <w:p>
            <w:pPr>
              <w:pStyle w:val="0"/>
              <w:jc w:val="center"/>
            </w:pPr>
            <w:r>
              <w:rPr>
                <w:sz w:val="20"/>
              </w:rPr>
              <w:t xml:space="preserve">тысяч семей</w:t>
            </w:r>
          </w:p>
        </w:tc>
        <w:tc>
          <w:tcPr>
            <w:tcW w:w="844" w:type="dxa"/>
          </w:tcPr>
          <w:p>
            <w:pPr>
              <w:pStyle w:val="0"/>
              <w:jc w:val="center"/>
            </w:pPr>
            <w:r>
              <w:rPr>
                <w:sz w:val="20"/>
              </w:rPr>
              <w:t xml:space="preserve">6,211</w:t>
            </w:r>
          </w:p>
        </w:tc>
        <w:tc>
          <w:tcPr>
            <w:tcW w:w="844" w:type="dxa"/>
          </w:tcPr>
          <w:p>
            <w:pPr>
              <w:pStyle w:val="0"/>
              <w:jc w:val="center"/>
            </w:pPr>
            <w:r>
              <w:rPr>
                <w:sz w:val="20"/>
              </w:rPr>
              <w:t xml:space="preserve">4,122</w:t>
            </w:r>
          </w:p>
        </w:tc>
        <w:tc>
          <w:tcPr>
            <w:tcW w:w="811" w:type="dxa"/>
          </w:tcPr>
          <w:p>
            <w:pPr>
              <w:pStyle w:val="0"/>
              <w:jc w:val="center"/>
            </w:pPr>
            <w:r>
              <w:rPr>
                <w:sz w:val="20"/>
              </w:rPr>
              <w:t xml:space="preserve">2,49</w:t>
            </w:r>
          </w:p>
        </w:tc>
        <w:tc>
          <w:tcPr>
            <w:tcW w:w="814" w:type="dxa"/>
          </w:tcPr>
          <w:p>
            <w:pPr>
              <w:pStyle w:val="0"/>
              <w:jc w:val="center"/>
            </w:pPr>
            <w:r>
              <w:rPr>
                <w:sz w:val="20"/>
              </w:rPr>
              <w:t xml:space="preserve">0,862</w:t>
            </w:r>
          </w:p>
        </w:tc>
      </w:tr>
      <w:tr>
        <w:tc>
          <w:tcPr>
            <w:tcW w:w="604" w:type="dxa"/>
          </w:tcPr>
          <w:p>
            <w:pPr>
              <w:pStyle w:val="0"/>
              <w:jc w:val="center"/>
            </w:pPr>
            <w:r>
              <w:rPr>
                <w:sz w:val="20"/>
              </w:rPr>
              <w:t xml:space="preserve">3.5.</w:t>
            </w:r>
          </w:p>
        </w:tc>
        <w:tc>
          <w:tcPr>
            <w:tcW w:w="3912" w:type="dxa"/>
          </w:tcPr>
          <w:p>
            <w:pPr>
              <w:pStyle w:val="0"/>
            </w:pPr>
            <w:r>
              <w:rPr>
                <w:sz w:val="20"/>
              </w:rPr>
              <w:t xml:space="preserve">Семьи, имеющие детей, получат дополнительное единовременное пособие при рождении ребенка</w:t>
            </w:r>
          </w:p>
        </w:tc>
        <w:tc>
          <w:tcPr>
            <w:tcW w:w="1219" w:type="dxa"/>
          </w:tcPr>
          <w:p>
            <w:pPr>
              <w:pStyle w:val="0"/>
              <w:jc w:val="center"/>
            </w:pPr>
            <w:r>
              <w:rPr>
                <w:sz w:val="20"/>
              </w:rPr>
              <w:t xml:space="preserve">тысяч семей</w:t>
            </w:r>
          </w:p>
        </w:tc>
        <w:tc>
          <w:tcPr>
            <w:tcW w:w="844" w:type="dxa"/>
          </w:tcPr>
          <w:p>
            <w:pPr>
              <w:pStyle w:val="0"/>
              <w:jc w:val="center"/>
            </w:pPr>
            <w:r>
              <w:rPr>
                <w:sz w:val="20"/>
              </w:rPr>
              <w:t xml:space="preserve">7,862</w:t>
            </w:r>
          </w:p>
        </w:tc>
        <w:tc>
          <w:tcPr>
            <w:tcW w:w="844" w:type="dxa"/>
          </w:tcPr>
          <w:p>
            <w:pPr>
              <w:pStyle w:val="0"/>
              <w:jc w:val="center"/>
            </w:pPr>
            <w:r>
              <w:rPr>
                <w:sz w:val="20"/>
              </w:rPr>
              <w:t xml:space="preserve">9,7</w:t>
            </w:r>
          </w:p>
        </w:tc>
        <w:tc>
          <w:tcPr>
            <w:tcW w:w="811" w:type="dxa"/>
          </w:tcPr>
          <w:p>
            <w:pPr>
              <w:pStyle w:val="0"/>
              <w:jc w:val="center"/>
            </w:pPr>
            <w:r>
              <w:rPr>
                <w:sz w:val="20"/>
              </w:rPr>
              <w:t xml:space="preserve">9,7</w:t>
            </w:r>
          </w:p>
        </w:tc>
        <w:tc>
          <w:tcPr>
            <w:tcW w:w="814" w:type="dxa"/>
          </w:tcPr>
          <w:p>
            <w:pPr>
              <w:pStyle w:val="0"/>
              <w:jc w:val="center"/>
            </w:pPr>
            <w:r>
              <w:rPr>
                <w:sz w:val="20"/>
              </w:rPr>
              <w:t xml:space="preserve">9,7</w:t>
            </w:r>
          </w:p>
        </w:tc>
      </w:tr>
      <w:tr>
        <w:tc>
          <w:tcPr>
            <w:tcW w:w="604" w:type="dxa"/>
          </w:tcPr>
          <w:p>
            <w:pPr>
              <w:pStyle w:val="0"/>
              <w:jc w:val="center"/>
            </w:pPr>
            <w:r>
              <w:rPr>
                <w:sz w:val="20"/>
              </w:rPr>
              <w:t xml:space="preserve">3.6.</w:t>
            </w:r>
          </w:p>
        </w:tc>
        <w:tc>
          <w:tcPr>
            <w:tcW w:w="3912" w:type="dxa"/>
          </w:tcPr>
          <w:p>
            <w:pPr>
              <w:pStyle w:val="0"/>
            </w:pPr>
            <w:r>
              <w:rPr>
                <w:sz w:val="20"/>
              </w:rPr>
              <w:t xml:space="preserve">Семьи, имеющие трех и более детей, распорядятся средствами областного материнского (семейного) капитала</w:t>
            </w:r>
          </w:p>
        </w:tc>
        <w:tc>
          <w:tcPr>
            <w:tcW w:w="1219" w:type="dxa"/>
          </w:tcPr>
          <w:p>
            <w:pPr>
              <w:pStyle w:val="0"/>
              <w:jc w:val="center"/>
            </w:pPr>
            <w:r>
              <w:rPr>
                <w:sz w:val="20"/>
              </w:rPr>
              <w:t xml:space="preserve">тысяч семей</w:t>
            </w:r>
          </w:p>
        </w:tc>
        <w:tc>
          <w:tcPr>
            <w:tcW w:w="844" w:type="dxa"/>
          </w:tcPr>
          <w:p>
            <w:pPr>
              <w:pStyle w:val="0"/>
              <w:jc w:val="center"/>
            </w:pPr>
            <w:r>
              <w:rPr>
                <w:sz w:val="20"/>
              </w:rPr>
              <w:t xml:space="preserve">1,1</w:t>
            </w:r>
          </w:p>
        </w:tc>
        <w:tc>
          <w:tcPr>
            <w:tcW w:w="844" w:type="dxa"/>
          </w:tcPr>
          <w:p>
            <w:pPr>
              <w:pStyle w:val="0"/>
              <w:jc w:val="center"/>
            </w:pPr>
            <w:r>
              <w:rPr>
                <w:sz w:val="20"/>
              </w:rPr>
              <w:t xml:space="preserve">1,2</w:t>
            </w:r>
          </w:p>
        </w:tc>
        <w:tc>
          <w:tcPr>
            <w:tcW w:w="811" w:type="dxa"/>
          </w:tcPr>
          <w:p>
            <w:pPr>
              <w:pStyle w:val="0"/>
              <w:jc w:val="center"/>
            </w:pPr>
            <w:r>
              <w:rPr>
                <w:sz w:val="20"/>
              </w:rPr>
              <w:t xml:space="preserve">1,2</w:t>
            </w:r>
          </w:p>
        </w:tc>
        <w:tc>
          <w:tcPr>
            <w:tcW w:w="814" w:type="dxa"/>
          </w:tcPr>
          <w:p>
            <w:pPr>
              <w:pStyle w:val="0"/>
              <w:jc w:val="center"/>
            </w:pPr>
            <w:r>
              <w:rPr>
                <w:sz w:val="20"/>
              </w:rPr>
              <w:t xml:space="preserve">1,2</w:t>
            </w:r>
          </w:p>
        </w:tc>
      </w:tr>
      <w:tr>
        <w:tc>
          <w:tcPr>
            <w:gridSpan w:val="7"/>
            <w:tcW w:w="9048" w:type="dxa"/>
          </w:tcPr>
          <w:p>
            <w:pPr>
              <w:pStyle w:val="0"/>
              <w:outlineLvl w:val="3"/>
              <w:jc w:val="center"/>
            </w:pPr>
            <w:r>
              <w:rPr>
                <w:sz w:val="20"/>
              </w:rPr>
              <w:t xml:space="preserve">4. Руководство и управление в сфере социальной и демографической политики</w:t>
            </w:r>
          </w:p>
        </w:tc>
      </w:tr>
      <w:tr>
        <w:tc>
          <w:tcPr>
            <w:tcW w:w="604" w:type="dxa"/>
          </w:tcPr>
          <w:p>
            <w:pPr>
              <w:pStyle w:val="0"/>
              <w:jc w:val="center"/>
            </w:pPr>
            <w:r>
              <w:rPr>
                <w:sz w:val="20"/>
              </w:rPr>
              <w:t xml:space="preserve">4.1.</w:t>
            </w:r>
          </w:p>
        </w:tc>
        <w:tc>
          <w:tcPr>
            <w:tcW w:w="3912" w:type="dxa"/>
          </w:tcPr>
          <w:p>
            <w:pPr>
              <w:pStyle w:val="0"/>
            </w:pPr>
            <w:r>
              <w:rPr>
                <w:sz w:val="20"/>
              </w:rPr>
              <w:t xml:space="preserve">Количество государственных гражданских служащих, прошедших переподготовку и повышение квалификации</w:t>
            </w:r>
          </w:p>
        </w:tc>
        <w:tc>
          <w:tcPr>
            <w:tcW w:w="1219" w:type="dxa"/>
          </w:tcPr>
          <w:p>
            <w:pPr>
              <w:pStyle w:val="0"/>
              <w:jc w:val="center"/>
            </w:pPr>
            <w:r>
              <w:rPr>
                <w:sz w:val="20"/>
              </w:rPr>
              <w:t xml:space="preserve">человек</w:t>
            </w:r>
          </w:p>
        </w:tc>
        <w:tc>
          <w:tcPr>
            <w:tcW w:w="844" w:type="dxa"/>
          </w:tcPr>
          <w:p>
            <w:pPr>
              <w:pStyle w:val="0"/>
              <w:jc w:val="center"/>
            </w:pPr>
            <w:r>
              <w:rPr>
                <w:sz w:val="20"/>
              </w:rPr>
              <w:t xml:space="preserve">16</w:t>
            </w:r>
          </w:p>
        </w:tc>
        <w:tc>
          <w:tcPr>
            <w:tcW w:w="844" w:type="dxa"/>
          </w:tcPr>
          <w:p>
            <w:pPr>
              <w:pStyle w:val="0"/>
              <w:jc w:val="center"/>
            </w:pPr>
            <w:r>
              <w:rPr>
                <w:sz w:val="20"/>
              </w:rPr>
              <w:t xml:space="preserve">15</w:t>
            </w:r>
          </w:p>
        </w:tc>
        <w:tc>
          <w:tcPr>
            <w:tcW w:w="811" w:type="dxa"/>
          </w:tcPr>
          <w:p>
            <w:pPr>
              <w:pStyle w:val="0"/>
              <w:jc w:val="center"/>
            </w:pPr>
            <w:r>
              <w:rPr>
                <w:sz w:val="20"/>
              </w:rPr>
              <w:t xml:space="preserve">15</w:t>
            </w:r>
          </w:p>
        </w:tc>
        <w:tc>
          <w:tcPr>
            <w:tcW w:w="814" w:type="dxa"/>
          </w:tcPr>
          <w:p>
            <w:pPr>
              <w:pStyle w:val="0"/>
              <w:jc w:val="center"/>
            </w:pPr>
            <w:r>
              <w:rPr>
                <w:sz w:val="20"/>
              </w:rPr>
              <w:t xml:space="preserve">15</w:t>
            </w:r>
          </w:p>
        </w:tc>
      </w:tr>
      <w:tr>
        <w:tc>
          <w:tcPr>
            <w:gridSpan w:val="7"/>
            <w:tcW w:w="9048" w:type="dxa"/>
          </w:tcPr>
          <w:p>
            <w:pPr>
              <w:pStyle w:val="0"/>
              <w:outlineLvl w:val="3"/>
              <w:jc w:val="center"/>
            </w:pPr>
            <w:r>
              <w:rPr>
                <w:sz w:val="20"/>
              </w:rPr>
              <w:t xml:space="preserve">5. Развитие и модернизация системы социального обслуживания населения</w:t>
            </w:r>
          </w:p>
        </w:tc>
      </w:tr>
      <w:tr>
        <w:tc>
          <w:tcPr>
            <w:tcW w:w="604" w:type="dxa"/>
          </w:tcPr>
          <w:p>
            <w:pPr>
              <w:pStyle w:val="0"/>
              <w:jc w:val="center"/>
            </w:pPr>
            <w:r>
              <w:rPr>
                <w:sz w:val="20"/>
              </w:rPr>
              <w:t xml:space="preserve">5.1.</w:t>
            </w:r>
          </w:p>
        </w:tc>
        <w:tc>
          <w:tcPr>
            <w:tcW w:w="3912" w:type="dxa"/>
          </w:tcPr>
          <w:p>
            <w:pPr>
              <w:pStyle w:val="0"/>
            </w:pPr>
            <w:r>
              <w:rPr>
                <w:sz w:val="20"/>
              </w:rPr>
              <w:t xml:space="preserve">Доля негосударственных организаций социального обслуживания, предоставляющих социальные услуги</w:t>
            </w:r>
          </w:p>
        </w:tc>
        <w:tc>
          <w:tcPr>
            <w:tcW w:w="1219" w:type="dxa"/>
          </w:tcPr>
          <w:p>
            <w:pPr>
              <w:pStyle w:val="0"/>
              <w:jc w:val="center"/>
            </w:pPr>
            <w:r>
              <w:rPr>
                <w:sz w:val="20"/>
              </w:rPr>
              <w:t xml:space="preserve">процентов</w:t>
            </w:r>
          </w:p>
        </w:tc>
        <w:tc>
          <w:tcPr>
            <w:tcW w:w="844" w:type="dxa"/>
          </w:tcPr>
          <w:p>
            <w:pPr>
              <w:pStyle w:val="0"/>
              <w:jc w:val="center"/>
            </w:pPr>
            <w:r>
              <w:rPr>
                <w:sz w:val="20"/>
              </w:rPr>
              <w:t xml:space="preserve">24</w:t>
            </w:r>
          </w:p>
        </w:tc>
        <w:tc>
          <w:tcPr>
            <w:tcW w:w="844" w:type="dxa"/>
          </w:tcPr>
          <w:p>
            <w:pPr>
              <w:pStyle w:val="0"/>
              <w:jc w:val="center"/>
            </w:pPr>
            <w:r>
              <w:rPr>
                <w:sz w:val="20"/>
              </w:rPr>
              <w:t xml:space="preserve">21</w:t>
            </w:r>
          </w:p>
        </w:tc>
        <w:tc>
          <w:tcPr>
            <w:tcW w:w="811" w:type="dxa"/>
          </w:tcPr>
          <w:p>
            <w:pPr>
              <w:pStyle w:val="0"/>
              <w:jc w:val="center"/>
            </w:pPr>
            <w:r>
              <w:rPr>
                <w:sz w:val="20"/>
              </w:rPr>
              <w:t xml:space="preserve">21</w:t>
            </w:r>
          </w:p>
        </w:tc>
        <w:tc>
          <w:tcPr>
            <w:tcW w:w="814" w:type="dxa"/>
          </w:tcPr>
          <w:p>
            <w:pPr>
              <w:pStyle w:val="0"/>
              <w:jc w:val="center"/>
            </w:pPr>
            <w:r>
              <w:rPr>
                <w:sz w:val="20"/>
              </w:rPr>
              <w:t xml:space="preserve">21</w:t>
            </w:r>
          </w:p>
        </w:tc>
      </w:tr>
      <w:tr>
        <w:tc>
          <w:tcPr>
            <w:tcW w:w="604" w:type="dxa"/>
          </w:tcPr>
          <w:p>
            <w:pPr>
              <w:pStyle w:val="0"/>
              <w:jc w:val="center"/>
            </w:pPr>
            <w:r>
              <w:rPr>
                <w:sz w:val="20"/>
              </w:rPr>
              <w:t xml:space="preserve">5.2.</w:t>
            </w:r>
          </w:p>
        </w:tc>
        <w:tc>
          <w:tcPr>
            <w:tcW w:w="3912" w:type="dxa"/>
          </w:tcPr>
          <w:p>
            <w:pPr>
              <w:pStyle w:val="0"/>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tc>
        <w:tc>
          <w:tcPr>
            <w:tcW w:w="1219" w:type="dxa"/>
          </w:tcPr>
          <w:p>
            <w:pPr>
              <w:pStyle w:val="0"/>
              <w:jc w:val="center"/>
            </w:pPr>
            <w:r>
              <w:rPr>
                <w:sz w:val="20"/>
              </w:rPr>
              <w:t xml:space="preserve">процентов</w:t>
            </w:r>
          </w:p>
        </w:tc>
        <w:tc>
          <w:tcPr>
            <w:tcW w:w="844" w:type="dxa"/>
          </w:tcPr>
          <w:p>
            <w:pPr>
              <w:pStyle w:val="0"/>
              <w:jc w:val="center"/>
            </w:pPr>
            <w:r>
              <w:rPr>
                <w:sz w:val="20"/>
              </w:rPr>
              <w:t xml:space="preserve">-</w:t>
            </w:r>
          </w:p>
        </w:tc>
        <w:tc>
          <w:tcPr>
            <w:tcW w:w="844" w:type="dxa"/>
          </w:tcPr>
          <w:p>
            <w:pPr>
              <w:pStyle w:val="0"/>
              <w:jc w:val="center"/>
            </w:pPr>
            <w:r>
              <w:rPr>
                <w:sz w:val="20"/>
              </w:rPr>
              <w:t xml:space="preserve">1,56</w:t>
            </w:r>
          </w:p>
        </w:tc>
        <w:tc>
          <w:tcPr>
            <w:tcW w:w="811" w:type="dxa"/>
          </w:tcPr>
          <w:p>
            <w:pPr>
              <w:pStyle w:val="0"/>
              <w:jc w:val="center"/>
            </w:pPr>
            <w:r>
              <w:rPr>
                <w:sz w:val="20"/>
              </w:rPr>
              <w:t xml:space="preserve">1,56</w:t>
            </w:r>
          </w:p>
        </w:tc>
        <w:tc>
          <w:tcPr>
            <w:tcW w:w="814" w:type="dxa"/>
          </w:tcPr>
          <w:p>
            <w:pPr>
              <w:pStyle w:val="0"/>
              <w:jc w:val="center"/>
            </w:pPr>
            <w:r>
              <w:rPr>
                <w:sz w:val="20"/>
              </w:rPr>
              <w:t xml:space="preserve">-</w:t>
            </w:r>
          </w:p>
        </w:tc>
      </w:tr>
      <w:tr>
        <w:tc>
          <w:tcPr>
            <w:gridSpan w:val="7"/>
            <w:tcW w:w="9048" w:type="dxa"/>
          </w:tcPr>
          <w:p>
            <w:pPr>
              <w:pStyle w:val="0"/>
              <w:outlineLvl w:val="3"/>
              <w:jc w:val="center"/>
            </w:pPr>
            <w:r>
              <w:rPr>
                <w:sz w:val="20"/>
              </w:rPr>
              <w:t xml:space="preserve">6. Реализация государственной политики в сфере защиты прав детей, в том числе детей-сирот и детей, оставшихся без попечения родителей</w:t>
            </w:r>
          </w:p>
        </w:tc>
      </w:tr>
      <w:tr>
        <w:tc>
          <w:tcPr>
            <w:tcW w:w="604" w:type="dxa"/>
          </w:tcPr>
          <w:p>
            <w:pPr>
              <w:pStyle w:val="0"/>
              <w:jc w:val="center"/>
            </w:pPr>
            <w:r>
              <w:rPr>
                <w:sz w:val="20"/>
              </w:rPr>
              <w:t xml:space="preserve">6.1.</w:t>
            </w:r>
          </w:p>
        </w:tc>
        <w:tc>
          <w:tcPr>
            <w:tcW w:w="3912" w:type="dxa"/>
          </w:tcPr>
          <w:p>
            <w:pPr>
              <w:pStyle w:val="0"/>
            </w:pPr>
            <w:r>
              <w:rPr>
                <w:sz w:val="20"/>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w:t>
            </w:r>
          </w:p>
        </w:tc>
        <w:tc>
          <w:tcPr>
            <w:tcW w:w="1219" w:type="dxa"/>
          </w:tcPr>
          <w:p>
            <w:pPr>
              <w:pStyle w:val="0"/>
              <w:jc w:val="center"/>
            </w:pPr>
            <w:r>
              <w:rPr>
                <w:sz w:val="20"/>
              </w:rPr>
              <w:t xml:space="preserve">процентов</w:t>
            </w:r>
          </w:p>
        </w:tc>
        <w:tc>
          <w:tcPr>
            <w:tcW w:w="844" w:type="dxa"/>
          </w:tcPr>
          <w:p>
            <w:pPr>
              <w:pStyle w:val="0"/>
              <w:jc w:val="center"/>
            </w:pPr>
            <w:r>
              <w:rPr>
                <w:sz w:val="20"/>
              </w:rPr>
              <w:t xml:space="preserve">89,1</w:t>
            </w:r>
          </w:p>
        </w:tc>
        <w:tc>
          <w:tcPr>
            <w:tcW w:w="844" w:type="dxa"/>
          </w:tcPr>
          <w:p>
            <w:pPr>
              <w:pStyle w:val="0"/>
              <w:jc w:val="center"/>
            </w:pPr>
            <w:r>
              <w:rPr>
                <w:sz w:val="20"/>
              </w:rPr>
              <w:t xml:space="preserve">89,1</w:t>
            </w:r>
          </w:p>
        </w:tc>
        <w:tc>
          <w:tcPr>
            <w:tcW w:w="811" w:type="dxa"/>
          </w:tcPr>
          <w:p>
            <w:pPr>
              <w:pStyle w:val="0"/>
              <w:jc w:val="center"/>
            </w:pPr>
            <w:r>
              <w:rPr>
                <w:sz w:val="20"/>
              </w:rPr>
              <w:t xml:space="preserve">89,1</w:t>
            </w:r>
          </w:p>
        </w:tc>
        <w:tc>
          <w:tcPr>
            <w:tcW w:w="814" w:type="dxa"/>
          </w:tcPr>
          <w:p>
            <w:pPr>
              <w:pStyle w:val="0"/>
              <w:jc w:val="center"/>
            </w:pPr>
            <w:r>
              <w:rPr>
                <w:sz w:val="20"/>
              </w:rPr>
              <w:t xml:space="preserve">89,1</w:t>
            </w:r>
          </w:p>
        </w:tc>
      </w:tr>
      <w:tr>
        <w:tc>
          <w:tcPr>
            <w:tcW w:w="604" w:type="dxa"/>
          </w:tcPr>
          <w:p>
            <w:pPr>
              <w:pStyle w:val="0"/>
              <w:jc w:val="center"/>
            </w:pPr>
            <w:r>
              <w:rPr>
                <w:sz w:val="20"/>
              </w:rPr>
              <w:t xml:space="preserve">6.2.</w:t>
            </w:r>
          </w:p>
        </w:tc>
        <w:tc>
          <w:tcPr>
            <w:tcW w:w="3912" w:type="dxa"/>
          </w:tcPr>
          <w:p>
            <w:pPr>
              <w:pStyle w:val="0"/>
            </w:pPr>
            <w:r>
              <w:rPr>
                <w:sz w:val="20"/>
              </w:rPr>
              <w:t xml:space="preserve">Доля перевезенных несовершеннолетних, самовольно ушедших из семей, детских домов, школ-интернатов, специальных учебно-воспитательных и иных детских учреждений, в общей численности несовершеннолетних, нуждающихся в перевозке с места постоянного проживания</w:t>
            </w:r>
          </w:p>
        </w:tc>
        <w:tc>
          <w:tcPr>
            <w:tcW w:w="1219" w:type="dxa"/>
          </w:tcPr>
          <w:p>
            <w:pPr>
              <w:pStyle w:val="0"/>
              <w:jc w:val="center"/>
            </w:pPr>
            <w:r>
              <w:rPr>
                <w:sz w:val="20"/>
              </w:rPr>
              <w:t xml:space="preserve">процентов</w:t>
            </w:r>
          </w:p>
        </w:tc>
        <w:tc>
          <w:tcPr>
            <w:tcW w:w="844" w:type="dxa"/>
          </w:tcPr>
          <w:p>
            <w:pPr>
              <w:pStyle w:val="0"/>
              <w:jc w:val="center"/>
            </w:pPr>
            <w:r>
              <w:rPr>
                <w:sz w:val="20"/>
              </w:rPr>
              <w:t xml:space="preserve">100</w:t>
            </w:r>
          </w:p>
        </w:tc>
        <w:tc>
          <w:tcPr>
            <w:tcW w:w="844" w:type="dxa"/>
          </w:tcPr>
          <w:p>
            <w:pPr>
              <w:pStyle w:val="0"/>
              <w:jc w:val="center"/>
            </w:pPr>
            <w:r>
              <w:rPr>
                <w:sz w:val="20"/>
              </w:rPr>
              <w:t xml:space="preserve">100</w:t>
            </w:r>
          </w:p>
        </w:tc>
        <w:tc>
          <w:tcPr>
            <w:tcW w:w="811" w:type="dxa"/>
          </w:tcPr>
          <w:p>
            <w:pPr>
              <w:pStyle w:val="0"/>
              <w:jc w:val="center"/>
            </w:pPr>
            <w:r>
              <w:rPr>
                <w:sz w:val="20"/>
              </w:rPr>
              <w:t xml:space="preserve">100</w:t>
            </w:r>
          </w:p>
        </w:tc>
        <w:tc>
          <w:tcPr>
            <w:tcW w:w="814" w:type="dxa"/>
          </w:tcPr>
          <w:p>
            <w:pPr>
              <w:pStyle w:val="0"/>
              <w:jc w:val="center"/>
            </w:pPr>
            <w:r>
              <w:rPr>
                <w:sz w:val="20"/>
              </w:rPr>
              <w:t xml:space="preserve">100</w:t>
            </w:r>
          </w:p>
        </w:tc>
      </w:tr>
      <w:tr>
        <w:tc>
          <w:tcPr>
            <w:tcW w:w="604" w:type="dxa"/>
          </w:tcPr>
          <w:p>
            <w:pPr>
              <w:pStyle w:val="0"/>
              <w:jc w:val="center"/>
            </w:pPr>
            <w:r>
              <w:rPr>
                <w:sz w:val="20"/>
              </w:rPr>
              <w:t xml:space="preserve">6.3.</w:t>
            </w:r>
          </w:p>
        </w:tc>
        <w:tc>
          <w:tcPr>
            <w:tcW w:w="3912" w:type="dxa"/>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19" w:type="dxa"/>
          </w:tcPr>
          <w:p>
            <w:pPr>
              <w:pStyle w:val="0"/>
              <w:jc w:val="center"/>
            </w:pPr>
            <w:r>
              <w:rPr>
                <w:sz w:val="20"/>
              </w:rPr>
              <w:t xml:space="preserve">человек</w:t>
            </w:r>
          </w:p>
        </w:tc>
        <w:tc>
          <w:tcPr>
            <w:tcW w:w="844" w:type="dxa"/>
          </w:tcPr>
          <w:p>
            <w:pPr>
              <w:pStyle w:val="0"/>
              <w:jc w:val="center"/>
            </w:pPr>
            <w:r>
              <w:rPr>
                <w:sz w:val="20"/>
              </w:rPr>
              <w:t xml:space="preserve">284</w:t>
            </w:r>
          </w:p>
        </w:tc>
        <w:tc>
          <w:tcPr>
            <w:tcW w:w="844" w:type="dxa"/>
          </w:tcPr>
          <w:p>
            <w:pPr>
              <w:pStyle w:val="0"/>
              <w:jc w:val="center"/>
            </w:pPr>
            <w:r>
              <w:rPr>
                <w:sz w:val="20"/>
              </w:rPr>
              <w:t xml:space="preserve">285</w:t>
            </w:r>
          </w:p>
        </w:tc>
        <w:tc>
          <w:tcPr>
            <w:tcW w:w="811" w:type="dxa"/>
          </w:tcPr>
          <w:p>
            <w:pPr>
              <w:pStyle w:val="0"/>
              <w:jc w:val="center"/>
            </w:pPr>
            <w:r>
              <w:rPr>
                <w:sz w:val="20"/>
              </w:rPr>
              <w:t xml:space="preserve">286</w:t>
            </w:r>
          </w:p>
        </w:tc>
        <w:tc>
          <w:tcPr>
            <w:tcW w:w="814" w:type="dxa"/>
          </w:tcPr>
          <w:p>
            <w:pPr>
              <w:pStyle w:val="0"/>
              <w:jc w:val="center"/>
            </w:pPr>
            <w:r>
              <w:rPr>
                <w:sz w:val="20"/>
              </w:rPr>
              <w:t xml:space="preserve">287</w:t>
            </w:r>
          </w:p>
        </w:tc>
      </w:tr>
      <w:tr>
        <w:tc>
          <w:tcPr>
            <w:tcW w:w="604" w:type="dxa"/>
          </w:tcPr>
          <w:p>
            <w:pPr>
              <w:pStyle w:val="0"/>
              <w:jc w:val="center"/>
            </w:pPr>
            <w:r>
              <w:rPr>
                <w:sz w:val="20"/>
              </w:rPr>
              <w:t xml:space="preserve">6.4.</w:t>
            </w:r>
          </w:p>
        </w:tc>
        <w:tc>
          <w:tcPr>
            <w:tcW w:w="3912" w:type="dxa"/>
          </w:tcPr>
          <w:p>
            <w:pPr>
              <w:pStyle w:val="0"/>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(нарастающим итогом)</w:t>
            </w:r>
          </w:p>
        </w:tc>
        <w:tc>
          <w:tcPr>
            <w:tcW w:w="1219" w:type="dxa"/>
          </w:tcPr>
          <w:p>
            <w:pPr>
              <w:pStyle w:val="0"/>
              <w:jc w:val="center"/>
            </w:pPr>
            <w:r>
              <w:rPr>
                <w:sz w:val="20"/>
              </w:rPr>
              <w:t xml:space="preserve">человек</w:t>
            </w:r>
          </w:p>
        </w:tc>
        <w:tc>
          <w:tcPr>
            <w:tcW w:w="844" w:type="dxa"/>
          </w:tcPr>
          <w:p>
            <w:pPr>
              <w:pStyle w:val="0"/>
              <w:jc w:val="center"/>
            </w:pPr>
            <w:r>
              <w:rPr>
                <w:sz w:val="20"/>
              </w:rPr>
              <w:t xml:space="preserve">978</w:t>
            </w:r>
          </w:p>
        </w:tc>
        <w:tc>
          <w:tcPr>
            <w:tcW w:w="844" w:type="dxa"/>
          </w:tcPr>
          <w:p>
            <w:pPr>
              <w:pStyle w:val="0"/>
              <w:jc w:val="center"/>
            </w:pPr>
            <w:r>
              <w:rPr>
                <w:sz w:val="20"/>
              </w:rPr>
              <w:t xml:space="preserve">1019</w:t>
            </w:r>
          </w:p>
        </w:tc>
        <w:tc>
          <w:tcPr>
            <w:tcW w:w="811" w:type="dxa"/>
          </w:tcPr>
          <w:p>
            <w:pPr>
              <w:pStyle w:val="0"/>
              <w:jc w:val="center"/>
            </w:pPr>
            <w:r>
              <w:rPr>
                <w:sz w:val="20"/>
              </w:rPr>
              <w:t xml:space="preserve">1058</w:t>
            </w:r>
          </w:p>
        </w:tc>
        <w:tc>
          <w:tcPr>
            <w:tcW w:w="814" w:type="dxa"/>
          </w:tcPr>
          <w:p>
            <w:pPr>
              <w:pStyle w:val="0"/>
              <w:jc w:val="center"/>
            </w:pPr>
            <w:r>
              <w:rPr>
                <w:sz w:val="20"/>
              </w:rPr>
              <w:t xml:space="preserve">1096</w:t>
            </w:r>
          </w:p>
        </w:tc>
      </w:tr>
      <w:tr>
        <w:tc>
          <w:tcPr>
            <w:gridSpan w:val="7"/>
            <w:tcW w:w="9048" w:type="dxa"/>
          </w:tcPr>
          <w:p>
            <w:pPr>
              <w:pStyle w:val="0"/>
              <w:outlineLvl w:val="3"/>
              <w:jc w:val="center"/>
            </w:pPr>
            <w:r>
              <w:rPr>
                <w:sz w:val="20"/>
              </w:rPr>
              <w:t xml:space="preserve">7. Организация и осуществление государственных выплат и пособий гражданам, имеющим детей, социальная поддержка многодетных семей, реализация мероприятий, направленных на повышение социального статуса семьи</w:t>
            </w:r>
          </w:p>
        </w:tc>
      </w:tr>
      <w:tr>
        <w:tc>
          <w:tcPr>
            <w:tcW w:w="604" w:type="dxa"/>
          </w:tcPr>
          <w:p>
            <w:pPr>
              <w:pStyle w:val="0"/>
              <w:jc w:val="center"/>
            </w:pPr>
            <w:r>
              <w:rPr>
                <w:sz w:val="20"/>
              </w:rPr>
              <w:t xml:space="preserve">7.1.</w:t>
            </w:r>
          </w:p>
        </w:tc>
        <w:tc>
          <w:tcPr>
            <w:tcW w:w="3912" w:type="dxa"/>
          </w:tcPr>
          <w:p>
            <w:pPr>
              <w:pStyle w:val="0"/>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219" w:type="dxa"/>
          </w:tcPr>
          <w:p>
            <w:pPr>
              <w:pStyle w:val="0"/>
              <w:jc w:val="center"/>
            </w:pPr>
            <w:r>
              <w:rPr>
                <w:sz w:val="20"/>
              </w:rPr>
              <w:t xml:space="preserve">процентов</w:t>
            </w:r>
          </w:p>
        </w:tc>
        <w:tc>
          <w:tcPr>
            <w:tcW w:w="844" w:type="dxa"/>
          </w:tcPr>
          <w:p>
            <w:pPr>
              <w:pStyle w:val="0"/>
              <w:jc w:val="center"/>
            </w:pPr>
            <w:r>
              <w:rPr>
                <w:sz w:val="20"/>
              </w:rPr>
              <w:t xml:space="preserve">-</w:t>
            </w:r>
          </w:p>
        </w:tc>
        <w:tc>
          <w:tcPr>
            <w:tcW w:w="844" w:type="dxa"/>
          </w:tcPr>
          <w:p>
            <w:pPr>
              <w:pStyle w:val="0"/>
              <w:jc w:val="center"/>
            </w:pPr>
            <w:r>
              <w:rPr>
                <w:sz w:val="20"/>
              </w:rPr>
              <w:t xml:space="preserve">20,6</w:t>
            </w:r>
          </w:p>
        </w:tc>
        <w:tc>
          <w:tcPr>
            <w:tcW w:w="811" w:type="dxa"/>
          </w:tcPr>
          <w:p>
            <w:pPr>
              <w:pStyle w:val="0"/>
              <w:jc w:val="center"/>
            </w:pPr>
            <w:r>
              <w:rPr>
                <w:sz w:val="20"/>
              </w:rPr>
              <w:t xml:space="preserve">-</w:t>
            </w:r>
          </w:p>
        </w:tc>
        <w:tc>
          <w:tcPr>
            <w:tcW w:w="814" w:type="dxa"/>
          </w:tcPr>
          <w:p>
            <w:pPr>
              <w:pStyle w:val="0"/>
              <w:jc w:val="center"/>
            </w:pPr>
            <w:r>
              <w:rPr>
                <w:sz w:val="20"/>
              </w:rPr>
              <w:t xml:space="preserve">-</w:t>
            </w:r>
          </w:p>
        </w:tc>
      </w:tr>
      <w:tr>
        <w:tc>
          <w:tcPr>
            <w:tcW w:w="604" w:type="dxa"/>
          </w:tcPr>
          <w:p>
            <w:pPr>
              <w:pStyle w:val="0"/>
              <w:jc w:val="center"/>
            </w:pPr>
            <w:r>
              <w:rPr>
                <w:sz w:val="20"/>
              </w:rPr>
              <w:t xml:space="preserve">7.2.</w:t>
            </w:r>
          </w:p>
        </w:tc>
        <w:tc>
          <w:tcPr>
            <w:tcW w:w="3912" w:type="dxa"/>
          </w:tcPr>
          <w:p>
            <w:pPr>
              <w:pStyle w:val="0"/>
            </w:pPr>
            <w:r>
              <w:rPr>
                <w:sz w:val="20"/>
              </w:rPr>
              <w:t xml:space="preserve">Количество мероприятий, проводимых в целях повышения социального статуса семьи и укрепления семейных ценностей</w:t>
            </w:r>
          </w:p>
        </w:tc>
        <w:tc>
          <w:tcPr>
            <w:tcW w:w="1219" w:type="dxa"/>
          </w:tcPr>
          <w:p>
            <w:pPr>
              <w:pStyle w:val="0"/>
              <w:jc w:val="center"/>
            </w:pPr>
            <w:r>
              <w:rPr>
                <w:sz w:val="20"/>
              </w:rPr>
              <w:t xml:space="preserve">единиц</w:t>
            </w:r>
          </w:p>
        </w:tc>
        <w:tc>
          <w:tcPr>
            <w:tcW w:w="844" w:type="dxa"/>
          </w:tcPr>
          <w:p>
            <w:pPr>
              <w:pStyle w:val="0"/>
              <w:jc w:val="center"/>
            </w:pPr>
            <w:r>
              <w:rPr>
                <w:sz w:val="20"/>
              </w:rPr>
              <w:t xml:space="preserve">8</w:t>
            </w:r>
          </w:p>
        </w:tc>
        <w:tc>
          <w:tcPr>
            <w:tcW w:w="844" w:type="dxa"/>
          </w:tcPr>
          <w:p>
            <w:pPr>
              <w:pStyle w:val="0"/>
              <w:jc w:val="center"/>
            </w:pPr>
            <w:r>
              <w:rPr>
                <w:sz w:val="20"/>
              </w:rPr>
              <w:t xml:space="preserve">8</w:t>
            </w:r>
          </w:p>
        </w:tc>
        <w:tc>
          <w:tcPr>
            <w:tcW w:w="811" w:type="dxa"/>
          </w:tcPr>
          <w:p>
            <w:pPr>
              <w:pStyle w:val="0"/>
              <w:jc w:val="center"/>
            </w:pPr>
            <w:r>
              <w:rPr>
                <w:sz w:val="20"/>
              </w:rPr>
              <w:t xml:space="preserve">8</w:t>
            </w:r>
          </w:p>
        </w:tc>
        <w:tc>
          <w:tcPr>
            <w:tcW w:w="814" w:type="dxa"/>
          </w:tcPr>
          <w:p>
            <w:pPr>
              <w:pStyle w:val="0"/>
              <w:jc w:val="center"/>
            </w:pPr>
            <w:r>
              <w:rPr>
                <w:sz w:val="20"/>
              </w:rPr>
              <w:t xml:space="preserve">8</w:t>
            </w:r>
          </w:p>
        </w:tc>
      </w:tr>
      <w:tr>
        <w:tc>
          <w:tcPr>
            <w:tcW w:w="604" w:type="dxa"/>
          </w:tcPr>
          <w:p>
            <w:pPr>
              <w:pStyle w:val="0"/>
              <w:jc w:val="center"/>
            </w:pPr>
            <w:r>
              <w:rPr>
                <w:sz w:val="20"/>
              </w:rPr>
              <w:t xml:space="preserve">7.3.</w:t>
            </w:r>
          </w:p>
        </w:tc>
        <w:tc>
          <w:tcPr>
            <w:tcW w:w="3912" w:type="dxa"/>
          </w:tcPr>
          <w:p>
            <w:pPr>
              <w:pStyle w:val="0"/>
            </w:pPr>
            <w:r>
              <w:rPr>
                <w:sz w:val="20"/>
              </w:rPr>
              <w:t xml:space="preserve">Численность нуждающихся семей, получающих ежемесячные выплаты на детей от 3 до 7 лет включительно</w:t>
            </w:r>
          </w:p>
        </w:tc>
        <w:tc>
          <w:tcPr>
            <w:tcW w:w="1219" w:type="dxa"/>
          </w:tcPr>
          <w:p>
            <w:pPr>
              <w:pStyle w:val="0"/>
              <w:jc w:val="center"/>
            </w:pPr>
            <w:r>
              <w:rPr>
                <w:sz w:val="20"/>
              </w:rPr>
              <w:t xml:space="preserve">человек</w:t>
            </w:r>
          </w:p>
        </w:tc>
        <w:tc>
          <w:tcPr>
            <w:tcW w:w="844" w:type="dxa"/>
          </w:tcPr>
          <w:p>
            <w:pPr>
              <w:pStyle w:val="0"/>
              <w:jc w:val="center"/>
            </w:pPr>
            <w:r>
              <w:rPr>
                <w:sz w:val="20"/>
              </w:rPr>
              <w:t xml:space="preserve">-</w:t>
            </w:r>
          </w:p>
        </w:tc>
        <w:tc>
          <w:tcPr>
            <w:tcW w:w="844" w:type="dxa"/>
          </w:tcPr>
          <w:p>
            <w:pPr>
              <w:pStyle w:val="0"/>
              <w:jc w:val="center"/>
            </w:pPr>
            <w:r>
              <w:rPr>
                <w:sz w:val="20"/>
              </w:rPr>
              <w:t xml:space="preserve">11096</w:t>
            </w:r>
          </w:p>
        </w:tc>
        <w:tc>
          <w:tcPr>
            <w:tcW w:w="811" w:type="dxa"/>
          </w:tcPr>
          <w:p>
            <w:pPr>
              <w:pStyle w:val="0"/>
              <w:jc w:val="center"/>
            </w:pPr>
            <w:r>
              <w:rPr>
                <w:sz w:val="20"/>
              </w:rPr>
              <w:t xml:space="preserve">-</w:t>
            </w:r>
          </w:p>
        </w:tc>
        <w:tc>
          <w:tcPr>
            <w:tcW w:w="814" w:type="dxa"/>
          </w:tcPr>
          <w:p>
            <w:pPr>
              <w:pStyle w:val="0"/>
              <w:jc w:val="center"/>
            </w:pPr>
            <w:r>
              <w:rPr>
                <w:sz w:val="20"/>
              </w:rPr>
              <w:t xml:space="preserve">-</w:t>
            </w:r>
          </w:p>
        </w:tc>
      </w:tr>
      <w:tr>
        <w:tc>
          <w:tcPr>
            <w:tcW w:w="604" w:type="dxa"/>
          </w:tcPr>
          <w:p>
            <w:pPr>
              <w:pStyle w:val="0"/>
              <w:jc w:val="center"/>
            </w:pPr>
            <w:r>
              <w:rPr>
                <w:sz w:val="20"/>
              </w:rPr>
              <w:t xml:space="preserve">7.4.</w:t>
            </w:r>
          </w:p>
        </w:tc>
        <w:tc>
          <w:tcPr>
            <w:tcW w:w="3912" w:type="dxa"/>
          </w:tcPr>
          <w:p>
            <w:pPr>
              <w:pStyle w:val="0"/>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219" w:type="dxa"/>
          </w:tcPr>
          <w:p>
            <w:pPr>
              <w:pStyle w:val="0"/>
              <w:jc w:val="center"/>
            </w:pPr>
            <w:r>
              <w:rPr>
                <w:sz w:val="20"/>
              </w:rPr>
              <w:t xml:space="preserve">человек</w:t>
            </w:r>
          </w:p>
        </w:tc>
        <w:tc>
          <w:tcPr>
            <w:tcW w:w="844" w:type="dxa"/>
          </w:tcPr>
          <w:p>
            <w:pPr>
              <w:pStyle w:val="0"/>
              <w:jc w:val="center"/>
            </w:pPr>
            <w:r>
              <w:rPr>
                <w:sz w:val="20"/>
              </w:rPr>
              <w:t xml:space="preserve">-</w:t>
            </w:r>
          </w:p>
        </w:tc>
        <w:tc>
          <w:tcPr>
            <w:tcW w:w="844" w:type="dxa"/>
          </w:tcPr>
          <w:p>
            <w:pPr>
              <w:pStyle w:val="0"/>
              <w:jc w:val="center"/>
            </w:pPr>
            <w:r>
              <w:rPr>
                <w:sz w:val="20"/>
              </w:rPr>
              <w:t xml:space="preserve">11096</w:t>
            </w:r>
          </w:p>
        </w:tc>
        <w:tc>
          <w:tcPr>
            <w:tcW w:w="811" w:type="dxa"/>
          </w:tcPr>
          <w:p>
            <w:pPr>
              <w:pStyle w:val="0"/>
              <w:jc w:val="center"/>
            </w:pPr>
            <w:r>
              <w:rPr>
                <w:sz w:val="20"/>
              </w:rPr>
              <w:t xml:space="preserve">-</w:t>
            </w:r>
          </w:p>
        </w:tc>
        <w:tc>
          <w:tcPr>
            <w:tcW w:w="814" w:type="dxa"/>
          </w:tcPr>
          <w:p>
            <w:pPr>
              <w:pStyle w:val="0"/>
              <w:jc w:val="center"/>
            </w:pPr>
            <w:r>
              <w:rPr>
                <w:sz w:val="20"/>
              </w:rPr>
              <w:t xml:space="preserve">-</w:t>
            </w:r>
          </w:p>
        </w:tc>
      </w:tr>
      <w:tr>
        <w:tc>
          <w:tcPr>
            <w:gridSpan w:val="7"/>
            <w:tcW w:w="9048" w:type="dxa"/>
          </w:tcPr>
          <w:p>
            <w:pPr>
              <w:pStyle w:val="0"/>
              <w:outlineLvl w:val="3"/>
              <w:jc w:val="center"/>
            </w:pPr>
            <w:r>
              <w:rPr>
                <w:sz w:val="20"/>
              </w:rPr>
              <w:t xml:space="preserve">8. Повышение уровня жизни и благосостояния граждан - получателей мер социальной поддержки</w:t>
            </w:r>
          </w:p>
        </w:tc>
      </w:tr>
      <w:tr>
        <w:tc>
          <w:tcPr>
            <w:tcW w:w="604" w:type="dxa"/>
          </w:tcPr>
          <w:p>
            <w:pPr>
              <w:pStyle w:val="0"/>
              <w:jc w:val="center"/>
            </w:pPr>
            <w:r>
              <w:rPr>
                <w:sz w:val="20"/>
              </w:rPr>
              <w:t xml:space="preserve">8.1.</w:t>
            </w:r>
          </w:p>
        </w:tc>
        <w:tc>
          <w:tcPr>
            <w:tcW w:w="3912"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219" w:type="dxa"/>
          </w:tcPr>
          <w:p>
            <w:pPr>
              <w:pStyle w:val="0"/>
              <w:jc w:val="center"/>
            </w:pPr>
            <w:r>
              <w:rPr>
                <w:sz w:val="20"/>
              </w:rPr>
              <w:t xml:space="preserve">процентов</w:t>
            </w:r>
          </w:p>
        </w:tc>
        <w:tc>
          <w:tcPr>
            <w:tcW w:w="844" w:type="dxa"/>
          </w:tcPr>
          <w:p>
            <w:pPr>
              <w:pStyle w:val="0"/>
              <w:jc w:val="center"/>
            </w:pPr>
            <w:r>
              <w:rPr>
                <w:sz w:val="20"/>
              </w:rPr>
              <w:t xml:space="preserve">5,3</w:t>
            </w:r>
          </w:p>
        </w:tc>
        <w:tc>
          <w:tcPr>
            <w:tcW w:w="844" w:type="dxa"/>
          </w:tcPr>
          <w:p>
            <w:pPr>
              <w:pStyle w:val="0"/>
              <w:jc w:val="center"/>
            </w:pPr>
            <w:r>
              <w:rPr>
                <w:sz w:val="20"/>
              </w:rPr>
              <w:t xml:space="preserve">3,6</w:t>
            </w:r>
          </w:p>
        </w:tc>
        <w:tc>
          <w:tcPr>
            <w:tcW w:w="811" w:type="dxa"/>
          </w:tcPr>
          <w:p>
            <w:pPr>
              <w:pStyle w:val="0"/>
              <w:jc w:val="center"/>
            </w:pPr>
            <w:r>
              <w:rPr>
                <w:sz w:val="20"/>
              </w:rPr>
              <w:t xml:space="preserve">3,7</w:t>
            </w:r>
          </w:p>
        </w:tc>
        <w:tc>
          <w:tcPr>
            <w:tcW w:w="814" w:type="dxa"/>
          </w:tcPr>
          <w:p>
            <w:pPr>
              <w:pStyle w:val="0"/>
              <w:jc w:val="center"/>
            </w:pPr>
            <w:r>
              <w:rPr>
                <w:sz w:val="20"/>
              </w:rPr>
              <w:t xml:space="preserve">3,8</w:t>
            </w:r>
          </w:p>
        </w:tc>
      </w:tr>
      <w:tr>
        <w:tc>
          <w:tcPr>
            <w:tcW w:w="604" w:type="dxa"/>
          </w:tcPr>
          <w:p>
            <w:pPr>
              <w:pStyle w:val="0"/>
              <w:jc w:val="center"/>
            </w:pPr>
            <w:r>
              <w:rPr>
                <w:sz w:val="20"/>
              </w:rPr>
              <w:t xml:space="preserve">8.2.</w:t>
            </w:r>
          </w:p>
        </w:tc>
        <w:tc>
          <w:tcPr>
            <w:tcW w:w="3912"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(далее - СДД) которых (СДД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219" w:type="dxa"/>
          </w:tcPr>
          <w:p>
            <w:pPr>
              <w:pStyle w:val="0"/>
              <w:jc w:val="center"/>
            </w:pPr>
            <w:r>
              <w:rPr>
                <w:sz w:val="20"/>
              </w:rPr>
              <w:t xml:space="preserve">процентов</w:t>
            </w:r>
          </w:p>
        </w:tc>
        <w:tc>
          <w:tcPr>
            <w:tcW w:w="844" w:type="dxa"/>
          </w:tcPr>
          <w:p>
            <w:pPr>
              <w:pStyle w:val="0"/>
              <w:jc w:val="center"/>
            </w:pPr>
            <w:r>
              <w:rPr>
                <w:sz w:val="20"/>
              </w:rPr>
              <w:t xml:space="preserve">28,5</w:t>
            </w:r>
          </w:p>
        </w:tc>
        <w:tc>
          <w:tcPr>
            <w:tcW w:w="844" w:type="dxa"/>
          </w:tcPr>
          <w:p>
            <w:pPr>
              <w:pStyle w:val="0"/>
              <w:jc w:val="center"/>
            </w:pPr>
            <w:r>
              <w:rPr>
                <w:sz w:val="20"/>
              </w:rPr>
              <w:t xml:space="preserve">20,9</w:t>
            </w:r>
          </w:p>
        </w:tc>
        <w:tc>
          <w:tcPr>
            <w:tcW w:w="811" w:type="dxa"/>
          </w:tcPr>
          <w:p>
            <w:pPr>
              <w:pStyle w:val="0"/>
              <w:jc w:val="center"/>
            </w:pPr>
            <w:r>
              <w:rPr>
                <w:sz w:val="20"/>
              </w:rPr>
              <w:t xml:space="preserve">24,2</w:t>
            </w:r>
          </w:p>
        </w:tc>
        <w:tc>
          <w:tcPr>
            <w:tcW w:w="814" w:type="dxa"/>
          </w:tcPr>
          <w:p>
            <w:pPr>
              <w:pStyle w:val="0"/>
              <w:jc w:val="center"/>
            </w:pPr>
            <w:r>
              <w:rPr>
                <w:sz w:val="20"/>
              </w:rPr>
              <w:t xml:space="preserve">25,3</w:t>
            </w:r>
          </w:p>
        </w:tc>
      </w:tr>
      <w:tr>
        <w:tc>
          <w:tcPr>
            <w:tcW w:w="604" w:type="dxa"/>
          </w:tcPr>
          <w:p>
            <w:pPr>
              <w:pStyle w:val="0"/>
              <w:jc w:val="center"/>
            </w:pPr>
            <w:r>
              <w:rPr>
                <w:sz w:val="20"/>
              </w:rPr>
              <w:t xml:space="preserve">8.3.</w:t>
            </w:r>
          </w:p>
        </w:tc>
        <w:tc>
          <w:tcPr>
            <w:tcW w:w="3912"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(далее - СДД) которых (СДД семьи которых) увеличился по окончании срока действия социального контракта в сравнении со СДД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219" w:type="dxa"/>
          </w:tcPr>
          <w:p>
            <w:pPr>
              <w:pStyle w:val="0"/>
              <w:jc w:val="center"/>
            </w:pPr>
            <w:r>
              <w:rPr>
                <w:sz w:val="20"/>
              </w:rPr>
              <w:t xml:space="preserve">процентов</w:t>
            </w:r>
          </w:p>
        </w:tc>
        <w:tc>
          <w:tcPr>
            <w:tcW w:w="844" w:type="dxa"/>
          </w:tcPr>
          <w:p>
            <w:pPr>
              <w:pStyle w:val="0"/>
              <w:jc w:val="center"/>
            </w:pPr>
            <w:r>
              <w:rPr>
                <w:sz w:val="20"/>
              </w:rPr>
              <w:t xml:space="preserve">59,5</w:t>
            </w:r>
          </w:p>
        </w:tc>
        <w:tc>
          <w:tcPr>
            <w:tcW w:w="844" w:type="dxa"/>
          </w:tcPr>
          <w:p>
            <w:pPr>
              <w:pStyle w:val="0"/>
              <w:jc w:val="center"/>
            </w:pPr>
            <w:r>
              <w:rPr>
                <w:sz w:val="20"/>
              </w:rPr>
              <w:t xml:space="preserve">50,6</w:t>
            </w:r>
          </w:p>
        </w:tc>
        <w:tc>
          <w:tcPr>
            <w:tcW w:w="811" w:type="dxa"/>
          </w:tcPr>
          <w:p>
            <w:pPr>
              <w:pStyle w:val="0"/>
              <w:jc w:val="center"/>
            </w:pPr>
            <w:r>
              <w:rPr>
                <w:sz w:val="20"/>
              </w:rPr>
              <w:t xml:space="preserve">55,1</w:t>
            </w:r>
          </w:p>
        </w:tc>
        <w:tc>
          <w:tcPr>
            <w:tcW w:w="814" w:type="dxa"/>
          </w:tcPr>
          <w:p>
            <w:pPr>
              <w:pStyle w:val="0"/>
              <w:jc w:val="center"/>
            </w:pPr>
            <w:r>
              <w:rPr>
                <w:sz w:val="20"/>
              </w:rPr>
              <w:t xml:space="preserve">56,2</w:t>
            </w:r>
          </w:p>
        </w:tc>
      </w:tr>
      <w:tr>
        <w:tc>
          <w:tcPr>
            <w:tcW w:w="604" w:type="dxa"/>
          </w:tcPr>
          <w:p>
            <w:pPr>
              <w:pStyle w:val="0"/>
              <w:jc w:val="center"/>
            </w:pPr>
            <w:r>
              <w:rPr>
                <w:sz w:val="20"/>
              </w:rPr>
              <w:t xml:space="preserve">8.4.</w:t>
            </w:r>
          </w:p>
        </w:tc>
        <w:tc>
          <w:tcPr>
            <w:tcW w:w="3912" w:type="dxa"/>
          </w:tcPr>
          <w:p>
            <w:pPr>
              <w:pStyle w:val="0"/>
            </w:pPr>
            <w:r>
              <w:rPr>
                <w:sz w:val="20"/>
              </w:rPr>
              <w:t xml:space="preserve">Доля граждан, получающих субсидии на оплату жилого помещения и коммунальных услуг, от общей численности населения (не более)</w:t>
            </w:r>
          </w:p>
        </w:tc>
        <w:tc>
          <w:tcPr>
            <w:tcW w:w="1219" w:type="dxa"/>
          </w:tcPr>
          <w:p>
            <w:pPr>
              <w:pStyle w:val="0"/>
              <w:jc w:val="center"/>
            </w:pPr>
            <w:r>
              <w:rPr>
                <w:sz w:val="20"/>
              </w:rPr>
              <w:t xml:space="preserve">процентов</w:t>
            </w:r>
          </w:p>
        </w:tc>
        <w:tc>
          <w:tcPr>
            <w:tcW w:w="844" w:type="dxa"/>
          </w:tcPr>
          <w:p>
            <w:pPr>
              <w:pStyle w:val="0"/>
              <w:jc w:val="center"/>
            </w:pPr>
            <w:r>
              <w:rPr>
                <w:sz w:val="20"/>
              </w:rPr>
              <w:t xml:space="preserve">2,52</w:t>
            </w:r>
          </w:p>
        </w:tc>
        <w:tc>
          <w:tcPr>
            <w:tcW w:w="844" w:type="dxa"/>
          </w:tcPr>
          <w:p>
            <w:pPr>
              <w:pStyle w:val="0"/>
              <w:jc w:val="center"/>
            </w:pPr>
            <w:r>
              <w:rPr>
                <w:sz w:val="20"/>
              </w:rPr>
              <w:t xml:space="preserve">4</w:t>
            </w:r>
          </w:p>
        </w:tc>
        <w:tc>
          <w:tcPr>
            <w:tcW w:w="811" w:type="dxa"/>
          </w:tcPr>
          <w:p>
            <w:pPr>
              <w:pStyle w:val="0"/>
              <w:jc w:val="center"/>
            </w:pPr>
            <w:r>
              <w:rPr>
                <w:sz w:val="20"/>
              </w:rPr>
              <w:t xml:space="preserve">4</w:t>
            </w:r>
          </w:p>
        </w:tc>
        <w:tc>
          <w:tcPr>
            <w:tcW w:w="814" w:type="dxa"/>
          </w:tcPr>
          <w:p>
            <w:pPr>
              <w:pStyle w:val="0"/>
              <w:jc w:val="center"/>
            </w:pPr>
            <w:r>
              <w:rPr>
                <w:sz w:val="20"/>
              </w:rPr>
              <w:t xml:space="preserve">4</w:t>
            </w:r>
          </w:p>
        </w:tc>
      </w:tr>
      <w:tr>
        <w:tc>
          <w:tcPr>
            <w:tcW w:w="604" w:type="dxa"/>
          </w:tcPr>
          <w:p>
            <w:pPr>
              <w:pStyle w:val="0"/>
              <w:jc w:val="center"/>
            </w:pPr>
            <w:r>
              <w:rPr>
                <w:sz w:val="20"/>
              </w:rPr>
              <w:t xml:space="preserve">8.5.</w:t>
            </w:r>
          </w:p>
        </w:tc>
        <w:tc>
          <w:tcPr>
            <w:tcW w:w="3912" w:type="dxa"/>
          </w:tcPr>
          <w:p>
            <w:pPr>
              <w:pStyle w:val="0"/>
            </w:pPr>
            <w:r>
              <w:rPr>
                <w:sz w:val="20"/>
              </w:rPr>
              <w:t xml:space="preserve">Доля получателей выплат, пособий и иных форм социальной поддержки, решение о предоставлении поддержки которым осуществляется с учетом нуждаемости в соответствии с утвержденным нормативным правовым актом</w:t>
            </w:r>
          </w:p>
        </w:tc>
        <w:tc>
          <w:tcPr>
            <w:tcW w:w="1219" w:type="dxa"/>
          </w:tcPr>
          <w:p>
            <w:pPr>
              <w:pStyle w:val="0"/>
              <w:jc w:val="center"/>
            </w:pPr>
            <w:r>
              <w:rPr>
                <w:sz w:val="20"/>
              </w:rPr>
              <w:t xml:space="preserve">процентов</w:t>
            </w:r>
          </w:p>
        </w:tc>
        <w:tc>
          <w:tcPr>
            <w:tcW w:w="844" w:type="dxa"/>
          </w:tcPr>
          <w:p>
            <w:pPr>
              <w:pStyle w:val="0"/>
              <w:jc w:val="center"/>
            </w:pPr>
            <w:r>
              <w:rPr>
                <w:sz w:val="20"/>
              </w:rPr>
              <w:t xml:space="preserve">80</w:t>
            </w:r>
          </w:p>
        </w:tc>
        <w:tc>
          <w:tcPr>
            <w:tcW w:w="844" w:type="dxa"/>
          </w:tcPr>
          <w:p>
            <w:pPr>
              <w:pStyle w:val="0"/>
              <w:jc w:val="center"/>
            </w:pPr>
            <w:r>
              <w:rPr>
                <w:sz w:val="20"/>
              </w:rPr>
              <w:t xml:space="preserve">80</w:t>
            </w:r>
          </w:p>
        </w:tc>
        <w:tc>
          <w:tcPr>
            <w:tcW w:w="811" w:type="dxa"/>
          </w:tcPr>
          <w:p>
            <w:pPr>
              <w:pStyle w:val="0"/>
              <w:jc w:val="center"/>
            </w:pPr>
            <w:r>
              <w:rPr>
                <w:sz w:val="20"/>
              </w:rPr>
              <w:t xml:space="preserve">80</w:t>
            </w:r>
          </w:p>
        </w:tc>
        <w:tc>
          <w:tcPr>
            <w:tcW w:w="814" w:type="dxa"/>
          </w:tcPr>
          <w:p>
            <w:pPr>
              <w:pStyle w:val="0"/>
              <w:jc w:val="center"/>
            </w:pPr>
            <w:r>
              <w:rPr>
                <w:sz w:val="20"/>
              </w:rPr>
              <w:t xml:space="preserve">80</w:t>
            </w:r>
          </w:p>
        </w:tc>
      </w:tr>
      <w:tr>
        <w:tc>
          <w:tcPr>
            <w:tcW w:w="604" w:type="dxa"/>
          </w:tcPr>
          <w:p>
            <w:pPr>
              <w:pStyle w:val="0"/>
              <w:jc w:val="center"/>
            </w:pPr>
            <w:r>
              <w:rPr>
                <w:sz w:val="20"/>
              </w:rPr>
              <w:t xml:space="preserve">8.6.</w:t>
            </w:r>
          </w:p>
        </w:tc>
        <w:tc>
          <w:tcPr>
            <w:tcW w:w="3912" w:type="dxa"/>
          </w:tcPr>
          <w:p>
            <w:pPr>
              <w:pStyle w:val="0"/>
            </w:pPr>
            <w:r>
              <w:rPr>
                <w:sz w:val="20"/>
              </w:rPr>
              <w:t xml:space="preserve">Исполнение публичных нормативных обязательств и социальных выплат перед гражданами в рамках действующего законодательства</w:t>
            </w:r>
          </w:p>
        </w:tc>
        <w:tc>
          <w:tcPr>
            <w:tcW w:w="1219" w:type="dxa"/>
          </w:tcPr>
          <w:p>
            <w:pPr>
              <w:pStyle w:val="0"/>
              <w:jc w:val="center"/>
            </w:pPr>
            <w:r>
              <w:rPr>
                <w:sz w:val="20"/>
              </w:rPr>
              <w:t xml:space="preserve">процентов</w:t>
            </w:r>
          </w:p>
        </w:tc>
        <w:tc>
          <w:tcPr>
            <w:tcW w:w="844" w:type="dxa"/>
          </w:tcPr>
          <w:p>
            <w:pPr>
              <w:pStyle w:val="0"/>
              <w:jc w:val="center"/>
            </w:pPr>
            <w:r>
              <w:rPr>
                <w:sz w:val="20"/>
              </w:rPr>
              <w:t xml:space="preserve">100</w:t>
            </w:r>
          </w:p>
        </w:tc>
        <w:tc>
          <w:tcPr>
            <w:tcW w:w="844" w:type="dxa"/>
          </w:tcPr>
          <w:p>
            <w:pPr>
              <w:pStyle w:val="0"/>
              <w:jc w:val="center"/>
            </w:pPr>
            <w:r>
              <w:rPr>
                <w:sz w:val="20"/>
              </w:rPr>
              <w:t xml:space="preserve">100</w:t>
            </w:r>
          </w:p>
        </w:tc>
        <w:tc>
          <w:tcPr>
            <w:tcW w:w="811" w:type="dxa"/>
          </w:tcPr>
          <w:p>
            <w:pPr>
              <w:pStyle w:val="0"/>
              <w:jc w:val="center"/>
            </w:pPr>
            <w:r>
              <w:rPr>
                <w:sz w:val="20"/>
              </w:rPr>
              <w:t xml:space="preserve">100</w:t>
            </w:r>
          </w:p>
        </w:tc>
        <w:tc>
          <w:tcPr>
            <w:tcW w:w="814" w:type="dxa"/>
          </w:tcPr>
          <w:p>
            <w:pPr>
              <w:pStyle w:val="0"/>
              <w:jc w:val="center"/>
            </w:pPr>
            <w:r>
              <w:rPr>
                <w:sz w:val="20"/>
              </w:rPr>
              <w:t xml:space="preserve">100</w:t>
            </w:r>
          </w:p>
        </w:tc>
      </w:tr>
      <w:tr>
        <w:tc>
          <w:tcPr>
            <w:gridSpan w:val="7"/>
            <w:tcW w:w="9048" w:type="dxa"/>
          </w:tcPr>
          <w:p>
            <w:pPr>
              <w:pStyle w:val="0"/>
              <w:outlineLvl w:val="3"/>
              <w:jc w:val="center"/>
            </w:pPr>
            <w:r>
              <w:rPr>
                <w:sz w:val="20"/>
              </w:rPr>
              <w:t xml:space="preserve">9. Повышение уровня жизни и благосостояния граждан старшего поколения и активизации их участия в жизни общества</w:t>
            </w:r>
          </w:p>
        </w:tc>
      </w:tr>
      <w:tr>
        <w:tc>
          <w:tcPr>
            <w:tcW w:w="604" w:type="dxa"/>
          </w:tcPr>
          <w:p>
            <w:pPr>
              <w:pStyle w:val="0"/>
              <w:jc w:val="center"/>
            </w:pPr>
            <w:r>
              <w:rPr>
                <w:sz w:val="20"/>
              </w:rPr>
              <w:t xml:space="preserve">9.1.</w:t>
            </w:r>
          </w:p>
        </w:tc>
        <w:tc>
          <w:tcPr>
            <w:tcW w:w="3912" w:type="dxa"/>
          </w:tcPr>
          <w:p>
            <w:pPr>
              <w:pStyle w:val="0"/>
            </w:pPr>
            <w:r>
              <w:rPr>
                <w:sz w:val="20"/>
              </w:rPr>
              <w:t xml:space="preserve">Доля граждан старшего поколения, занимающихся физической культурой и спортом, к общей численности населения в данной возрастной группе, проживающего на территории Брянской области</w:t>
            </w:r>
          </w:p>
        </w:tc>
        <w:tc>
          <w:tcPr>
            <w:tcW w:w="1219" w:type="dxa"/>
          </w:tcPr>
          <w:p>
            <w:pPr>
              <w:pStyle w:val="0"/>
              <w:jc w:val="center"/>
            </w:pPr>
            <w:r>
              <w:rPr>
                <w:sz w:val="20"/>
              </w:rPr>
              <w:t xml:space="preserve">процентов</w:t>
            </w:r>
          </w:p>
        </w:tc>
        <w:tc>
          <w:tcPr>
            <w:tcW w:w="844" w:type="dxa"/>
          </w:tcPr>
          <w:p>
            <w:pPr>
              <w:pStyle w:val="0"/>
              <w:jc w:val="center"/>
            </w:pPr>
            <w:r>
              <w:rPr>
                <w:sz w:val="20"/>
              </w:rPr>
              <w:t xml:space="preserve">19</w:t>
            </w:r>
          </w:p>
        </w:tc>
        <w:tc>
          <w:tcPr>
            <w:tcW w:w="844" w:type="dxa"/>
          </w:tcPr>
          <w:p>
            <w:pPr>
              <w:pStyle w:val="0"/>
              <w:jc w:val="center"/>
            </w:pPr>
            <w:r>
              <w:rPr>
                <w:sz w:val="20"/>
              </w:rPr>
              <w:t xml:space="preserve">22</w:t>
            </w:r>
          </w:p>
        </w:tc>
        <w:tc>
          <w:tcPr>
            <w:tcW w:w="811" w:type="dxa"/>
          </w:tcPr>
          <w:p>
            <w:pPr>
              <w:pStyle w:val="0"/>
              <w:jc w:val="center"/>
            </w:pPr>
            <w:r>
              <w:rPr>
                <w:sz w:val="20"/>
              </w:rPr>
              <w:t xml:space="preserve">23</w:t>
            </w:r>
          </w:p>
        </w:tc>
        <w:tc>
          <w:tcPr>
            <w:tcW w:w="814" w:type="dxa"/>
          </w:tcPr>
          <w:p>
            <w:pPr>
              <w:pStyle w:val="0"/>
              <w:jc w:val="center"/>
            </w:pPr>
            <w:r>
              <w:rPr>
                <w:sz w:val="20"/>
              </w:rPr>
              <w:t xml:space="preserve">24</w:t>
            </w:r>
          </w:p>
        </w:tc>
      </w:tr>
      <w:tr>
        <w:tc>
          <w:tcPr>
            <w:tcW w:w="604" w:type="dxa"/>
          </w:tcPr>
          <w:p>
            <w:pPr>
              <w:pStyle w:val="0"/>
              <w:jc w:val="center"/>
            </w:pPr>
            <w:r>
              <w:rPr>
                <w:sz w:val="20"/>
              </w:rPr>
              <w:t xml:space="preserve">9.2.</w:t>
            </w:r>
          </w:p>
        </w:tc>
        <w:tc>
          <w:tcPr>
            <w:tcW w:w="3912" w:type="dxa"/>
          </w:tcPr>
          <w:p>
            <w:pPr>
              <w:pStyle w:val="0"/>
            </w:pPr>
            <w:r>
              <w:rPr>
                <w:sz w:val="20"/>
              </w:rPr>
              <w:t xml:space="preserve">Количество муниципальных образований Брянской области, в которых реализуется система долговременного ухода</w:t>
            </w:r>
          </w:p>
        </w:tc>
        <w:tc>
          <w:tcPr>
            <w:tcW w:w="1219" w:type="dxa"/>
          </w:tcPr>
          <w:p>
            <w:pPr>
              <w:pStyle w:val="0"/>
              <w:jc w:val="center"/>
            </w:pPr>
            <w:r>
              <w:rPr>
                <w:sz w:val="20"/>
              </w:rPr>
              <w:t xml:space="preserve">единиц</w:t>
            </w:r>
          </w:p>
        </w:tc>
        <w:tc>
          <w:tcPr>
            <w:tcW w:w="844" w:type="dxa"/>
          </w:tcPr>
          <w:p>
            <w:pPr>
              <w:pStyle w:val="0"/>
              <w:jc w:val="center"/>
            </w:pPr>
            <w:r>
              <w:rPr>
                <w:sz w:val="20"/>
              </w:rPr>
              <w:t xml:space="preserve">31</w:t>
            </w:r>
          </w:p>
        </w:tc>
        <w:tc>
          <w:tcPr>
            <w:tcW w:w="844" w:type="dxa"/>
          </w:tcPr>
          <w:p>
            <w:pPr>
              <w:pStyle w:val="0"/>
              <w:jc w:val="center"/>
            </w:pPr>
            <w:r>
              <w:rPr>
                <w:sz w:val="20"/>
              </w:rPr>
              <w:t xml:space="preserve">31</w:t>
            </w:r>
          </w:p>
        </w:tc>
        <w:tc>
          <w:tcPr>
            <w:tcW w:w="811" w:type="dxa"/>
          </w:tcPr>
          <w:p>
            <w:pPr>
              <w:pStyle w:val="0"/>
              <w:jc w:val="center"/>
            </w:pPr>
            <w:r>
              <w:rPr>
                <w:sz w:val="20"/>
              </w:rPr>
              <w:t xml:space="preserve">31</w:t>
            </w:r>
          </w:p>
        </w:tc>
        <w:tc>
          <w:tcPr>
            <w:tcW w:w="814" w:type="dxa"/>
          </w:tcPr>
          <w:p>
            <w:pPr>
              <w:pStyle w:val="0"/>
              <w:jc w:val="center"/>
            </w:pPr>
            <w:r>
              <w:rPr>
                <w:sz w:val="20"/>
              </w:rPr>
              <w:t xml:space="preserve">31</w:t>
            </w:r>
          </w:p>
        </w:tc>
      </w:tr>
      <w:tr>
        <w:tc>
          <w:tcPr>
            <w:tcW w:w="604" w:type="dxa"/>
          </w:tcPr>
          <w:p>
            <w:pPr>
              <w:pStyle w:val="0"/>
              <w:jc w:val="center"/>
            </w:pPr>
            <w:r>
              <w:rPr>
                <w:sz w:val="20"/>
              </w:rPr>
              <w:t xml:space="preserve">9.3.</w:t>
            </w:r>
          </w:p>
        </w:tc>
        <w:tc>
          <w:tcPr>
            <w:tcW w:w="3912" w:type="dxa"/>
          </w:tcPr>
          <w:p>
            <w:pPr>
              <w:pStyle w:val="0"/>
            </w:pPr>
            <w:r>
              <w:rPr>
                <w:sz w:val="20"/>
              </w:rPr>
              <w:t xml:space="preserve">Обеспеченность субсидией</w:t>
            </w:r>
          </w:p>
        </w:tc>
        <w:tc>
          <w:tcPr>
            <w:tcW w:w="1219" w:type="dxa"/>
          </w:tcPr>
          <w:p>
            <w:pPr>
              <w:pStyle w:val="0"/>
              <w:jc w:val="center"/>
            </w:pPr>
            <w:r>
              <w:rPr>
                <w:sz w:val="20"/>
              </w:rPr>
              <w:t xml:space="preserve">процентов</w:t>
            </w:r>
          </w:p>
        </w:tc>
        <w:tc>
          <w:tcPr>
            <w:tcW w:w="844" w:type="dxa"/>
          </w:tcPr>
          <w:p>
            <w:pPr>
              <w:pStyle w:val="0"/>
              <w:jc w:val="center"/>
            </w:pPr>
            <w:r>
              <w:rPr>
                <w:sz w:val="20"/>
              </w:rPr>
              <w:t xml:space="preserve">100</w:t>
            </w:r>
          </w:p>
        </w:tc>
        <w:tc>
          <w:tcPr>
            <w:tcW w:w="844" w:type="dxa"/>
          </w:tcPr>
          <w:p>
            <w:pPr>
              <w:pStyle w:val="0"/>
              <w:jc w:val="center"/>
            </w:pPr>
            <w:r>
              <w:rPr>
                <w:sz w:val="20"/>
              </w:rPr>
              <w:t xml:space="preserve">100</w:t>
            </w:r>
          </w:p>
        </w:tc>
        <w:tc>
          <w:tcPr>
            <w:tcW w:w="811" w:type="dxa"/>
          </w:tcPr>
          <w:p>
            <w:pPr>
              <w:pStyle w:val="0"/>
              <w:jc w:val="center"/>
            </w:pPr>
            <w:r>
              <w:rPr>
                <w:sz w:val="20"/>
              </w:rPr>
              <w:t xml:space="preserve">100</w:t>
            </w:r>
          </w:p>
        </w:tc>
        <w:tc>
          <w:tcPr>
            <w:tcW w:w="814" w:type="dxa"/>
          </w:tcPr>
          <w:p>
            <w:pPr>
              <w:pStyle w:val="0"/>
              <w:jc w:val="center"/>
            </w:pPr>
            <w:r>
              <w:rPr>
                <w:sz w:val="20"/>
              </w:rPr>
              <w:t xml:space="preserve">100</w:t>
            </w:r>
          </w:p>
        </w:tc>
      </w:tr>
      <w:tr>
        <w:tc>
          <w:tcPr>
            <w:gridSpan w:val="7"/>
            <w:tcW w:w="9048" w:type="dxa"/>
          </w:tcPr>
          <w:p>
            <w:pPr>
              <w:pStyle w:val="0"/>
              <w:outlineLvl w:val="3"/>
              <w:jc w:val="center"/>
            </w:pPr>
            <w:r>
              <w:rPr>
                <w:sz w:val="20"/>
              </w:rPr>
              <w:t xml:space="preserve">10. Создание надлежащих условий для предоставления государственных услуг по государственной регистрации актов гражданского состояния</w:t>
            </w:r>
          </w:p>
        </w:tc>
      </w:tr>
      <w:tr>
        <w:tc>
          <w:tcPr>
            <w:tcW w:w="604" w:type="dxa"/>
          </w:tcPr>
          <w:p>
            <w:pPr>
              <w:pStyle w:val="0"/>
              <w:jc w:val="center"/>
            </w:pPr>
            <w:r>
              <w:rPr>
                <w:sz w:val="20"/>
              </w:rPr>
              <w:t xml:space="preserve">10.1.</w:t>
            </w:r>
          </w:p>
        </w:tc>
        <w:tc>
          <w:tcPr>
            <w:tcW w:w="3912" w:type="dxa"/>
          </w:tcPr>
          <w:p>
            <w:pPr>
              <w:pStyle w:val="0"/>
            </w:pPr>
            <w:r>
              <w:rPr>
                <w:sz w:val="20"/>
              </w:rPr>
              <w:t xml:space="preserve">Количество совершенных юридически значимых действий</w:t>
            </w:r>
          </w:p>
        </w:tc>
        <w:tc>
          <w:tcPr>
            <w:tcW w:w="1219" w:type="dxa"/>
          </w:tcPr>
          <w:p>
            <w:pPr>
              <w:pStyle w:val="0"/>
              <w:jc w:val="center"/>
            </w:pPr>
            <w:r>
              <w:rPr>
                <w:sz w:val="20"/>
              </w:rPr>
              <w:t xml:space="preserve">единиц</w:t>
            </w:r>
          </w:p>
        </w:tc>
        <w:tc>
          <w:tcPr>
            <w:tcW w:w="844" w:type="dxa"/>
          </w:tcPr>
          <w:p>
            <w:pPr>
              <w:pStyle w:val="0"/>
              <w:jc w:val="center"/>
            </w:pPr>
            <w:r>
              <w:rPr>
                <w:sz w:val="20"/>
              </w:rPr>
              <w:t xml:space="preserve">140294</w:t>
            </w:r>
          </w:p>
        </w:tc>
        <w:tc>
          <w:tcPr>
            <w:tcW w:w="844" w:type="dxa"/>
          </w:tcPr>
          <w:p>
            <w:pPr>
              <w:pStyle w:val="0"/>
              <w:jc w:val="center"/>
            </w:pPr>
            <w:r>
              <w:rPr>
                <w:sz w:val="20"/>
              </w:rPr>
              <w:t xml:space="preserve">127020</w:t>
            </w:r>
          </w:p>
        </w:tc>
        <w:tc>
          <w:tcPr>
            <w:tcW w:w="811" w:type="dxa"/>
          </w:tcPr>
          <w:p>
            <w:pPr>
              <w:pStyle w:val="0"/>
              <w:jc w:val="center"/>
            </w:pPr>
            <w:r>
              <w:rPr>
                <w:sz w:val="20"/>
              </w:rPr>
              <w:t xml:space="preserve">98100</w:t>
            </w:r>
          </w:p>
        </w:tc>
        <w:tc>
          <w:tcPr>
            <w:tcW w:w="814" w:type="dxa"/>
          </w:tcPr>
          <w:p>
            <w:pPr>
              <w:pStyle w:val="0"/>
              <w:jc w:val="center"/>
            </w:pPr>
            <w:r>
              <w:rPr>
                <w:sz w:val="20"/>
              </w:rPr>
              <w:t xml:space="preserve">98100</w:t>
            </w:r>
          </w:p>
        </w:tc>
      </w:tr>
      <w:tr>
        <w:tc>
          <w:tcPr>
            <w:gridSpan w:val="7"/>
            <w:tcW w:w="9048" w:type="dxa"/>
          </w:tcPr>
          <w:p>
            <w:pPr>
              <w:pStyle w:val="0"/>
              <w:outlineLvl w:val="3"/>
              <w:jc w:val="center"/>
            </w:pPr>
            <w:r>
              <w:rPr>
                <w:sz w:val="20"/>
              </w:rPr>
              <w:t xml:space="preserve">11. Предоставление молодым семьям - участникам подпрограммы "Обеспечение жильем молодых семей в Брянской области" социальных выплат на приобретение (строительство) жилья</w:t>
            </w:r>
          </w:p>
        </w:tc>
      </w:tr>
      <w:tr>
        <w:tc>
          <w:tcPr>
            <w:tcW w:w="604" w:type="dxa"/>
          </w:tcPr>
          <w:p>
            <w:pPr>
              <w:pStyle w:val="0"/>
              <w:jc w:val="center"/>
            </w:pPr>
            <w:r>
              <w:rPr>
                <w:sz w:val="20"/>
              </w:rPr>
              <w:t xml:space="preserve">11.1.</w:t>
            </w:r>
          </w:p>
        </w:tc>
        <w:tc>
          <w:tcPr>
            <w:tcW w:w="3912" w:type="dxa"/>
          </w:tcPr>
          <w:p>
            <w:pPr>
              <w:pStyle w:val="0"/>
            </w:pPr>
            <w:r>
              <w:rPr>
                <w:sz w:val="20"/>
              </w:rPr>
              <w:t xml:space="preserve">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219" w:type="dxa"/>
          </w:tcPr>
          <w:p>
            <w:pPr>
              <w:pStyle w:val="0"/>
              <w:jc w:val="center"/>
            </w:pPr>
            <w:r>
              <w:rPr>
                <w:sz w:val="20"/>
              </w:rPr>
              <w:t xml:space="preserve">единиц</w:t>
            </w:r>
          </w:p>
        </w:tc>
        <w:tc>
          <w:tcPr>
            <w:tcW w:w="844" w:type="dxa"/>
          </w:tcPr>
          <w:p>
            <w:pPr>
              <w:pStyle w:val="0"/>
              <w:jc w:val="center"/>
            </w:pPr>
            <w:r>
              <w:rPr>
                <w:sz w:val="20"/>
              </w:rPr>
              <w:t xml:space="preserve">67</w:t>
            </w:r>
          </w:p>
        </w:tc>
        <w:tc>
          <w:tcPr>
            <w:tcW w:w="844" w:type="dxa"/>
          </w:tcPr>
          <w:p>
            <w:pPr>
              <w:pStyle w:val="0"/>
              <w:jc w:val="center"/>
            </w:pPr>
            <w:r>
              <w:rPr>
                <w:sz w:val="20"/>
              </w:rPr>
              <w:t xml:space="preserve">50</w:t>
            </w:r>
          </w:p>
        </w:tc>
        <w:tc>
          <w:tcPr>
            <w:tcW w:w="811" w:type="dxa"/>
          </w:tcPr>
          <w:p>
            <w:pPr>
              <w:pStyle w:val="0"/>
              <w:jc w:val="center"/>
            </w:pPr>
            <w:r>
              <w:rPr>
                <w:sz w:val="20"/>
              </w:rPr>
              <w:t xml:space="preserve">50</w:t>
            </w:r>
          </w:p>
        </w:tc>
        <w:tc>
          <w:tcPr>
            <w:tcW w:w="814" w:type="dxa"/>
          </w:tcPr>
          <w:p>
            <w:pPr>
              <w:pStyle w:val="0"/>
              <w:jc w:val="center"/>
            </w:pPr>
            <w:r>
              <w:rPr>
                <w:sz w:val="20"/>
              </w:rPr>
              <w:t xml:space="preserve">50</w:t>
            </w:r>
          </w:p>
        </w:tc>
      </w:tr>
      <w:tr>
        <w:tc>
          <w:tcPr>
            <w:gridSpan w:val="7"/>
            <w:tcW w:w="9048" w:type="dxa"/>
          </w:tcPr>
          <w:p>
            <w:pPr>
              <w:pStyle w:val="0"/>
              <w:outlineLvl w:val="3"/>
              <w:jc w:val="center"/>
            </w:pPr>
            <w:r>
              <w:rPr>
                <w:sz w:val="20"/>
              </w:rPr>
              <w:t xml:space="preserve">12. Повышение эффективности деятельности органов записи актов гражданского состояния на основе применения информационно-коммуникационных технологий</w:t>
            </w:r>
          </w:p>
        </w:tc>
      </w:tr>
      <w:tr>
        <w:tc>
          <w:tcPr>
            <w:tcW w:w="604" w:type="dxa"/>
          </w:tcPr>
          <w:p>
            <w:pPr>
              <w:pStyle w:val="0"/>
              <w:jc w:val="center"/>
            </w:pPr>
            <w:r>
              <w:rPr>
                <w:sz w:val="20"/>
              </w:rPr>
              <w:t xml:space="preserve">12.1.</w:t>
            </w:r>
          </w:p>
        </w:tc>
        <w:tc>
          <w:tcPr>
            <w:tcW w:w="3912" w:type="dxa"/>
          </w:tcPr>
          <w:p>
            <w:pPr>
              <w:pStyle w:val="0"/>
            </w:pPr>
            <w:r>
              <w:rPr>
                <w:sz w:val="20"/>
              </w:rPr>
              <w:t xml:space="preserve">Доля предписаний об устранении нарушений законодательства Российской Федерации, внесенных территориальным органом Министерства юстиции Российской Федерации, в общем количестве проведенных проверок за отчетный период</w:t>
            </w:r>
          </w:p>
        </w:tc>
        <w:tc>
          <w:tcPr>
            <w:tcW w:w="1219" w:type="dxa"/>
          </w:tcPr>
          <w:p>
            <w:pPr>
              <w:pStyle w:val="0"/>
              <w:jc w:val="center"/>
            </w:pPr>
            <w:r>
              <w:rPr>
                <w:sz w:val="20"/>
              </w:rPr>
              <w:t xml:space="preserve">процентов</w:t>
            </w:r>
          </w:p>
        </w:tc>
        <w:tc>
          <w:tcPr>
            <w:tcW w:w="844" w:type="dxa"/>
          </w:tcPr>
          <w:p>
            <w:pPr>
              <w:pStyle w:val="0"/>
              <w:jc w:val="center"/>
            </w:pPr>
            <w:r>
              <w:rPr>
                <w:sz w:val="20"/>
              </w:rPr>
              <w:t xml:space="preserve">-</w:t>
            </w:r>
          </w:p>
        </w:tc>
        <w:tc>
          <w:tcPr>
            <w:tcW w:w="844" w:type="dxa"/>
          </w:tcPr>
          <w:p>
            <w:pPr>
              <w:pStyle w:val="0"/>
              <w:jc w:val="center"/>
            </w:pPr>
            <w:r>
              <w:rPr>
                <w:sz w:val="20"/>
              </w:rPr>
              <w:t xml:space="preserve">&lt;= 40</w:t>
            </w:r>
          </w:p>
        </w:tc>
        <w:tc>
          <w:tcPr>
            <w:tcW w:w="811" w:type="dxa"/>
          </w:tcPr>
          <w:p>
            <w:pPr>
              <w:pStyle w:val="0"/>
              <w:jc w:val="center"/>
            </w:pPr>
            <w:r>
              <w:rPr>
                <w:sz w:val="20"/>
              </w:rPr>
              <w:t xml:space="preserve">&lt;= 40</w:t>
            </w:r>
          </w:p>
        </w:tc>
        <w:tc>
          <w:tcPr>
            <w:tcW w:w="814" w:type="dxa"/>
          </w:tcPr>
          <w:p>
            <w:pPr>
              <w:pStyle w:val="0"/>
              <w:jc w:val="center"/>
            </w:pPr>
            <w:r>
              <w:rPr>
                <w:sz w:val="20"/>
              </w:rPr>
              <w:t xml:space="preserve">&lt;= 40</w:t>
            </w:r>
          </w:p>
        </w:tc>
      </w:tr>
      <w:tr>
        <w:tc>
          <w:tcPr>
            <w:tcW w:w="604" w:type="dxa"/>
          </w:tcPr>
          <w:p>
            <w:pPr>
              <w:pStyle w:val="0"/>
              <w:jc w:val="center"/>
            </w:pPr>
            <w:r>
              <w:rPr>
                <w:sz w:val="20"/>
              </w:rPr>
              <w:t xml:space="preserve">12.2.</w:t>
            </w:r>
          </w:p>
        </w:tc>
        <w:tc>
          <w:tcPr>
            <w:tcW w:w="3912" w:type="dxa"/>
          </w:tcPr>
          <w:p>
            <w:pPr>
              <w:pStyle w:val="0"/>
            </w:pPr>
            <w:r>
              <w:rPr>
                <w:sz w:val="20"/>
              </w:rPr>
              <w:t xml:space="preserve">Уровень удовлетворенности населения услугами в сфере государственной регистрации актов гражданского состояния (процент числа опрошенных)</w:t>
            </w:r>
          </w:p>
        </w:tc>
        <w:tc>
          <w:tcPr>
            <w:tcW w:w="1219" w:type="dxa"/>
          </w:tcPr>
          <w:p>
            <w:pPr>
              <w:pStyle w:val="0"/>
              <w:jc w:val="center"/>
            </w:pPr>
            <w:r>
              <w:rPr>
                <w:sz w:val="20"/>
              </w:rPr>
              <w:t xml:space="preserve">процентов</w:t>
            </w:r>
          </w:p>
        </w:tc>
        <w:tc>
          <w:tcPr>
            <w:tcW w:w="844" w:type="dxa"/>
          </w:tcPr>
          <w:p>
            <w:pPr>
              <w:pStyle w:val="0"/>
              <w:jc w:val="center"/>
            </w:pPr>
            <w:r>
              <w:rPr>
                <w:sz w:val="20"/>
              </w:rPr>
              <w:t xml:space="preserve">-</w:t>
            </w:r>
          </w:p>
        </w:tc>
        <w:tc>
          <w:tcPr>
            <w:tcW w:w="844" w:type="dxa"/>
          </w:tcPr>
          <w:p>
            <w:pPr>
              <w:pStyle w:val="0"/>
              <w:jc w:val="center"/>
            </w:pPr>
            <w:r>
              <w:rPr>
                <w:sz w:val="20"/>
              </w:rPr>
              <w:t xml:space="preserve">99</w:t>
            </w:r>
          </w:p>
        </w:tc>
        <w:tc>
          <w:tcPr>
            <w:tcW w:w="811" w:type="dxa"/>
          </w:tcPr>
          <w:p>
            <w:pPr>
              <w:pStyle w:val="0"/>
              <w:jc w:val="center"/>
            </w:pPr>
            <w:r>
              <w:rPr>
                <w:sz w:val="20"/>
              </w:rPr>
              <w:t xml:space="preserve">90</w:t>
            </w:r>
          </w:p>
        </w:tc>
        <w:tc>
          <w:tcPr>
            <w:tcW w:w="814" w:type="dxa"/>
          </w:tcPr>
          <w:p>
            <w:pPr>
              <w:pStyle w:val="0"/>
              <w:jc w:val="center"/>
            </w:pPr>
            <w:r>
              <w:rPr>
                <w:sz w:val="20"/>
              </w:rPr>
              <w:t xml:space="preserve">90</w:t>
            </w:r>
          </w:p>
        </w:tc>
      </w:tr>
    </w:tbl>
    <w:p>
      <w:pPr>
        <w:pStyle w:val="0"/>
        <w:jc w:val="both"/>
      </w:pPr>
      <w:r>
        <w:rPr>
          <w:sz w:val="20"/>
        </w:rPr>
      </w:r>
    </w:p>
    <w:p>
      <w:pPr>
        <w:pStyle w:val="2"/>
        <w:outlineLvl w:val="1"/>
        <w:jc w:val="center"/>
      </w:pPr>
      <w:r>
        <w:rPr>
          <w:sz w:val="20"/>
        </w:rPr>
        <w:t xml:space="preserve">Раздел 2. ПЛАН РЕАЛИЗАЦИИ ГОСУДАРСТВЕННОЙ ПРОГРАММЫ</w:t>
      </w:r>
    </w:p>
    <w:p>
      <w:pPr>
        <w:pStyle w:val="2"/>
        <w:jc w:val="center"/>
      </w:pPr>
      <w:r>
        <w:rPr>
          <w:sz w:val="20"/>
        </w:rPr>
        <w:t xml:space="preserve">"СОЦИАЛЬНАЯ И ДЕМОГРАФИЧЕСКАЯ ПОЛИТИКА БРЯНСКОЙ ОБЛАСТИ"</w:t>
      </w:r>
    </w:p>
    <w:p>
      <w:pPr>
        <w:pStyle w:val="0"/>
        <w:jc w:val="center"/>
      </w:pPr>
      <w:r>
        <w:rPr>
          <w:sz w:val="20"/>
        </w:rPr>
        <w:t xml:space="preserve">(в ред. </w:t>
      </w:r>
      <w:hyperlink w:history="0" r:id="rId86" w:tooltip="Постановление Правительства Брянской области от 26.06.2023 N 261-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w:t>
      </w:r>
    </w:p>
    <w:p>
      <w:pPr>
        <w:pStyle w:val="0"/>
        <w:jc w:val="center"/>
      </w:pPr>
      <w:r>
        <w:rPr>
          <w:sz w:val="20"/>
        </w:rPr>
        <w:t xml:space="preserve">от 26.06.2023 N 261-п)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4"/>
        <w:gridCol w:w="2854"/>
        <w:gridCol w:w="694"/>
        <w:gridCol w:w="424"/>
        <w:gridCol w:w="814"/>
        <w:gridCol w:w="514"/>
        <w:gridCol w:w="769"/>
        <w:gridCol w:w="1924"/>
        <w:gridCol w:w="1924"/>
        <w:gridCol w:w="1924"/>
      </w:tblGrid>
      <w:tr>
        <w:tc>
          <w:tcPr>
            <w:tcW w:w="904" w:type="dxa"/>
            <w:vMerge w:val="restart"/>
          </w:tcPr>
          <w:p>
            <w:pPr>
              <w:pStyle w:val="0"/>
              <w:jc w:val="center"/>
            </w:pPr>
            <w:r>
              <w:rPr>
                <w:sz w:val="20"/>
              </w:rPr>
              <w:t xml:space="preserve">N п/п</w:t>
            </w:r>
          </w:p>
        </w:tc>
        <w:tc>
          <w:tcPr>
            <w:tcW w:w="2854" w:type="dxa"/>
            <w:vMerge w:val="restart"/>
          </w:tcPr>
          <w:p>
            <w:pPr>
              <w:pStyle w:val="0"/>
              <w:jc w:val="center"/>
            </w:pPr>
            <w:r>
              <w:rPr>
                <w:sz w:val="20"/>
              </w:rPr>
              <w:t xml:space="preserve">Государственная программа, подпрограмма, основное мероприятие (проект), направление расходов, мероприятие</w:t>
            </w:r>
          </w:p>
        </w:tc>
        <w:tc>
          <w:tcPr>
            <w:gridSpan w:val="5"/>
            <w:tcW w:w="3215" w:type="dxa"/>
          </w:tcPr>
          <w:p>
            <w:pPr>
              <w:pStyle w:val="0"/>
              <w:jc w:val="center"/>
            </w:pPr>
            <w:r>
              <w:rPr>
                <w:sz w:val="20"/>
              </w:rPr>
              <w:t xml:space="preserve">Код бюджетной классификации</w:t>
            </w:r>
          </w:p>
        </w:tc>
        <w:tc>
          <w:tcPr>
            <w:gridSpan w:val="3"/>
            <w:tcW w:w="5772" w:type="dxa"/>
          </w:tcPr>
          <w:p>
            <w:pPr>
              <w:pStyle w:val="0"/>
              <w:jc w:val="center"/>
            </w:pPr>
            <w:r>
              <w:rPr>
                <w:sz w:val="20"/>
              </w:rPr>
              <w:t xml:space="preserve">Объем средств на реализацию, рублей</w:t>
            </w:r>
          </w:p>
        </w:tc>
      </w:tr>
      <w:tr>
        <w:tc>
          <w:tcPr>
            <w:vMerge w:val="continue"/>
          </w:tcPr>
          <w:p/>
        </w:tc>
        <w:tc>
          <w:tcPr>
            <w:vMerge w:val="continue"/>
          </w:tcPr>
          <w:p/>
        </w:tc>
        <w:tc>
          <w:tcPr>
            <w:tcW w:w="694" w:type="dxa"/>
          </w:tcPr>
          <w:p>
            <w:pPr>
              <w:pStyle w:val="0"/>
              <w:jc w:val="center"/>
            </w:pPr>
            <w:r>
              <w:rPr>
                <w:sz w:val="20"/>
              </w:rPr>
              <w:t xml:space="preserve">ГРБС</w:t>
            </w:r>
          </w:p>
        </w:tc>
        <w:tc>
          <w:tcPr>
            <w:tcW w:w="424" w:type="dxa"/>
          </w:tcPr>
          <w:p>
            <w:pPr>
              <w:pStyle w:val="0"/>
              <w:jc w:val="center"/>
            </w:pPr>
            <w:r>
              <w:rPr>
                <w:sz w:val="20"/>
              </w:rPr>
              <w:t xml:space="preserve">ГП</w:t>
            </w:r>
          </w:p>
        </w:tc>
        <w:tc>
          <w:tcPr>
            <w:tcW w:w="814" w:type="dxa"/>
          </w:tcPr>
          <w:p>
            <w:pPr>
              <w:pStyle w:val="0"/>
              <w:jc w:val="center"/>
            </w:pPr>
            <w:r>
              <w:rPr>
                <w:sz w:val="20"/>
              </w:rPr>
              <w:t xml:space="preserve">ППГП, ТСЭ</w:t>
            </w:r>
          </w:p>
        </w:tc>
        <w:tc>
          <w:tcPr>
            <w:tcW w:w="514" w:type="dxa"/>
          </w:tcPr>
          <w:p>
            <w:pPr>
              <w:pStyle w:val="0"/>
              <w:jc w:val="center"/>
            </w:pPr>
            <w:r>
              <w:rPr>
                <w:sz w:val="20"/>
              </w:rPr>
              <w:t xml:space="preserve">ОМ</w:t>
            </w:r>
          </w:p>
        </w:tc>
        <w:tc>
          <w:tcPr>
            <w:tcW w:w="769" w:type="dxa"/>
          </w:tcPr>
          <w:p>
            <w:pPr>
              <w:pStyle w:val="0"/>
              <w:jc w:val="center"/>
            </w:pPr>
            <w:r>
              <w:rPr>
                <w:sz w:val="20"/>
              </w:rPr>
              <w:t xml:space="preserve">НР</w:t>
            </w:r>
          </w:p>
        </w:tc>
        <w:tc>
          <w:tcPr>
            <w:tcW w:w="1924" w:type="dxa"/>
          </w:tcPr>
          <w:p>
            <w:pPr>
              <w:pStyle w:val="0"/>
              <w:jc w:val="center"/>
            </w:pPr>
            <w:r>
              <w:rPr>
                <w:sz w:val="20"/>
              </w:rPr>
              <w:t xml:space="preserve">2023</w:t>
            </w:r>
          </w:p>
        </w:tc>
        <w:tc>
          <w:tcPr>
            <w:tcW w:w="1924" w:type="dxa"/>
          </w:tcPr>
          <w:p>
            <w:pPr>
              <w:pStyle w:val="0"/>
              <w:jc w:val="center"/>
            </w:pPr>
            <w:r>
              <w:rPr>
                <w:sz w:val="20"/>
              </w:rPr>
              <w:t xml:space="preserve">2024</w:t>
            </w:r>
          </w:p>
        </w:tc>
        <w:tc>
          <w:tcPr>
            <w:tcW w:w="1924" w:type="dxa"/>
          </w:tcPr>
          <w:p>
            <w:pPr>
              <w:pStyle w:val="0"/>
              <w:jc w:val="center"/>
            </w:pPr>
            <w:r>
              <w:rPr>
                <w:sz w:val="20"/>
              </w:rPr>
              <w:t xml:space="preserve">2025</w:t>
            </w:r>
          </w:p>
        </w:tc>
      </w:tr>
      <w:tr>
        <w:tc>
          <w:tcPr>
            <w:tcW w:w="904" w:type="dxa"/>
          </w:tcPr>
          <w:p>
            <w:pPr>
              <w:pStyle w:val="0"/>
              <w:jc w:val="center"/>
            </w:pPr>
            <w:r>
              <w:rPr>
                <w:sz w:val="20"/>
              </w:rPr>
              <w:t xml:space="preserve">1</w:t>
            </w:r>
          </w:p>
        </w:tc>
        <w:tc>
          <w:tcPr>
            <w:tcW w:w="2854" w:type="dxa"/>
          </w:tcPr>
          <w:p>
            <w:pPr>
              <w:pStyle w:val="0"/>
              <w:jc w:val="center"/>
            </w:pPr>
            <w:r>
              <w:rPr>
                <w:sz w:val="20"/>
              </w:rPr>
              <w:t xml:space="preserve">2</w:t>
            </w:r>
          </w:p>
        </w:tc>
        <w:tc>
          <w:tcPr>
            <w:tcW w:w="694" w:type="dxa"/>
          </w:tcPr>
          <w:p>
            <w:pPr>
              <w:pStyle w:val="0"/>
              <w:jc w:val="center"/>
            </w:pPr>
            <w:r>
              <w:rPr>
                <w:sz w:val="20"/>
              </w:rPr>
              <w:t xml:space="preserve">3</w:t>
            </w:r>
          </w:p>
        </w:tc>
        <w:tc>
          <w:tcPr>
            <w:tcW w:w="424" w:type="dxa"/>
          </w:tcPr>
          <w:p>
            <w:pPr>
              <w:pStyle w:val="0"/>
              <w:jc w:val="center"/>
            </w:pPr>
            <w:r>
              <w:rPr>
                <w:sz w:val="20"/>
              </w:rPr>
              <w:t xml:space="preserve">4</w:t>
            </w:r>
          </w:p>
        </w:tc>
        <w:tc>
          <w:tcPr>
            <w:tcW w:w="814" w:type="dxa"/>
          </w:tcPr>
          <w:p>
            <w:pPr>
              <w:pStyle w:val="0"/>
              <w:jc w:val="center"/>
            </w:pPr>
            <w:r>
              <w:rPr>
                <w:sz w:val="20"/>
              </w:rPr>
              <w:t xml:space="preserve">5</w:t>
            </w:r>
          </w:p>
        </w:tc>
        <w:tc>
          <w:tcPr>
            <w:tcW w:w="514" w:type="dxa"/>
          </w:tcPr>
          <w:p>
            <w:pPr>
              <w:pStyle w:val="0"/>
              <w:jc w:val="center"/>
            </w:pPr>
            <w:r>
              <w:rPr>
                <w:sz w:val="20"/>
              </w:rPr>
              <w:t xml:space="preserve">6</w:t>
            </w:r>
          </w:p>
        </w:tc>
        <w:tc>
          <w:tcPr>
            <w:tcW w:w="769" w:type="dxa"/>
          </w:tcPr>
          <w:p>
            <w:pPr>
              <w:pStyle w:val="0"/>
              <w:jc w:val="center"/>
            </w:pPr>
            <w:r>
              <w:rPr>
                <w:sz w:val="20"/>
              </w:rPr>
              <w:t xml:space="preserve">7</w:t>
            </w:r>
          </w:p>
        </w:tc>
        <w:tc>
          <w:tcPr>
            <w:tcW w:w="1924" w:type="dxa"/>
          </w:tcPr>
          <w:p>
            <w:pPr>
              <w:pStyle w:val="0"/>
              <w:jc w:val="center"/>
            </w:pPr>
            <w:r>
              <w:rPr>
                <w:sz w:val="20"/>
              </w:rPr>
              <w:t xml:space="preserve">8</w:t>
            </w:r>
          </w:p>
        </w:tc>
        <w:tc>
          <w:tcPr>
            <w:tcW w:w="1924" w:type="dxa"/>
          </w:tcPr>
          <w:p>
            <w:pPr>
              <w:pStyle w:val="0"/>
              <w:jc w:val="center"/>
            </w:pPr>
            <w:r>
              <w:rPr>
                <w:sz w:val="20"/>
              </w:rPr>
              <w:t xml:space="preserve">9</w:t>
            </w:r>
          </w:p>
        </w:tc>
        <w:tc>
          <w:tcPr>
            <w:tcW w:w="1924" w:type="dxa"/>
          </w:tcPr>
          <w:p>
            <w:pPr>
              <w:pStyle w:val="0"/>
              <w:jc w:val="center"/>
            </w:pPr>
            <w:r>
              <w:rPr>
                <w:sz w:val="20"/>
              </w:rPr>
              <w:t xml:space="preserve">10</w:t>
            </w:r>
          </w:p>
        </w:tc>
      </w:tr>
      <w:tr>
        <w:tc>
          <w:tcPr>
            <w:tcW w:w="904" w:type="dxa"/>
            <w:vMerge w:val="restart"/>
          </w:tcPr>
          <w:p>
            <w:pPr>
              <w:pStyle w:val="0"/>
            </w:pPr>
            <w:r>
              <w:rPr>
                <w:sz w:val="20"/>
              </w:rPr>
            </w:r>
          </w:p>
        </w:tc>
        <w:tc>
          <w:tcPr>
            <w:tcW w:w="2854" w:type="dxa"/>
          </w:tcPr>
          <w:p>
            <w:pPr>
              <w:pStyle w:val="0"/>
            </w:pPr>
            <w:r>
              <w:rPr>
                <w:sz w:val="20"/>
              </w:rPr>
              <w:t xml:space="preserve">Социальная и демографическая политика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69" w:type="dxa"/>
          </w:tcPr>
          <w:p>
            <w:pPr>
              <w:pStyle w:val="0"/>
              <w:jc w:val="center"/>
            </w:pPr>
            <w:r>
              <w:rPr>
                <w:sz w:val="20"/>
              </w:rPr>
              <w:t xml:space="preserve">x</w:t>
            </w:r>
          </w:p>
        </w:tc>
        <w:tc>
          <w:tcPr>
            <w:tcW w:w="1924" w:type="dxa"/>
          </w:tcPr>
          <w:p>
            <w:pPr>
              <w:pStyle w:val="0"/>
              <w:jc w:val="right"/>
            </w:pPr>
            <w:r>
              <w:rPr>
                <w:sz w:val="20"/>
              </w:rPr>
              <w:t xml:space="preserve">12 426 743 127,03</w:t>
            </w:r>
          </w:p>
        </w:tc>
        <w:tc>
          <w:tcPr>
            <w:tcW w:w="1924" w:type="dxa"/>
          </w:tcPr>
          <w:p>
            <w:pPr>
              <w:pStyle w:val="0"/>
              <w:jc w:val="right"/>
            </w:pPr>
            <w:r>
              <w:rPr>
                <w:sz w:val="20"/>
              </w:rPr>
              <w:t xml:space="preserve">10 512 177 769,64</w:t>
            </w:r>
          </w:p>
        </w:tc>
        <w:tc>
          <w:tcPr>
            <w:tcW w:w="1924" w:type="dxa"/>
          </w:tcPr>
          <w:p>
            <w:pPr>
              <w:pStyle w:val="0"/>
              <w:jc w:val="right"/>
            </w:pPr>
            <w:r>
              <w:rPr>
                <w:sz w:val="20"/>
              </w:rPr>
              <w:t xml:space="preserve">10 600 129 286,49</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69" w:type="dxa"/>
          </w:tcPr>
          <w:p>
            <w:pPr>
              <w:pStyle w:val="0"/>
              <w:jc w:val="center"/>
            </w:pPr>
            <w:r>
              <w:rPr>
                <w:sz w:val="20"/>
              </w:rPr>
              <w:t xml:space="preserve">x</w:t>
            </w:r>
          </w:p>
        </w:tc>
        <w:tc>
          <w:tcPr>
            <w:tcW w:w="1924" w:type="dxa"/>
          </w:tcPr>
          <w:p>
            <w:pPr>
              <w:pStyle w:val="0"/>
              <w:jc w:val="right"/>
            </w:pPr>
            <w:r>
              <w:rPr>
                <w:sz w:val="20"/>
              </w:rPr>
              <w:t xml:space="preserve">12 426 743 127,03</w:t>
            </w:r>
          </w:p>
        </w:tc>
        <w:tc>
          <w:tcPr>
            <w:tcW w:w="1924" w:type="dxa"/>
          </w:tcPr>
          <w:p>
            <w:pPr>
              <w:pStyle w:val="0"/>
              <w:jc w:val="right"/>
            </w:pPr>
            <w:r>
              <w:rPr>
                <w:sz w:val="20"/>
              </w:rPr>
              <w:t xml:space="preserve">10 512 177 769,64</w:t>
            </w:r>
          </w:p>
        </w:tc>
        <w:tc>
          <w:tcPr>
            <w:tcW w:w="1924" w:type="dxa"/>
          </w:tcPr>
          <w:p>
            <w:pPr>
              <w:pStyle w:val="0"/>
              <w:jc w:val="right"/>
            </w:pPr>
            <w:r>
              <w:rPr>
                <w:sz w:val="20"/>
              </w:rPr>
              <w:t xml:space="preserve">10 600 129 286,49</w:t>
            </w:r>
          </w:p>
        </w:tc>
      </w:tr>
      <w:tr>
        <w:tc>
          <w:tcPr>
            <w:vMerge w:val="continue"/>
          </w:tcPr>
          <w:p/>
        </w:tc>
        <w:tc>
          <w:tcPr>
            <w:tcW w:w="2854" w:type="dxa"/>
          </w:tcPr>
          <w:p>
            <w:pPr>
              <w:pStyle w:val="0"/>
            </w:pPr>
            <w:r>
              <w:rPr>
                <w:sz w:val="20"/>
              </w:rPr>
              <w:t xml:space="preserve">управление записи актов гражданского состояния Брянской области</w:t>
            </w:r>
          </w:p>
        </w:tc>
        <w:tc>
          <w:tcPr>
            <w:tcW w:w="694" w:type="dxa"/>
          </w:tcPr>
          <w:p>
            <w:pPr>
              <w:pStyle w:val="0"/>
              <w:jc w:val="center"/>
            </w:pPr>
            <w:r>
              <w:rPr>
                <w:sz w:val="20"/>
              </w:rPr>
              <w:t xml:space="preserve">809</w:t>
            </w:r>
          </w:p>
        </w:tc>
        <w:tc>
          <w:tcPr>
            <w:tcW w:w="424" w:type="dxa"/>
          </w:tcPr>
          <w:p>
            <w:pPr>
              <w:pStyle w:val="0"/>
              <w:jc w:val="center"/>
            </w:pPr>
            <w:r>
              <w:rPr>
                <w:sz w:val="20"/>
              </w:rPr>
              <w:t xml:space="preserve">21</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69" w:type="dxa"/>
          </w:tcPr>
          <w:p>
            <w:pPr>
              <w:pStyle w:val="0"/>
              <w:jc w:val="center"/>
            </w:pPr>
            <w:r>
              <w:rPr>
                <w:sz w:val="20"/>
              </w:rPr>
              <w:t xml:space="preserve">x</w:t>
            </w:r>
          </w:p>
        </w:tc>
        <w:tc>
          <w:tcPr>
            <w:tcW w:w="1924" w:type="dxa"/>
          </w:tcPr>
          <w:p>
            <w:pPr>
              <w:pStyle w:val="0"/>
              <w:jc w:val="right"/>
            </w:pPr>
            <w:r>
              <w:rPr>
                <w:sz w:val="20"/>
              </w:rPr>
              <w:t xml:space="preserve">79 043 811,00</w:t>
            </w:r>
          </w:p>
        </w:tc>
        <w:tc>
          <w:tcPr>
            <w:tcW w:w="1924" w:type="dxa"/>
          </w:tcPr>
          <w:p>
            <w:pPr>
              <w:pStyle w:val="0"/>
              <w:jc w:val="right"/>
            </w:pPr>
            <w:r>
              <w:rPr>
                <w:sz w:val="20"/>
              </w:rPr>
              <w:t xml:space="preserve">67 176 499,00</w:t>
            </w:r>
          </w:p>
        </w:tc>
        <w:tc>
          <w:tcPr>
            <w:tcW w:w="1924" w:type="dxa"/>
          </w:tcPr>
          <w:p>
            <w:pPr>
              <w:pStyle w:val="0"/>
              <w:jc w:val="right"/>
            </w:pPr>
            <w:r>
              <w:rPr>
                <w:sz w:val="20"/>
              </w:rPr>
              <w:t xml:space="preserve">69 595 999,00</w:t>
            </w:r>
          </w:p>
        </w:tc>
      </w:tr>
      <w:tr>
        <w:tc>
          <w:tcPr>
            <w:vMerge w:val="continue"/>
          </w:tcPr>
          <w:p/>
        </w:tc>
        <w:tc>
          <w:tcPr>
            <w:tcW w:w="2854"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21</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69" w:type="dxa"/>
          </w:tcPr>
          <w:p>
            <w:pPr>
              <w:pStyle w:val="0"/>
              <w:jc w:val="center"/>
            </w:pPr>
            <w:r>
              <w:rPr>
                <w:sz w:val="20"/>
              </w:rPr>
              <w:t xml:space="preserve">x</w:t>
            </w:r>
          </w:p>
        </w:tc>
        <w:tc>
          <w:tcPr>
            <w:tcW w:w="1924" w:type="dxa"/>
          </w:tcPr>
          <w:p>
            <w:pPr>
              <w:pStyle w:val="0"/>
              <w:jc w:val="right"/>
            </w:pPr>
            <w:r>
              <w:rPr>
                <w:sz w:val="20"/>
              </w:rPr>
              <w:t xml:space="preserve">873 360 454,37</w:t>
            </w:r>
          </w:p>
        </w:tc>
        <w:tc>
          <w:tcPr>
            <w:tcW w:w="1924" w:type="dxa"/>
          </w:tcPr>
          <w:p>
            <w:pPr>
              <w:pStyle w:val="0"/>
              <w:jc w:val="right"/>
            </w:pPr>
            <w:r>
              <w:rPr>
                <w:sz w:val="20"/>
              </w:rPr>
              <w:t xml:space="preserve">645 482 720,00</w:t>
            </w:r>
          </w:p>
        </w:tc>
        <w:tc>
          <w:tcPr>
            <w:tcW w:w="1924" w:type="dxa"/>
          </w:tcPr>
          <w:p>
            <w:pPr>
              <w:pStyle w:val="0"/>
              <w:jc w:val="right"/>
            </w:pPr>
            <w:r>
              <w:rPr>
                <w:sz w:val="20"/>
              </w:rPr>
              <w:t xml:space="preserve">645 799 064,00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69" w:type="dxa"/>
          </w:tcPr>
          <w:p>
            <w:pPr>
              <w:pStyle w:val="0"/>
              <w:jc w:val="center"/>
            </w:pPr>
            <w:r>
              <w:rPr>
                <w:sz w:val="20"/>
              </w:rPr>
              <w:t xml:space="preserve">x</w:t>
            </w:r>
          </w:p>
        </w:tc>
        <w:tc>
          <w:tcPr>
            <w:tcW w:w="1924" w:type="dxa"/>
          </w:tcPr>
          <w:p>
            <w:pPr>
              <w:pStyle w:val="0"/>
              <w:jc w:val="right"/>
            </w:pPr>
            <w:r>
              <w:rPr>
                <w:sz w:val="20"/>
              </w:rPr>
              <w:t xml:space="preserve">11 352 922 098,66</w:t>
            </w:r>
          </w:p>
        </w:tc>
        <w:tc>
          <w:tcPr>
            <w:tcW w:w="1924" w:type="dxa"/>
          </w:tcPr>
          <w:p>
            <w:pPr>
              <w:pStyle w:val="0"/>
              <w:jc w:val="right"/>
            </w:pPr>
            <w:r>
              <w:rPr>
                <w:sz w:val="20"/>
              </w:rPr>
              <w:t xml:space="preserve">9 678 101 787,64</w:t>
            </w:r>
          </w:p>
        </w:tc>
        <w:tc>
          <w:tcPr>
            <w:tcW w:w="1924" w:type="dxa"/>
          </w:tcPr>
          <w:p>
            <w:pPr>
              <w:pStyle w:val="0"/>
              <w:jc w:val="right"/>
            </w:pPr>
            <w:r>
              <w:rPr>
                <w:sz w:val="20"/>
              </w:rPr>
              <w:t xml:space="preserve">9 763 317 460,49</w:t>
            </w:r>
          </w:p>
        </w:tc>
      </w:tr>
      <w:tr>
        <w:tc>
          <w:tcPr>
            <w:vMerge w:val="continue"/>
          </w:tcPr>
          <w:p/>
        </w:tc>
        <w:tc>
          <w:tcPr>
            <w:tcW w:w="2854" w:type="dxa"/>
          </w:tcPr>
          <w:p>
            <w:pPr>
              <w:pStyle w:val="0"/>
            </w:pPr>
            <w:r>
              <w:rPr>
                <w:sz w:val="20"/>
              </w:rPr>
              <w:t xml:space="preserve">департамент промышленности, транспорта и связи Брянской области</w:t>
            </w:r>
          </w:p>
        </w:tc>
        <w:tc>
          <w:tcPr>
            <w:tcW w:w="694" w:type="dxa"/>
          </w:tcPr>
          <w:p>
            <w:pPr>
              <w:pStyle w:val="0"/>
              <w:jc w:val="center"/>
            </w:pPr>
            <w:r>
              <w:rPr>
                <w:sz w:val="20"/>
              </w:rPr>
              <w:t xml:space="preserve">837</w:t>
            </w:r>
          </w:p>
        </w:tc>
        <w:tc>
          <w:tcPr>
            <w:tcW w:w="424" w:type="dxa"/>
          </w:tcPr>
          <w:p>
            <w:pPr>
              <w:pStyle w:val="0"/>
              <w:jc w:val="center"/>
            </w:pPr>
            <w:r>
              <w:rPr>
                <w:sz w:val="20"/>
              </w:rPr>
              <w:t xml:space="preserve">21</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69" w:type="dxa"/>
          </w:tcPr>
          <w:p>
            <w:pPr>
              <w:pStyle w:val="0"/>
              <w:jc w:val="center"/>
            </w:pPr>
            <w:r>
              <w:rPr>
                <w:sz w:val="20"/>
              </w:rPr>
              <w:t xml:space="preserve">x</w:t>
            </w:r>
          </w:p>
        </w:tc>
        <w:tc>
          <w:tcPr>
            <w:tcW w:w="1924" w:type="dxa"/>
          </w:tcPr>
          <w:p>
            <w:pPr>
              <w:pStyle w:val="0"/>
              <w:jc w:val="right"/>
            </w:pPr>
            <w:r>
              <w:rPr>
                <w:sz w:val="20"/>
              </w:rPr>
              <w:t xml:space="preserve">121 416 763,00</w:t>
            </w:r>
          </w:p>
        </w:tc>
        <w:tc>
          <w:tcPr>
            <w:tcW w:w="1924" w:type="dxa"/>
          </w:tcPr>
          <w:p>
            <w:pPr>
              <w:pStyle w:val="0"/>
              <w:jc w:val="right"/>
            </w:pPr>
            <w:r>
              <w:rPr>
                <w:sz w:val="20"/>
              </w:rPr>
              <w:t xml:space="preserve">121 416 763,00</w:t>
            </w:r>
          </w:p>
        </w:tc>
        <w:tc>
          <w:tcPr>
            <w:tcW w:w="1924" w:type="dxa"/>
          </w:tcPr>
          <w:p>
            <w:pPr>
              <w:pStyle w:val="0"/>
              <w:jc w:val="right"/>
            </w:pPr>
            <w:r>
              <w:rPr>
                <w:sz w:val="20"/>
              </w:rPr>
              <w:t xml:space="preserve">121 416 763,00</w:t>
            </w:r>
          </w:p>
        </w:tc>
      </w:tr>
      <w:tr>
        <w:tc>
          <w:tcPr>
            <w:tcW w:w="904" w:type="dxa"/>
            <w:vMerge w:val="restart"/>
          </w:tcPr>
          <w:p>
            <w:pPr>
              <w:pStyle w:val="0"/>
              <w:jc w:val="center"/>
            </w:pPr>
            <w:r>
              <w:rPr>
                <w:sz w:val="20"/>
              </w:rPr>
              <w:t xml:space="preserve">1</w:t>
            </w:r>
          </w:p>
        </w:tc>
        <w:tc>
          <w:tcPr>
            <w:tcW w:w="2854" w:type="dxa"/>
          </w:tcPr>
          <w:p>
            <w:pPr>
              <w:pStyle w:val="0"/>
            </w:pPr>
            <w:r>
              <w:rPr>
                <w:sz w:val="20"/>
              </w:rPr>
              <w:t xml:space="preserve">Региональный проект "Финансовая поддержка семей при рождении детей (Брянская область)"</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x</w:t>
            </w:r>
          </w:p>
        </w:tc>
        <w:tc>
          <w:tcPr>
            <w:tcW w:w="1924" w:type="dxa"/>
          </w:tcPr>
          <w:p>
            <w:pPr>
              <w:pStyle w:val="0"/>
              <w:jc w:val="right"/>
            </w:pPr>
            <w:r>
              <w:rPr>
                <w:sz w:val="20"/>
              </w:rPr>
              <w:t xml:space="preserve">1 039 751 736,96</w:t>
            </w:r>
          </w:p>
        </w:tc>
        <w:tc>
          <w:tcPr>
            <w:tcW w:w="1924" w:type="dxa"/>
          </w:tcPr>
          <w:p>
            <w:pPr>
              <w:pStyle w:val="0"/>
              <w:jc w:val="right"/>
            </w:pPr>
            <w:r>
              <w:rPr>
                <w:sz w:val="20"/>
              </w:rPr>
              <w:t xml:space="preserve">787 694 336,96</w:t>
            </w:r>
          </w:p>
        </w:tc>
        <w:tc>
          <w:tcPr>
            <w:tcW w:w="1924" w:type="dxa"/>
          </w:tcPr>
          <w:p>
            <w:pPr>
              <w:pStyle w:val="0"/>
              <w:jc w:val="right"/>
            </w:pPr>
            <w:r>
              <w:rPr>
                <w:sz w:val="20"/>
              </w:rPr>
              <w:t xml:space="preserve">511 582 736,96</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x</w:t>
            </w:r>
          </w:p>
        </w:tc>
        <w:tc>
          <w:tcPr>
            <w:tcW w:w="1924" w:type="dxa"/>
          </w:tcPr>
          <w:p>
            <w:pPr>
              <w:pStyle w:val="0"/>
              <w:jc w:val="right"/>
            </w:pPr>
            <w:r>
              <w:rPr>
                <w:sz w:val="20"/>
              </w:rPr>
              <w:t xml:space="preserve">1 039 751 736,96</w:t>
            </w:r>
          </w:p>
        </w:tc>
        <w:tc>
          <w:tcPr>
            <w:tcW w:w="1924" w:type="dxa"/>
          </w:tcPr>
          <w:p>
            <w:pPr>
              <w:pStyle w:val="0"/>
              <w:jc w:val="right"/>
            </w:pPr>
            <w:r>
              <w:rPr>
                <w:sz w:val="20"/>
              </w:rPr>
              <w:t xml:space="preserve">787 694 336,96</w:t>
            </w:r>
          </w:p>
        </w:tc>
        <w:tc>
          <w:tcPr>
            <w:tcW w:w="1924" w:type="dxa"/>
          </w:tcPr>
          <w:p>
            <w:pPr>
              <w:pStyle w:val="0"/>
              <w:jc w:val="right"/>
            </w:pPr>
            <w:r>
              <w:rPr>
                <w:sz w:val="20"/>
              </w:rPr>
              <w:t xml:space="preserve">511 582 736,96</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x</w:t>
            </w:r>
          </w:p>
        </w:tc>
        <w:tc>
          <w:tcPr>
            <w:tcW w:w="1924" w:type="dxa"/>
          </w:tcPr>
          <w:p>
            <w:pPr>
              <w:pStyle w:val="0"/>
              <w:jc w:val="right"/>
            </w:pPr>
            <w:r>
              <w:rPr>
                <w:sz w:val="20"/>
              </w:rPr>
              <w:t xml:space="preserve">1 039 751 736,96</w:t>
            </w:r>
          </w:p>
        </w:tc>
        <w:tc>
          <w:tcPr>
            <w:tcW w:w="1924" w:type="dxa"/>
          </w:tcPr>
          <w:p>
            <w:pPr>
              <w:pStyle w:val="0"/>
              <w:jc w:val="right"/>
            </w:pPr>
            <w:r>
              <w:rPr>
                <w:sz w:val="20"/>
              </w:rPr>
              <w:t xml:space="preserve">787 694 336,96</w:t>
            </w:r>
          </w:p>
        </w:tc>
        <w:tc>
          <w:tcPr>
            <w:tcW w:w="1924" w:type="dxa"/>
          </w:tcPr>
          <w:p>
            <w:pPr>
              <w:pStyle w:val="0"/>
              <w:jc w:val="right"/>
            </w:pPr>
            <w:r>
              <w:rPr>
                <w:sz w:val="20"/>
              </w:rPr>
              <w:t xml:space="preserve">511 582 736,96</w:t>
            </w:r>
          </w:p>
        </w:tc>
      </w:tr>
      <w:tr>
        <w:tc>
          <w:tcPr>
            <w:tcW w:w="904" w:type="dxa"/>
            <w:vMerge w:val="restart"/>
          </w:tcPr>
          <w:p>
            <w:pPr>
              <w:pStyle w:val="0"/>
              <w:jc w:val="center"/>
            </w:pPr>
            <w:r>
              <w:rPr>
                <w:sz w:val="20"/>
              </w:rPr>
              <w:t xml:space="preserve">1.1</w:t>
            </w:r>
          </w:p>
        </w:tc>
        <w:tc>
          <w:tcPr>
            <w:tcW w:w="2854" w:type="dxa"/>
          </w:tcPr>
          <w:p>
            <w:pPr>
              <w:pStyle w:val="0"/>
            </w:pPr>
            <w:r>
              <w:rPr>
                <w:sz w:val="20"/>
              </w:rPr>
              <w:t xml:space="preserve">Дополнительное единовременное пособие при рождении ребенка в соответствии с </w:t>
            </w:r>
            <w:hyperlink w:history="0" r:id="rId89" w:tooltip="Постановление Правительства Брянской области от 26.09.2016 N 503-п (ред. от 28.08.2023) &quot;О порядке назначения и выплаты пособий и компенсации гражданам, имеющим детей&quot; {КонсультантПлюс}">
              <w:r>
                <w:rPr>
                  <w:sz w:val="20"/>
                  <w:color w:val="0000ff"/>
                </w:rPr>
                <w:t xml:space="preserve">постановлением</w:t>
              </w:r>
            </w:hyperlink>
            <w:r>
              <w:rPr>
                <w:sz w:val="20"/>
              </w:rPr>
              <w:t xml:space="preserve"> Правительства Брянской области от 26.09.2016 N 503-п "О порядке назначения и выплаты пособий и компенсаций гражданам, имеющим детей"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16820</w:t>
            </w:r>
          </w:p>
        </w:tc>
        <w:tc>
          <w:tcPr>
            <w:tcW w:w="1924" w:type="dxa"/>
          </w:tcPr>
          <w:p>
            <w:pPr>
              <w:pStyle w:val="0"/>
              <w:jc w:val="right"/>
            </w:pPr>
            <w:r>
              <w:rPr>
                <w:sz w:val="20"/>
              </w:rPr>
              <w:t xml:space="preserve">100 000 000,00</w:t>
            </w:r>
          </w:p>
        </w:tc>
        <w:tc>
          <w:tcPr>
            <w:tcW w:w="1924" w:type="dxa"/>
          </w:tcPr>
          <w:p>
            <w:pPr>
              <w:pStyle w:val="0"/>
              <w:jc w:val="right"/>
            </w:pPr>
            <w:r>
              <w:rPr>
                <w:sz w:val="20"/>
              </w:rPr>
              <w:t xml:space="preserve">100 000 000,00</w:t>
            </w:r>
          </w:p>
        </w:tc>
        <w:tc>
          <w:tcPr>
            <w:tcW w:w="1924" w:type="dxa"/>
          </w:tcPr>
          <w:p>
            <w:pPr>
              <w:pStyle w:val="0"/>
              <w:jc w:val="right"/>
            </w:pPr>
            <w:r>
              <w:rPr>
                <w:sz w:val="20"/>
              </w:rPr>
              <w:t xml:space="preserve">100 000 000,00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16820</w:t>
            </w:r>
          </w:p>
        </w:tc>
        <w:tc>
          <w:tcPr>
            <w:tcW w:w="1924" w:type="dxa"/>
          </w:tcPr>
          <w:p>
            <w:pPr>
              <w:pStyle w:val="0"/>
              <w:jc w:val="right"/>
            </w:pPr>
            <w:r>
              <w:rPr>
                <w:sz w:val="20"/>
              </w:rPr>
              <w:t xml:space="preserve">100 000 000,00</w:t>
            </w:r>
          </w:p>
        </w:tc>
        <w:tc>
          <w:tcPr>
            <w:tcW w:w="1924" w:type="dxa"/>
          </w:tcPr>
          <w:p>
            <w:pPr>
              <w:pStyle w:val="0"/>
              <w:jc w:val="right"/>
            </w:pPr>
            <w:r>
              <w:rPr>
                <w:sz w:val="20"/>
              </w:rPr>
              <w:t xml:space="preserve">100 000 000,00</w:t>
            </w:r>
          </w:p>
        </w:tc>
        <w:tc>
          <w:tcPr>
            <w:tcW w:w="1924" w:type="dxa"/>
          </w:tcPr>
          <w:p>
            <w:pPr>
              <w:pStyle w:val="0"/>
              <w:jc w:val="right"/>
            </w:pPr>
            <w:r>
              <w:rPr>
                <w:sz w:val="20"/>
              </w:rPr>
              <w:t xml:space="preserve">100 000 000,00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16820</w:t>
            </w:r>
          </w:p>
        </w:tc>
        <w:tc>
          <w:tcPr>
            <w:tcW w:w="1924" w:type="dxa"/>
          </w:tcPr>
          <w:p>
            <w:pPr>
              <w:pStyle w:val="0"/>
              <w:jc w:val="right"/>
            </w:pPr>
            <w:r>
              <w:rPr>
                <w:sz w:val="20"/>
              </w:rPr>
              <w:t xml:space="preserve">100 000 000,00</w:t>
            </w:r>
          </w:p>
        </w:tc>
        <w:tc>
          <w:tcPr>
            <w:tcW w:w="1924" w:type="dxa"/>
          </w:tcPr>
          <w:p>
            <w:pPr>
              <w:pStyle w:val="0"/>
              <w:jc w:val="right"/>
            </w:pPr>
            <w:r>
              <w:rPr>
                <w:sz w:val="20"/>
              </w:rPr>
              <w:t xml:space="preserve">100 000 000,00</w:t>
            </w:r>
          </w:p>
        </w:tc>
        <w:tc>
          <w:tcPr>
            <w:tcW w:w="1924" w:type="dxa"/>
          </w:tcPr>
          <w:p>
            <w:pPr>
              <w:pStyle w:val="0"/>
              <w:jc w:val="right"/>
            </w:pPr>
            <w:r>
              <w:rPr>
                <w:sz w:val="20"/>
              </w:rPr>
              <w:t xml:space="preserve">100 000 000,00</w:t>
            </w:r>
          </w:p>
        </w:tc>
      </w:tr>
      <w:tr>
        <w:tc>
          <w:tcPr>
            <w:tcW w:w="904" w:type="dxa"/>
            <w:vMerge w:val="restart"/>
          </w:tcPr>
          <w:p>
            <w:pPr>
              <w:pStyle w:val="0"/>
              <w:jc w:val="center"/>
            </w:pPr>
            <w:r>
              <w:rPr>
                <w:sz w:val="20"/>
              </w:rPr>
              <w:t xml:space="preserve">1.2</w:t>
            </w:r>
          </w:p>
        </w:tc>
        <w:tc>
          <w:tcPr>
            <w:tcW w:w="2854" w:type="dxa"/>
          </w:tcPr>
          <w:p>
            <w:pPr>
              <w:pStyle w:val="0"/>
            </w:pPr>
            <w:r>
              <w:rPr>
                <w:sz w:val="20"/>
              </w:rPr>
              <w:t xml:space="preserve">Единовременное пособие многодетной семье на рождение ребенка в соответствии с </w:t>
            </w:r>
            <w:hyperlink w:history="0" r:id="rId90" w:tooltip="Закон Брянской области от 20.02.2008 N 12-З (ред. от 23.06.2023) &quot;Об охране семьи, материнства, отцовства и детства в Брянской области&quot; (принят Брянской областной Думой 31.01.2008) (с изм. и доп., вступ. в силу с 01.07.2023) {КонсультантПлюс}">
              <w:r>
                <w:rPr>
                  <w:sz w:val="20"/>
                  <w:color w:val="0000ff"/>
                </w:rPr>
                <w:t xml:space="preserve">Законом</w:t>
              </w:r>
            </w:hyperlink>
            <w:r>
              <w:rPr>
                <w:sz w:val="20"/>
              </w:rPr>
              <w:t xml:space="preserve"> Брянской области от 20 февраля 2008 года N 12-З "Об охране семьи, материнства, отцовства и детства в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16890</w:t>
            </w:r>
          </w:p>
        </w:tc>
        <w:tc>
          <w:tcPr>
            <w:tcW w:w="1924" w:type="dxa"/>
          </w:tcPr>
          <w:p>
            <w:pPr>
              <w:pStyle w:val="0"/>
              <w:jc w:val="right"/>
            </w:pPr>
            <w:r>
              <w:rPr>
                <w:sz w:val="20"/>
              </w:rPr>
              <w:t xml:space="preserve">21 000 000,00</w:t>
            </w:r>
          </w:p>
        </w:tc>
        <w:tc>
          <w:tcPr>
            <w:tcW w:w="1924" w:type="dxa"/>
          </w:tcPr>
          <w:p>
            <w:pPr>
              <w:pStyle w:val="0"/>
              <w:jc w:val="right"/>
            </w:pPr>
            <w:r>
              <w:rPr>
                <w:sz w:val="20"/>
              </w:rPr>
              <w:t xml:space="preserve">21 000 000,00</w:t>
            </w:r>
          </w:p>
        </w:tc>
        <w:tc>
          <w:tcPr>
            <w:tcW w:w="1924" w:type="dxa"/>
          </w:tcPr>
          <w:p>
            <w:pPr>
              <w:pStyle w:val="0"/>
              <w:jc w:val="right"/>
            </w:pPr>
            <w:r>
              <w:rPr>
                <w:sz w:val="20"/>
              </w:rPr>
              <w:t xml:space="preserve">21 000 000,00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16890</w:t>
            </w:r>
          </w:p>
        </w:tc>
        <w:tc>
          <w:tcPr>
            <w:tcW w:w="1924" w:type="dxa"/>
          </w:tcPr>
          <w:p>
            <w:pPr>
              <w:pStyle w:val="0"/>
              <w:jc w:val="right"/>
            </w:pPr>
            <w:r>
              <w:rPr>
                <w:sz w:val="20"/>
              </w:rPr>
              <w:t xml:space="preserve">21 000 000,00</w:t>
            </w:r>
          </w:p>
        </w:tc>
        <w:tc>
          <w:tcPr>
            <w:tcW w:w="1924" w:type="dxa"/>
          </w:tcPr>
          <w:p>
            <w:pPr>
              <w:pStyle w:val="0"/>
              <w:jc w:val="right"/>
            </w:pPr>
            <w:r>
              <w:rPr>
                <w:sz w:val="20"/>
              </w:rPr>
              <w:t xml:space="preserve">21 000 000,00</w:t>
            </w:r>
          </w:p>
        </w:tc>
        <w:tc>
          <w:tcPr>
            <w:tcW w:w="1924" w:type="dxa"/>
          </w:tcPr>
          <w:p>
            <w:pPr>
              <w:pStyle w:val="0"/>
              <w:jc w:val="right"/>
            </w:pPr>
            <w:r>
              <w:rPr>
                <w:sz w:val="20"/>
              </w:rPr>
              <w:t xml:space="preserve">21 000 000,00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16890</w:t>
            </w:r>
          </w:p>
        </w:tc>
        <w:tc>
          <w:tcPr>
            <w:tcW w:w="1924" w:type="dxa"/>
          </w:tcPr>
          <w:p>
            <w:pPr>
              <w:pStyle w:val="0"/>
              <w:jc w:val="right"/>
            </w:pPr>
            <w:r>
              <w:rPr>
                <w:sz w:val="20"/>
              </w:rPr>
              <w:t xml:space="preserve">21 000 000,00</w:t>
            </w:r>
          </w:p>
        </w:tc>
        <w:tc>
          <w:tcPr>
            <w:tcW w:w="1924" w:type="dxa"/>
          </w:tcPr>
          <w:p>
            <w:pPr>
              <w:pStyle w:val="0"/>
              <w:jc w:val="right"/>
            </w:pPr>
            <w:r>
              <w:rPr>
                <w:sz w:val="20"/>
              </w:rPr>
              <w:t xml:space="preserve">21 000 000,00</w:t>
            </w:r>
          </w:p>
        </w:tc>
        <w:tc>
          <w:tcPr>
            <w:tcW w:w="1924" w:type="dxa"/>
          </w:tcPr>
          <w:p>
            <w:pPr>
              <w:pStyle w:val="0"/>
              <w:jc w:val="right"/>
            </w:pPr>
            <w:r>
              <w:rPr>
                <w:sz w:val="20"/>
              </w:rPr>
              <w:t xml:space="preserve">21 000 000,00</w:t>
            </w:r>
          </w:p>
        </w:tc>
      </w:tr>
      <w:tr>
        <w:tc>
          <w:tcPr>
            <w:tcW w:w="904" w:type="dxa"/>
            <w:vMerge w:val="restart"/>
          </w:tcPr>
          <w:p>
            <w:pPr>
              <w:pStyle w:val="0"/>
              <w:jc w:val="center"/>
            </w:pPr>
            <w:r>
              <w:rPr>
                <w:sz w:val="20"/>
              </w:rPr>
              <w:t xml:space="preserve">1.3</w:t>
            </w:r>
          </w:p>
        </w:tc>
        <w:tc>
          <w:tcPr>
            <w:tcW w:w="2854" w:type="dxa"/>
          </w:tcPr>
          <w:p>
            <w:pPr>
              <w:pStyle w:val="0"/>
            </w:pPr>
            <w:r>
              <w:rPr>
                <w:sz w:val="20"/>
              </w:rPr>
              <w:t xml:space="preserve">Областной материнский (семейный) капитал в соответствии с </w:t>
            </w:r>
            <w:hyperlink w:history="0" r:id="rId91" w:tooltip="Закон Брянской области от 11.10.2011 N 97-З (ред. от 25.11.2022) &quot;О дополнительных мерах социальной поддержки семей, имеющих детей, на территории Брянской области&quot; (принят Брянской областной Думой 29.09.2011) (с изм. и доп., вступ. в силу с 01.01.2023) {КонсультантПлюс}">
              <w:r>
                <w:rPr>
                  <w:sz w:val="20"/>
                  <w:color w:val="0000ff"/>
                </w:rPr>
                <w:t xml:space="preserve">Законом</w:t>
              </w:r>
            </w:hyperlink>
            <w:r>
              <w:rPr>
                <w:sz w:val="20"/>
              </w:rPr>
              <w:t xml:space="preserve"> Брянской области от 11 октября 2011 года N 97-З "О дополнительных мерах социальной поддержки семей, имеющих детей, на территории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16910</w:t>
            </w:r>
          </w:p>
        </w:tc>
        <w:tc>
          <w:tcPr>
            <w:tcW w:w="1924" w:type="dxa"/>
          </w:tcPr>
          <w:p>
            <w:pPr>
              <w:pStyle w:val="0"/>
              <w:jc w:val="right"/>
            </w:pPr>
            <w:r>
              <w:rPr>
                <w:sz w:val="20"/>
              </w:rPr>
              <w:t xml:space="preserve">175 000 000,00</w:t>
            </w:r>
          </w:p>
        </w:tc>
        <w:tc>
          <w:tcPr>
            <w:tcW w:w="1924" w:type="dxa"/>
          </w:tcPr>
          <w:p>
            <w:pPr>
              <w:pStyle w:val="0"/>
              <w:jc w:val="right"/>
            </w:pPr>
            <w:r>
              <w:rPr>
                <w:sz w:val="20"/>
              </w:rPr>
              <w:t xml:space="preserve">175 000 000,00</w:t>
            </w:r>
          </w:p>
        </w:tc>
        <w:tc>
          <w:tcPr>
            <w:tcW w:w="1924" w:type="dxa"/>
          </w:tcPr>
          <w:p>
            <w:pPr>
              <w:pStyle w:val="0"/>
              <w:jc w:val="right"/>
            </w:pPr>
            <w:r>
              <w:rPr>
                <w:sz w:val="20"/>
              </w:rPr>
              <w:t xml:space="preserve">175 000 000,00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16910</w:t>
            </w:r>
          </w:p>
        </w:tc>
        <w:tc>
          <w:tcPr>
            <w:tcW w:w="1924" w:type="dxa"/>
          </w:tcPr>
          <w:p>
            <w:pPr>
              <w:pStyle w:val="0"/>
              <w:jc w:val="right"/>
            </w:pPr>
            <w:r>
              <w:rPr>
                <w:sz w:val="20"/>
              </w:rPr>
              <w:t xml:space="preserve">175 000 000,00</w:t>
            </w:r>
          </w:p>
        </w:tc>
        <w:tc>
          <w:tcPr>
            <w:tcW w:w="1924" w:type="dxa"/>
          </w:tcPr>
          <w:p>
            <w:pPr>
              <w:pStyle w:val="0"/>
              <w:jc w:val="right"/>
            </w:pPr>
            <w:r>
              <w:rPr>
                <w:sz w:val="20"/>
              </w:rPr>
              <w:t xml:space="preserve">175 000 000,00</w:t>
            </w:r>
          </w:p>
        </w:tc>
        <w:tc>
          <w:tcPr>
            <w:tcW w:w="1924" w:type="dxa"/>
          </w:tcPr>
          <w:p>
            <w:pPr>
              <w:pStyle w:val="0"/>
              <w:jc w:val="right"/>
            </w:pPr>
            <w:r>
              <w:rPr>
                <w:sz w:val="20"/>
              </w:rPr>
              <w:t xml:space="preserve">175 000 000,00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16910</w:t>
            </w:r>
          </w:p>
        </w:tc>
        <w:tc>
          <w:tcPr>
            <w:tcW w:w="1924" w:type="dxa"/>
          </w:tcPr>
          <w:p>
            <w:pPr>
              <w:pStyle w:val="0"/>
              <w:jc w:val="right"/>
            </w:pPr>
            <w:r>
              <w:rPr>
                <w:sz w:val="20"/>
              </w:rPr>
              <w:t xml:space="preserve">175 000 000,00</w:t>
            </w:r>
          </w:p>
        </w:tc>
        <w:tc>
          <w:tcPr>
            <w:tcW w:w="1924" w:type="dxa"/>
          </w:tcPr>
          <w:p>
            <w:pPr>
              <w:pStyle w:val="0"/>
              <w:jc w:val="right"/>
            </w:pPr>
            <w:r>
              <w:rPr>
                <w:sz w:val="20"/>
              </w:rPr>
              <w:t xml:space="preserve">175 000 000,00</w:t>
            </w:r>
          </w:p>
        </w:tc>
        <w:tc>
          <w:tcPr>
            <w:tcW w:w="1924" w:type="dxa"/>
          </w:tcPr>
          <w:p>
            <w:pPr>
              <w:pStyle w:val="0"/>
              <w:jc w:val="right"/>
            </w:pPr>
            <w:r>
              <w:rPr>
                <w:sz w:val="20"/>
              </w:rPr>
              <w:t xml:space="preserve">175 000 000,00</w:t>
            </w:r>
          </w:p>
        </w:tc>
      </w:tr>
      <w:tr>
        <w:tc>
          <w:tcPr>
            <w:tcW w:w="904" w:type="dxa"/>
            <w:vMerge w:val="restart"/>
          </w:tcPr>
          <w:p>
            <w:pPr>
              <w:pStyle w:val="0"/>
              <w:jc w:val="center"/>
            </w:pPr>
            <w:r>
              <w:rPr>
                <w:sz w:val="20"/>
              </w:rPr>
              <w:t xml:space="preserve">1.4</w:t>
            </w:r>
          </w:p>
        </w:tc>
        <w:tc>
          <w:tcPr>
            <w:tcW w:w="2854" w:type="dxa"/>
          </w:tcPr>
          <w:p>
            <w:pPr>
              <w:pStyle w:val="0"/>
            </w:pPr>
            <w:r>
              <w:rPr>
                <w:sz w:val="20"/>
              </w:rPr>
              <w:t xml:space="preserve">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50840</w:t>
            </w:r>
          </w:p>
        </w:tc>
        <w:tc>
          <w:tcPr>
            <w:tcW w:w="1924" w:type="dxa"/>
          </w:tcPr>
          <w:p>
            <w:pPr>
              <w:pStyle w:val="0"/>
              <w:jc w:val="right"/>
            </w:pPr>
            <w:r>
              <w:rPr>
                <w:sz w:val="20"/>
              </w:rPr>
              <w:t xml:space="preserve">743 751 736,96</w:t>
            </w:r>
          </w:p>
        </w:tc>
        <w:tc>
          <w:tcPr>
            <w:tcW w:w="1924" w:type="dxa"/>
          </w:tcPr>
          <w:p>
            <w:pPr>
              <w:pStyle w:val="0"/>
              <w:jc w:val="right"/>
            </w:pPr>
            <w:r>
              <w:rPr>
                <w:sz w:val="20"/>
              </w:rPr>
              <w:t xml:space="preserve">491 694 336,96</w:t>
            </w:r>
          </w:p>
        </w:tc>
        <w:tc>
          <w:tcPr>
            <w:tcW w:w="1924" w:type="dxa"/>
          </w:tcPr>
          <w:p>
            <w:pPr>
              <w:pStyle w:val="0"/>
              <w:jc w:val="right"/>
            </w:pPr>
            <w:r>
              <w:rPr>
                <w:sz w:val="20"/>
              </w:rPr>
              <w:t xml:space="preserve">215 582 736,96</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50840</w:t>
            </w:r>
          </w:p>
        </w:tc>
        <w:tc>
          <w:tcPr>
            <w:tcW w:w="1924" w:type="dxa"/>
          </w:tcPr>
          <w:p>
            <w:pPr>
              <w:pStyle w:val="0"/>
              <w:jc w:val="right"/>
            </w:pPr>
            <w:r>
              <w:rPr>
                <w:sz w:val="20"/>
              </w:rPr>
              <w:t xml:space="preserve">743 751 736,96</w:t>
            </w:r>
          </w:p>
        </w:tc>
        <w:tc>
          <w:tcPr>
            <w:tcW w:w="1924" w:type="dxa"/>
          </w:tcPr>
          <w:p>
            <w:pPr>
              <w:pStyle w:val="0"/>
              <w:jc w:val="right"/>
            </w:pPr>
            <w:r>
              <w:rPr>
                <w:sz w:val="20"/>
              </w:rPr>
              <w:t xml:space="preserve">491 694 336,96</w:t>
            </w:r>
          </w:p>
        </w:tc>
        <w:tc>
          <w:tcPr>
            <w:tcW w:w="1924" w:type="dxa"/>
          </w:tcPr>
          <w:p>
            <w:pPr>
              <w:pStyle w:val="0"/>
              <w:jc w:val="right"/>
            </w:pPr>
            <w:r>
              <w:rPr>
                <w:sz w:val="20"/>
              </w:rPr>
              <w:t xml:space="preserve">215 582 736,96</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50840</w:t>
            </w:r>
          </w:p>
        </w:tc>
        <w:tc>
          <w:tcPr>
            <w:tcW w:w="1924" w:type="dxa"/>
          </w:tcPr>
          <w:p>
            <w:pPr>
              <w:pStyle w:val="0"/>
              <w:jc w:val="right"/>
            </w:pPr>
            <w:r>
              <w:rPr>
                <w:sz w:val="20"/>
              </w:rPr>
              <w:t xml:space="preserve">743 751 736,96</w:t>
            </w:r>
          </w:p>
        </w:tc>
        <w:tc>
          <w:tcPr>
            <w:tcW w:w="1924" w:type="dxa"/>
          </w:tcPr>
          <w:p>
            <w:pPr>
              <w:pStyle w:val="0"/>
              <w:jc w:val="right"/>
            </w:pPr>
            <w:r>
              <w:rPr>
                <w:sz w:val="20"/>
              </w:rPr>
              <w:t xml:space="preserve">491 694 336,96</w:t>
            </w:r>
          </w:p>
        </w:tc>
        <w:tc>
          <w:tcPr>
            <w:tcW w:w="1924" w:type="dxa"/>
          </w:tcPr>
          <w:p>
            <w:pPr>
              <w:pStyle w:val="0"/>
              <w:jc w:val="right"/>
            </w:pPr>
            <w:r>
              <w:rPr>
                <w:sz w:val="20"/>
              </w:rPr>
              <w:t xml:space="preserve">215 582 736,96</w:t>
            </w:r>
          </w:p>
        </w:tc>
      </w:tr>
      <w:tr>
        <w:tc>
          <w:tcPr>
            <w:tcW w:w="904" w:type="dxa"/>
            <w:vMerge w:val="restart"/>
          </w:tcPr>
          <w:p>
            <w:pPr>
              <w:pStyle w:val="0"/>
              <w:jc w:val="center"/>
            </w:pPr>
            <w:r>
              <w:rPr>
                <w:sz w:val="20"/>
              </w:rPr>
              <w:t xml:space="preserve">1.4.1</w:t>
            </w:r>
          </w:p>
        </w:tc>
        <w:tc>
          <w:tcPr>
            <w:tcW w:w="2854" w:type="dxa"/>
          </w:tcPr>
          <w:p>
            <w:pPr>
              <w:pStyle w:val="0"/>
            </w:pPr>
            <w:r>
              <w:rPr>
                <w:sz w:val="20"/>
              </w:rPr>
              <w:t xml:space="preserve">Субсидии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50840</w:t>
            </w:r>
          </w:p>
        </w:tc>
        <w:tc>
          <w:tcPr>
            <w:tcW w:w="1924" w:type="dxa"/>
          </w:tcPr>
          <w:p>
            <w:pPr>
              <w:pStyle w:val="0"/>
              <w:jc w:val="right"/>
            </w:pPr>
            <w:r>
              <w:rPr>
                <w:sz w:val="20"/>
              </w:rPr>
              <w:t xml:space="preserve">721 424 468,09</w:t>
            </w:r>
          </w:p>
        </w:tc>
        <w:tc>
          <w:tcPr>
            <w:tcW w:w="1924" w:type="dxa"/>
          </w:tcPr>
          <w:p>
            <w:pPr>
              <w:pStyle w:val="0"/>
              <w:jc w:val="right"/>
            </w:pPr>
            <w:r>
              <w:rPr>
                <w:sz w:val="20"/>
              </w:rPr>
              <w:t xml:space="preserve">453 278 297,87</w:t>
            </w:r>
          </w:p>
        </w:tc>
        <w:tc>
          <w:tcPr>
            <w:tcW w:w="1924" w:type="dxa"/>
          </w:tcPr>
          <w:p>
            <w:pPr>
              <w:pStyle w:val="0"/>
              <w:jc w:val="right"/>
            </w:pPr>
            <w:r>
              <w:rPr>
                <w:sz w:val="20"/>
              </w:rPr>
              <w:t xml:space="preserve">163 010 869,57</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50840</w:t>
            </w:r>
          </w:p>
        </w:tc>
        <w:tc>
          <w:tcPr>
            <w:tcW w:w="1924" w:type="dxa"/>
          </w:tcPr>
          <w:p>
            <w:pPr>
              <w:pStyle w:val="0"/>
              <w:jc w:val="right"/>
            </w:pPr>
            <w:r>
              <w:rPr>
                <w:sz w:val="20"/>
              </w:rPr>
              <w:t xml:space="preserve">721 424 468,09</w:t>
            </w:r>
          </w:p>
        </w:tc>
        <w:tc>
          <w:tcPr>
            <w:tcW w:w="1924" w:type="dxa"/>
          </w:tcPr>
          <w:p>
            <w:pPr>
              <w:pStyle w:val="0"/>
              <w:jc w:val="right"/>
            </w:pPr>
            <w:r>
              <w:rPr>
                <w:sz w:val="20"/>
              </w:rPr>
              <w:t xml:space="preserve">453 278 297,87</w:t>
            </w:r>
          </w:p>
        </w:tc>
        <w:tc>
          <w:tcPr>
            <w:tcW w:w="1924" w:type="dxa"/>
          </w:tcPr>
          <w:p>
            <w:pPr>
              <w:pStyle w:val="0"/>
              <w:jc w:val="right"/>
            </w:pPr>
            <w:r>
              <w:rPr>
                <w:sz w:val="20"/>
              </w:rPr>
              <w:t xml:space="preserve">163 010 869,57</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50840</w:t>
            </w:r>
          </w:p>
        </w:tc>
        <w:tc>
          <w:tcPr>
            <w:tcW w:w="1924" w:type="dxa"/>
          </w:tcPr>
          <w:p>
            <w:pPr>
              <w:pStyle w:val="0"/>
              <w:jc w:val="right"/>
            </w:pPr>
            <w:r>
              <w:rPr>
                <w:sz w:val="20"/>
              </w:rPr>
              <w:t xml:space="preserve">721 424 468,09</w:t>
            </w:r>
          </w:p>
        </w:tc>
        <w:tc>
          <w:tcPr>
            <w:tcW w:w="1924" w:type="dxa"/>
          </w:tcPr>
          <w:p>
            <w:pPr>
              <w:pStyle w:val="0"/>
              <w:jc w:val="right"/>
            </w:pPr>
            <w:r>
              <w:rPr>
                <w:sz w:val="20"/>
              </w:rPr>
              <w:t xml:space="preserve">453 278 297,87</w:t>
            </w:r>
          </w:p>
        </w:tc>
        <w:tc>
          <w:tcPr>
            <w:tcW w:w="1924" w:type="dxa"/>
          </w:tcPr>
          <w:p>
            <w:pPr>
              <w:pStyle w:val="0"/>
              <w:jc w:val="right"/>
            </w:pPr>
            <w:r>
              <w:rPr>
                <w:sz w:val="20"/>
              </w:rPr>
              <w:t xml:space="preserve">163 010 869,57</w:t>
            </w:r>
          </w:p>
        </w:tc>
      </w:tr>
      <w:tr>
        <w:tc>
          <w:tcPr>
            <w:tcW w:w="904" w:type="dxa"/>
            <w:vMerge w:val="restart"/>
          </w:tcPr>
          <w:p>
            <w:pPr>
              <w:pStyle w:val="0"/>
              <w:jc w:val="center"/>
            </w:pPr>
            <w:r>
              <w:rPr>
                <w:sz w:val="20"/>
              </w:rPr>
              <w:t xml:space="preserve">1.4.2</w:t>
            </w:r>
          </w:p>
        </w:tc>
        <w:tc>
          <w:tcPr>
            <w:tcW w:w="2854" w:type="dxa"/>
          </w:tcPr>
          <w:p>
            <w:pPr>
              <w:pStyle w:val="0"/>
            </w:pPr>
            <w:r>
              <w:rPr>
                <w:sz w:val="20"/>
              </w:rPr>
              <w:t xml:space="preserve">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50840</w:t>
            </w:r>
          </w:p>
        </w:tc>
        <w:tc>
          <w:tcPr>
            <w:tcW w:w="1924" w:type="dxa"/>
          </w:tcPr>
          <w:p>
            <w:pPr>
              <w:pStyle w:val="0"/>
              <w:jc w:val="right"/>
            </w:pPr>
            <w:r>
              <w:rPr>
                <w:sz w:val="20"/>
              </w:rPr>
              <w:t xml:space="preserve">22 327 268,87</w:t>
            </w:r>
          </w:p>
        </w:tc>
        <w:tc>
          <w:tcPr>
            <w:tcW w:w="1924" w:type="dxa"/>
          </w:tcPr>
          <w:p>
            <w:pPr>
              <w:pStyle w:val="0"/>
              <w:jc w:val="right"/>
            </w:pPr>
            <w:r>
              <w:rPr>
                <w:sz w:val="20"/>
              </w:rPr>
              <w:t xml:space="preserve">38 416 039,09</w:t>
            </w:r>
          </w:p>
        </w:tc>
        <w:tc>
          <w:tcPr>
            <w:tcW w:w="1924" w:type="dxa"/>
          </w:tcPr>
          <w:p>
            <w:pPr>
              <w:pStyle w:val="0"/>
              <w:jc w:val="right"/>
            </w:pPr>
            <w:r>
              <w:rPr>
                <w:sz w:val="20"/>
              </w:rPr>
              <w:t xml:space="preserve">52 571 867,39</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50840</w:t>
            </w:r>
          </w:p>
        </w:tc>
        <w:tc>
          <w:tcPr>
            <w:tcW w:w="1924" w:type="dxa"/>
          </w:tcPr>
          <w:p>
            <w:pPr>
              <w:pStyle w:val="0"/>
              <w:jc w:val="right"/>
            </w:pPr>
            <w:r>
              <w:rPr>
                <w:sz w:val="20"/>
              </w:rPr>
              <w:t xml:space="preserve">22 327 268,87</w:t>
            </w:r>
          </w:p>
        </w:tc>
        <w:tc>
          <w:tcPr>
            <w:tcW w:w="1924" w:type="dxa"/>
          </w:tcPr>
          <w:p>
            <w:pPr>
              <w:pStyle w:val="0"/>
              <w:jc w:val="right"/>
            </w:pPr>
            <w:r>
              <w:rPr>
                <w:sz w:val="20"/>
              </w:rPr>
              <w:t xml:space="preserve">38 416 039,09</w:t>
            </w:r>
          </w:p>
        </w:tc>
        <w:tc>
          <w:tcPr>
            <w:tcW w:w="1924" w:type="dxa"/>
          </w:tcPr>
          <w:p>
            <w:pPr>
              <w:pStyle w:val="0"/>
              <w:jc w:val="right"/>
            </w:pPr>
            <w:r>
              <w:rPr>
                <w:sz w:val="20"/>
              </w:rPr>
              <w:t xml:space="preserve">52 571 867,39</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P1</w:t>
            </w:r>
          </w:p>
        </w:tc>
        <w:tc>
          <w:tcPr>
            <w:tcW w:w="769" w:type="dxa"/>
          </w:tcPr>
          <w:p>
            <w:pPr>
              <w:pStyle w:val="0"/>
              <w:jc w:val="center"/>
            </w:pPr>
            <w:r>
              <w:rPr>
                <w:sz w:val="20"/>
              </w:rPr>
              <w:t xml:space="preserve">50840</w:t>
            </w:r>
          </w:p>
        </w:tc>
        <w:tc>
          <w:tcPr>
            <w:tcW w:w="1924" w:type="dxa"/>
          </w:tcPr>
          <w:p>
            <w:pPr>
              <w:pStyle w:val="0"/>
              <w:jc w:val="right"/>
            </w:pPr>
            <w:r>
              <w:rPr>
                <w:sz w:val="20"/>
              </w:rPr>
              <w:t xml:space="preserve">22 327 268,87</w:t>
            </w:r>
          </w:p>
        </w:tc>
        <w:tc>
          <w:tcPr>
            <w:tcW w:w="1924" w:type="dxa"/>
          </w:tcPr>
          <w:p>
            <w:pPr>
              <w:pStyle w:val="0"/>
              <w:jc w:val="right"/>
            </w:pPr>
            <w:r>
              <w:rPr>
                <w:sz w:val="20"/>
              </w:rPr>
              <w:t xml:space="preserve">38 416 039,09</w:t>
            </w:r>
          </w:p>
        </w:tc>
        <w:tc>
          <w:tcPr>
            <w:tcW w:w="1924" w:type="dxa"/>
          </w:tcPr>
          <w:p>
            <w:pPr>
              <w:pStyle w:val="0"/>
              <w:jc w:val="right"/>
            </w:pPr>
            <w:r>
              <w:rPr>
                <w:sz w:val="20"/>
              </w:rPr>
              <w:t xml:space="preserve">52 571 867,39</w:t>
            </w:r>
          </w:p>
        </w:tc>
      </w:tr>
      <w:tr>
        <w:tc>
          <w:tcPr>
            <w:tcW w:w="904" w:type="dxa"/>
            <w:vMerge w:val="restart"/>
          </w:tcPr>
          <w:p>
            <w:pPr>
              <w:pStyle w:val="0"/>
              <w:jc w:val="center"/>
            </w:pPr>
            <w:r>
              <w:rPr>
                <w:sz w:val="20"/>
              </w:rPr>
              <w:t xml:space="preserve">2</w:t>
            </w:r>
          </w:p>
        </w:tc>
        <w:tc>
          <w:tcPr>
            <w:tcW w:w="2854" w:type="dxa"/>
          </w:tcPr>
          <w:p>
            <w:pPr>
              <w:pStyle w:val="0"/>
            </w:pPr>
            <w:r>
              <w:rPr>
                <w:sz w:val="20"/>
              </w:rPr>
              <w:t xml:space="preserve">Руководство и управление в сфере социальной и демографической политики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69" w:type="dxa"/>
          </w:tcPr>
          <w:p>
            <w:pPr>
              <w:pStyle w:val="0"/>
              <w:jc w:val="center"/>
            </w:pPr>
            <w:r>
              <w:rPr>
                <w:sz w:val="20"/>
              </w:rPr>
              <w:t xml:space="preserve">x</w:t>
            </w:r>
          </w:p>
        </w:tc>
        <w:tc>
          <w:tcPr>
            <w:tcW w:w="1924" w:type="dxa"/>
          </w:tcPr>
          <w:p>
            <w:pPr>
              <w:pStyle w:val="0"/>
              <w:jc w:val="right"/>
            </w:pPr>
            <w:r>
              <w:rPr>
                <w:sz w:val="20"/>
              </w:rPr>
              <w:t xml:space="preserve">73 046 510,00</w:t>
            </w:r>
          </w:p>
        </w:tc>
        <w:tc>
          <w:tcPr>
            <w:tcW w:w="1924" w:type="dxa"/>
          </w:tcPr>
          <w:p>
            <w:pPr>
              <w:pStyle w:val="0"/>
              <w:jc w:val="right"/>
            </w:pPr>
            <w:r>
              <w:rPr>
                <w:sz w:val="20"/>
              </w:rPr>
              <w:t xml:space="preserve">73 044 510,00</w:t>
            </w:r>
          </w:p>
        </w:tc>
        <w:tc>
          <w:tcPr>
            <w:tcW w:w="1924" w:type="dxa"/>
          </w:tcPr>
          <w:p>
            <w:pPr>
              <w:pStyle w:val="0"/>
              <w:jc w:val="right"/>
            </w:pPr>
            <w:r>
              <w:rPr>
                <w:sz w:val="20"/>
              </w:rPr>
              <w:t xml:space="preserve">73 044 510,00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69" w:type="dxa"/>
          </w:tcPr>
          <w:p>
            <w:pPr>
              <w:pStyle w:val="0"/>
              <w:jc w:val="center"/>
            </w:pPr>
            <w:r>
              <w:rPr>
                <w:sz w:val="20"/>
              </w:rPr>
              <w:t xml:space="preserve">x</w:t>
            </w:r>
          </w:p>
        </w:tc>
        <w:tc>
          <w:tcPr>
            <w:tcW w:w="1924" w:type="dxa"/>
          </w:tcPr>
          <w:p>
            <w:pPr>
              <w:pStyle w:val="0"/>
              <w:jc w:val="right"/>
            </w:pPr>
            <w:r>
              <w:rPr>
                <w:sz w:val="20"/>
              </w:rPr>
              <w:t xml:space="preserve">73 046 510,00</w:t>
            </w:r>
          </w:p>
        </w:tc>
        <w:tc>
          <w:tcPr>
            <w:tcW w:w="1924" w:type="dxa"/>
          </w:tcPr>
          <w:p>
            <w:pPr>
              <w:pStyle w:val="0"/>
              <w:jc w:val="right"/>
            </w:pPr>
            <w:r>
              <w:rPr>
                <w:sz w:val="20"/>
              </w:rPr>
              <w:t xml:space="preserve">73 044 510,00</w:t>
            </w:r>
          </w:p>
        </w:tc>
        <w:tc>
          <w:tcPr>
            <w:tcW w:w="1924" w:type="dxa"/>
          </w:tcPr>
          <w:p>
            <w:pPr>
              <w:pStyle w:val="0"/>
              <w:jc w:val="right"/>
            </w:pPr>
            <w:r>
              <w:rPr>
                <w:sz w:val="20"/>
              </w:rPr>
              <w:t xml:space="preserve">73 044 510,00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69" w:type="dxa"/>
          </w:tcPr>
          <w:p>
            <w:pPr>
              <w:pStyle w:val="0"/>
              <w:jc w:val="center"/>
            </w:pPr>
            <w:r>
              <w:rPr>
                <w:sz w:val="20"/>
              </w:rPr>
              <w:t xml:space="preserve">x</w:t>
            </w:r>
          </w:p>
        </w:tc>
        <w:tc>
          <w:tcPr>
            <w:tcW w:w="1924" w:type="dxa"/>
          </w:tcPr>
          <w:p>
            <w:pPr>
              <w:pStyle w:val="0"/>
              <w:jc w:val="right"/>
            </w:pPr>
            <w:r>
              <w:rPr>
                <w:sz w:val="20"/>
              </w:rPr>
              <w:t xml:space="preserve">73 046 510,00</w:t>
            </w:r>
          </w:p>
        </w:tc>
        <w:tc>
          <w:tcPr>
            <w:tcW w:w="1924" w:type="dxa"/>
          </w:tcPr>
          <w:p>
            <w:pPr>
              <w:pStyle w:val="0"/>
              <w:jc w:val="right"/>
            </w:pPr>
            <w:r>
              <w:rPr>
                <w:sz w:val="20"/>
              </w:rPr>
              <w:t xml:space="preserve">73 044 510,00</w:t>
            </w:r>
          </w:p>
        </w:tc>
        <w:tc>
          <w:tcPr>
            <w:tcW w:w="1924" w:type="dxa"/>
          </w:tcPr>
          <w:p>
            <w:pPr>
              <w:pStyle w:val="0"/>
              <w:jc w:val="right"/>
            </w:pPr>
            <w:r>
              <w:rPr>
                <w:sz w:val="20"/>
              </w:rPr>
              <w:t xml:space="preserve">73 044 510,00</w:t>
            </w:r>
          </w:p>
        </w:tc>
      </w:tr>
      <w:tr>
        <w:tc>
          <w:tcPr>
            <w:tcW w:w="904" w:type="dxa"/>
            <w:vMerge w:val="restart"/>
          </w:tcPr>
          <w:p>
            <w:pPr>
              <w:pStyle w:val="0"/>
              <w:jc w:val="center"/>
            </w:pPr>
            <w:r>
              <w:rPr>
                <w:sz w:val="20"/>
              </w:rPr>
              <w:t xml:space="preserve">2.1</w:t>
            </w:r>
          </w:p>
        </w:tc>
        <w:tc>
          <w:tcPr>
            <w:tcW w:w="2854" w:type="dxa"/>
          </w:tcPr>
          <w:p>
            <w:pPr>
              <w:pStyle w:val="0"/>
            </w:pPr>
            <w:r>
              <w:rPr>
                <w:sz w:val="20"/>
              </w:rPr>
              <w:t xml:space="preserve">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69" w:type="dxa"/>
          </w:tcPr>
          <w:p>
            <w:pPr>
              <w:pStyle w:val="0"/>
              <w:jc w:val="center"/>
            </w:pPr>
            <w:r>
              <w:rPr>
                <w:sz w:val="20"/>
              </w:rPr>
              <w:t xml:space="preserve">10100</w:t>
            </w:r>
          </w:p>
        </w:tc>
        <w:tc>
          <w:tcPr>
            <w:tcW w:w="1924" w:type="dxa"/>
          </w:tcPr>
          <w:p>
            <w:pPr>
              <w:pStyle w:val="0"/>
              <w:jc w:val="right"/>
            </w:pPr>
            <w:r>
              <w:rPr>
                <w:sz w:val="20"/>
              </w:rPr>
              <w:t xml:space="preserve">72 964 510,00</w:t>
            </w:r>
          </w:p>
        </w:tc>
        <w:tc>
          <w:tcPr>
            <w:tcW w:w="1924" w:type="dxa"/>
          </w:tcPr>
          <w:p>
            <w:pPr>
              <w:pStyle w:val="0"/>
              <w:jc w:val="right"/>
            </w:pPr>
            <w:r>
              <w:rPr>
                <w:sz w:val="20"/>
              </w:rPr>
              <w:t xml:space="preserve">72 964 510,00</w:t>
            </w:r>
          </w:p>
        </w:tc>
        <w:tc>
          <w:tcPr>
            <w:tcW w:w="1924" w:type="dxa"/>
          </w:tcPr>
          <w:p>
            <w:pPr>
              <w:pStyle w:val="0"/>
              <w:jc w:val="right"/>
            </w:pPr>
            <w:r>
              <w:rPr>
                <w:sz w:val="20"/>
              </w:rPr>
              <w:t xml:space="preserve">72 964 510,00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69" w:type="dxa"/>
          </w:tcPr>
          <w:p>
            <w:pPr>
              <w:pStyle w:val="0"/>
              <w:jc w:val="center"/>
            </w:pPr>
            <w:r>
              <w:rPr>
                <w:sz w:val="20"/>
              </w:rPr>
              <w:t xml:space="preserve">10100</w:t>
            </w:r>
          </w:p>
        </w:tc>
        <w:tc>
          <w:tcPr>
            <w:tcW w:w="1924" w:type="dxa"/>
          </w:tcPr>
          <w:p>
            <w:pPr>
              <w:pStyle w:val="0"/>
              <w:jc w:val="right"/>
            </w:pPr>
            <w:r>
              <w:rPr>
                <w:sz w:val="20"/>
              </w:rPr>
              <w:t xml:space="preserve">72 964 510,00</w:t>
            </w:r>
          </w:p>
        </w:tc>
        <w:tc>
          <w:tcPr>
            <w:tcW w:w="1924" w:type="dxa"/>
          </w:tcPr>
          <w:p>
            <w:pPr>
              <w:pStyle w:val="0"/>
              <w:jc w:val="right"/>
            </w:pPr>
            <w:r>
              <w:rPr>
                <w:sz w:val="20"/>
              </w:rPr>
              <w:t xml:space="preserve">72 964 510,00</w:t>
            </w:r>
          </w:p>
        </w:tc>
        <w:tc>
          <w:tcPr>
            <w:tcW w:w="1924" w:type="dxa"/>
          </w:tcPr>
          <w:p>
            <w:pPr>
              <w:pStyle w:val="0"/>
              <w:jc w:val="right"/>
            </w:pPr>
            <w:r>
              <w:rPr>
                <w:sz w:val="20"/>
              </w:rPr>
              <w:t xml:space="preserve">72 964 510,00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69" w:type="dxa"/>
          </w:tcPr>
          <w:p>
            <w:pPr>
              <w:pStyle w:val="0"/>
              <w:jc w:val="center"/>
            </w:pPr>
            <w:r>
              <w:rPr>
                <w:sz w:val="20"/>
              </w:rPr>
              <w:t xml:space="preserve">10100</w:t>
            </w:r>
          </w:p>
        </w:tc>
        <w:tc>
          <w:tcPr>
            <w:tcW w:w="1924" w:type="dxa"/>
          </w:tcPr>
          <w:p>
            <w:pPr>
              <w:pStyle w:val="0"/>
              <w:jc w:val="right"/>
            </w:pPr>
            <w:r>
              <w:rPr>
                <w:sz w:val="20"/>
              </w:rPr>
              <w:t xml:space="preserve">72 964 510,00</w:t>
            </w:r>
          </w:p>
        </w:tc>
        <w:tc>
          <w:tcPr>
            <w:tcW w:w="1924" w:type="dxa"/>
          </w:tcPr>
          <w:p>
            <w:pPr>
              <w:pStyle w:val="0"/>
              <w:jc w:val="right"/>
            </w:pPr>
            <w:r>
              <w:rPr>
                <w:sz w:val="20"/>
              </w:rPr>
              <w:t xml:space="preserve">72 964 510,00</w:t>
            </w:r>
          </w:p>
        </w:tc>
        <w:tc>
          <w:tcPr>
            <w:tcW w:w="1924" w:type="dxa"/>
          </w:tcPr>
          <w:p>
            <w:pPr>
              <w:pStyle w:val="0"/>
              <w:jc w:val="right"/>
            </w:pPr>
            <w:r>
              <w:rPr>
                <w:sz w:val="20"/>
              </w:rPr>
              <w:t xml:space="preserve">72 964 510,00</w:t>
            </w:r>
          </w:p>
        </w:tc>
      </w:tr>
      <w:tr>
        <w:tc>
          <w:tcPr>
            <w:tcW w:w="904" w:type="dxa"/>
            <w:vMerge w:val="restart"/>
          </w:tcPr>
          <w:p>
            <w:pPr>
              <w:pStyle w:val="0"/>
              <w:jc w:val="center"/>
            </w:pPr>
            <w:r>
              <w:rPr>
                <w:sz w:val="20"/>
              </w:rPr>
              <w:t xml:space="preserve">2.2</w:t>
            </w:r>
          </w:p>
        </w:tc>
        <w:tc>
          <w:tcPr>
            <w:tcW w:w="2854" w:type="dxa"/>
          </w:tcPr>
          <w:p>
            <w:pPr>
              <w:pStyle w:val="0"/>
            </w:pPr>
            <w:r>
              <w:rPr>
                <w:sz w:val="20"/>
              </w:rPr>
              <w:t xml:space="preserve">Переподготовка и повышение квалификации персонала</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69" w:type="dxa"/>
          </w:tcPr>
          <w:p>
            <w:pPr>
              <w:pStyle w:val="0"/>
              <w:jc w:val="center"/>
            </w:pPr>
            <w:r>
              <w:rPr>
                <w:sz w:val="20"/>
              </w:rPr>
              <w:t xml:space="preserve">11250</w:t>
            </w:r>
          </w:p>
        </w:tc>
        <w:tc>
          <w:tcPr>
            <w:tcW w:w="1924" w:type="dxa"/>
          </w:tcPr>
          <w:p>
            <w:pPr>
              <w:pStyle w:val="0"/>
              <w:jc w:val="right"/>
            </w:pPr>
            <w:r>
              <w:rPr>
                <w:sz w:val="20"/>
              </w:rPr>
              <w:t xml:space="preserve">82 000,00</w:t>
            </w:r>
          </w:p>
        </w:tc>
        <w:tc>
          <w:tcPr>
            <w:tcW w:w="1924" w:type="dxa"/>
          </w:tcPr>
          <w:p>
            <w:pPr>
              <w:pStyle w:val="0"/>
              <w:jc w:val="right"/>
            </w:pPr>
            <w:r>
              <w:rPr>
                <w:sz w:val="20"/>
              </w:rPr>
              <w:t xml:space="preserve">80 000,00</w:t>
            </w:r>
          </w:p>
        </w:tc>
        <w:tc>
          <w:tcPr>
            <w:tcW w:w="1924" w:type="dxa"/>
          </w:tcPr>
          <w:p>
            <w:pPr>
              <w:pStyle w:val="0"/>
              <w:jc w:val="right"/>
            </w:pPr>
            <w:r>
              <w:rPr>
                <w:sz w:val="20"/>
              </w:rPr>
              <w:t xml:space="preserve">80 000,00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69" w:type="dxa"/>
          </w:tcPr>
          <w:p>
            <w:pPr>
              <w:pStyle w:val="0"/>
              <w:jc w:val="center"/>
            </w:pPr>
            <w:r>
              <w:rPr>
                <w:sz w:val="20"/>
              </w:rPr>
              <w:t xml:space="preserve">11250</w:t>
            </w:r>
          </w:p>
        </w:tc>
        <w:tc>
          <w:tcPr>
            <w:tcW w:w="1924" w:type="dxa"/>
          </w:tcPr>
          <w:p>
            <w:pPr>
              <w:pStyle w:val="0"/>
              <w:jc w:val="right"/>
            </w:pPr>
            <w:r>
              <w:rPr>
                <w:sz w:val="20"/>
              </w:rPr>
              <w:t xml:space="preserve">82 000,00</w:t>
            </w:r>
          </w:p>
        </w:tc>
        <w:tc>
          <w:tcPr>
            <w:tcW w:w="1924" w:type="dxa"/>
          </w:tcPr>
          <w:p>
            <w:pPr>
              <w:pStyle w:val="0"/>
              <w:jc w:val="right"/>
            </w:pPr>
            <w:r>
              <w:rPr>
                <w:sz w:val="20"/>
              </w:rPr>
              <w:t xml:space="preserve">80 000,00</w:t>
            </w:r>
          </w:p>
        </w:tc>
        <w:tc>
          <w:tcPr>
            <w:tcW w:w="1924" w:type="dxa"/>
          </w:tcPr>
          <w:p>
            <w:pPr>
              <w:pStyle w:val="0"/>
              <w:jc w:val="right"/>
            </w:pPr>
            <w:r>
              <w:rPr>
                <w:sz w:val="20"/>
              </w:rPr>
              <w:t xml:space="preserve">80 000,00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69" w:type="dxa"/>
          </w:tcPr>
          <w:p>
            <w:pPr>
              <w:pStyle w:val="0"/>
              <w:jc w:val="center"/>
            </w:pPr>
            <w:r>
              <w:rPr>
                <w:sz w:val="20"/>
              </w:rPr>
              <w:t xml:space="preserve">11250</w:t>
            </w:r>
          </w:p>
        </w:tc>
        <w:tc>
          <w:tcPr>
            <w:tcW w:w="1924" w:type="dxa"/>
          </w:tcPr>
          <w:p>
            <w:pPr>
              <w:pStyle w:val="0"/>
              <w:jc w:val="right"/>
            </w:pPr>
            <w:r>
              <w:rPr>
                <w:sz w:val="20"/>
              </w:rPr>
              <w:t xml:space="preserve">82 000,00</w:t>
            </w:r>
          </w:p>
        </w:tc>
        <w:tc>
          <w:tcPr>
            <w:tcW w:w="1924" w:type="dxa"/>
          </w:tcPr>
          <w:p>
            <w:pPr>
              <w:pStyle w:val="0"/>
              <w:jc w:val="right"/>
            </w:pPr>
            <w:r>
              <w:rPr>
                <w:sz w:val="20"/>
              </w:rPr>
              <w:t xml:space="preserve">80 000,00</w:t>
            </w:r>
          </w:p>
        </w:tc>
        <w:tc>
          <w:tcPr>
            <w:tcW w:w="1924" w:type="dxa"/>
          </w:tcPr>
          <w:p>
            <w:pPr>
              <w:pStyle w:val="0"/>
              <w:jc w:val="right"/>
            </w:pPr>
            <w:r>
              <w:rPr>
                <w:sz w:val="20"/>
              </w:rPr>
              <w:t xml:space="preserve">80 000,00</w:t>
            </w:r>
          </w:p>
        </w:tc>
      </w:tr>
      <w:tr>
        <w:tc>
          <w:tcPr>
            <w:tcW w:w="904" w:type="dxa"/>
            <w:vMerge w:val="restart"/>
          </w:tcPr>
          <w:p>
            <w:pPr>
              <w:pStyle w:val="0"/>
              <w:jc w:val="center"/>
            </w:pPr>
            <w:r>
              <w:rPr>
                <w:sz w:val="20"/>
              </w:rPr>
              <w:t xml:space="preserve">2.2.1</w:t>
            </w:r>
          </w:p>
        </w:tc>
        <w:tc>
          <w:tcPr>
            <w:tcW w:w="2854" w:type="dxa"/>
          </w:tcPr>
          <w:p>
            <w:pPr>
              <w:pStyle w:val="0"/>
            </w:pPr>
            <w:r>
              <w:rPr>
                <w:sz w:val="20"/>
              </w:rPr>
              <w:t xml:space="preserve">Переподготовка, повышение квалификации и аттестация персонала государственных учреждений, исполнительных органов государственной власти, государственных органов</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69" w:type="dxa"/>
          </w:tcPr>
          <w:p>
            <w:pPr>
              <w:pStyle w:val="0"/>
              <w:jc w:val="center"/>
            </w:pPr>
            <w:r>
              <w:rPr>
                <w:sz w:val="20"/>
              </w:rPr>
              <w:t xml:space="preserve">11250</w:t>
            </w:r>
          </w:p>
        </w:tc>
        <w:tc>
          <w:tcPr>
            <w:tcW w:w="1924" w:type="dxa"/>
          </w:tcPr>
          <w:p>
            <w:pPr>
              <w:pStyle w:val="0"/>
              <w:jc w:val="right"/>
            </w:pPr>
            <w:r>
              <w:rPr>
                <w:sz w:val="20"/>
              </w:rPr>
              <w:t xml:space="preserve">82 000,00</w:t>
            </w:r>
          </w:p>
        </w:tc>
        <w:tc>
          <w:tcPr>
            <w:tcW w:w="1924" w:type="dxa"/>
          </w:tcPr>
          <w:p>
            <w:pPr>
              <w:pStyle w:val="0"/>
              <w:jc w:val="right"/>
            </w:pPr>
            <w:r>
              <w:rPr>
                <w:sz w:val="20"/>
              </w:rPr>
              <w:t xml:space="preserve">80 000,00</w:t>
            </w:r>
          </w:p>
        </w:tc>
        <w:tc>
          <w:tcPr>
            <w:tcW w:w="1924" w:type="dxa"/>
          </w:tcPr>
          <w:p>
            <w:pPr>
              <w:pStyle w:val="0"/>
              <w:jc w:val="right"/>
            </w:pPr>
            <w:r>
              <w:rPr>
                <w:sz w:val="20"/>
              </w:rPr>
              <w:t xml:space="preserve">80 000,00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69" w:type="dxa"/>
          </w:tcPr>
          <w:p>
            <w:pPr>
              <w:pStyle w:val="0"/>
              <w:jc w:val="center"/>
            </w:pPr>
            <w:r>
              <w:rPr>
                <w:sz w:val="20"/>
              </w:rPr>
              <w:t xml:space="preserve">11250</w:t>
            </w:r>
          </w:p>
        </w:tc>
        <w:tc>
          <w:tcPr>
            <w:tcW w:w="1924" w:type="dxa"/>
          </w:tcPr>
          <w:p>
            <w:pPr>
              <w:pStyle w:val="0"/>
              <w:jc w:val="right"/>
            </w:pPr>
            <w:r>
              <w:rPr>
                <w:sz w:val="20"/>
              </w:rPr>
              <w:t xml:space="preserve">82 000,00</w:t>
            </w:r>
          </w:p>
        </w:tc>
        <w:tc>
          <w:tcPr>
            <w:tcW w:w="1924" w:type="dxa"/>
          </w:tcPr>
          <w:p>
            <w:pPr>
              <w:pStyle w:val="0"/>
              <w:jc w:val="right"/>
            </w:pPr>
            <w:r>
              <w:rPr>
                <w:sz w:val="20"/>
              </w:rPr>
              <w:t xml:space="preserve">80 000,00</w:t>
            </w:r>
          </w:p>
        </w:tc>
        <w:tc>
          <w:tcPr>
            <w:tcW w:w="1924" w:type="dxa"/>
          </w:tcPr>
          <w:p>
            <w:pPr>
              <w:pStyle w:val="0"/>
              <w:jc w:val="right"/>
            </w:pPr>
            <w:r>
              <w:rPr>
                <w:sz w:val="20"/>
              </w:rPr>
              <w:t xml:space="preserve">80 000,00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69" w:type="dxa"/>
          </w:tcPr>
          <w:p>
            <w:pPr>
              <w:pStyle w:val="0"/>
              <w:jc w:val="center"/>
            </w:pPr>
            <w:r>
              <w:rPr>
                <w:sz w:val="20"/>
              </w:rPr>
              <w:t xml:space="preserve">11250</w:t>
            </w:r>
          </w:p>
        </w:tc>
        <w:tc>
          <w:tcPr>
            <w:tcW w:w="1924" w:type="dxa"/>
          </w:tcPr>
          <w:p>
            <w:pPr>
              <w:pStyle w:val="0"/>
              <w:jc w:val="right"/>
            </w:pPr>
            <w:r>
              <w:rPr>
                <w:sz w:val="20"/>
              </w:rPr>
              <w:t xml:space="preserve">82 000,00</w:t>
            </w:r>
          </w:p>
        </w:tc>
        <w:tc>
          <w:tcPr>
            <w:tcW w:w="1924" w:type="dxa"/>
          </w:tcPr>
          <w:p>
            <w:pPr>
              <w:pStyle w:val="0"/>
              <w:jc w:val="right"/>
            </w:pPr>
            <w:r>
              <w:rPr>
                <w:sz w:val="20"/>
              </w:rPr>
              <w:t xml:space="preserve">80 000,00</w:t>
            </w:r>
          </w:p>
        </w:tc>
        <w:tc>
          <w:tcPr>
            <w:tcW w:w="1924" w:type="dxa"/>
          </w:tcPr>
          <w:p>
            <w:pPr>
              <w:pStyle w:val="0"/>
              <w:jc w:val="right"/>
            </w:pPr>
            <w:r>
              <w:rPr>
                <w:sz w:val="20"/>
              </w:rPr>
              <w:t xml:space="preserve">80 000,00</w:t>
            </w:r>
          </w:p>
        </w:tc>
      </w:tr>
      <w:tr>
        <w:tc>
          <w:tcPr>
            <w:tcW w:w="904" w:type="dxa"/>
            <w:vMerge w:val="restart"/>
          </w:tcPr>
          <w:p>
            <w:pPr>
              <w:pStyle w:val="0"/>
              <w:jc w:val="center"/>
            </w:pPr>
            <w:r>
              <w:rPr>
                <w:sz w:val="20"/>
              </w:rPr>
              <w:t xml:space="preserve">3</w:t>
            </w:r>
          </w:p>
        </w:tc>
        <w:tc>
          <w:tcPr>
            <w:tcW w:w="2854" w:type="dxa"/>
          </w:tcPr>
          <w:p>
            <w:pPr>
              <w:pStyle w:val="0"/>
            </w:pPr>
            <w:r>
              <w:rPr>
                <w:sz w:val="20"/>
              </w:rPr>
              <w:t xml:space="preserve">Развитие и модернизация системы социального обслуживания населения</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x</w:t>
            </w:r>
          </w:p>
        </w:tc>
        <w:tc>
          <w:tcPr>
            <w:tcW w:w="1924" w:type="dxa"/>
          </w:tcPr>
          <w:p>
            <w:pPr>
              <w:pStyle w:val="0"/>
              <w:jc w:val="right"/>
            </w:pPr>
            <w:r>
              <w:rPr>
                <w:sz w:val="20"/>
              </w:rPr>
              <w:t xml:space="preserve">2 210 243 938,77</w:t>
            </w:r>
          </w:p>
        </w:tc>
        <w:tc>
          <w:tcPr>
            <w:tcW w:w="1924" w:type="dxa"/>
          </w:tcPr>
          <w:p>
            <w:pPr>
              <w:pStyle w:val="0"/>
              <w:jc w:val="right"/>
            </w:pPr>
            <w:r>
              <w:rPr>
                <w:sz w:val="20"/>
              </w:rPr>
              <w:t xml:space="preserve">2 206 206 938,83</w:t>
            </w:r>
          </w:p>
        </w:tc>
        <w:tc>
          <w:tcPr>
            <w:tcW w:w="1924" w:type="dxa"/>
          </w:tcPr>
          <w:p>
            <w:pPr>
              <w:pStyle w:val="0"/>
              <w:jc w:val="right"/>
            </w:pPr>
            <w:r>
              <w:rPr>
                <w:sz w:val="20"/>
              </w:rPr>
              <w:t xml:space="preserve">2 206 209 407,11</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x</w:t>
            </w:r>
          </w:p>
        </w:tc>
        <w:tc>
          <w:tcPr>
            <w:tcW w:w="1924" w:type="dxa"/>
          </w:tcPr>
          <w:p>
            <w:pPr>
              <w:pStyle w:val="0"/>
              <w:jc w:val="right"/>
            </w:pPr>
            <w:r>
              <w:rPr>
                <w:sz w:val="20"/>
              </w:rPr>
              <w:t xml:space="preserve">2 210 243 938,77</w:t>
            </w:r>
          </w:p>
        </w:tc>
        <w:tc>
          <w:tcPr>
            <w:tcW w:w="1924" w:type="dxa"/>
          </w:tcPr>
          <w:p>
            <w:pPr>
              <w:pStyle w:val="0"/>
              <w:jc w:val="right"/>
            </w:pPr>
            <w:r>
              <w:rPr>
                <w:sz w:val="20"/>
              </w:rPr>
              <w:t xml:space="preserve">2 206 206 938,83</w:t>
            </w:r>
          </w:p>
        </w:tc>
        <w:tc>
          <w:tcPr>
            <w:tcW w:w="1924" w:type="dxa"/>
          </w:tcPr>
          <w:p>
            <w:pPr>
              <w:pStyle w:val="0"/>
              <w:jc w:val="right"/>
            </w:pPr>
            <w:r>
              <w:rPr>
                <w:sz w:val="20"/>
              </w:rPr>
              <w:t xml:space="preserve">2 206 209 407,11</w:t>
            </w:r>
          </w:p>
        </w:tc>
      </w:tr>
      <w:tr>
        <w:tc>
          <w:tcPr>
            <w:vMerge w:val="continue"/>
          </w:tcPr>
          <w:p/>
        </w:tc>
        <w:tc>
          <w:tcPr>
            <w:tcW w:w="2854"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x</w:t>
            </w:r>
          </w:p>
        </w:tc>
        <w:tc>
          <w:tcPr>
            <w:tcW w:w="1924" w:type="dxa"/>
          </w:tcPr>
          <w:p>
            <w:pPr>
              <w:pStyle w:val="0"/>
              <w:jc w:val="right"/>
            </w:pPr>
            <w:r>
              <w:rPr>
                <w:sz w:val="20"/>
              </w:rPr>
              <w:t xml:space="preserve">900 000,00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x</w:t>
            </w:r>
          </w:p>
        </w:tc>
        <w:tc>
          <w:tcPr>
            <w:tcW w:w="1924" w:type="dxa"/>
          </w:tcPr>
          <w:p>
            <w:pPr>
              <w:pStyle w:val="0"/>
              <w:jc w:val="right"/>
            </w:pPr>
            <w:r>
              <w:rPr>
                <w:sz w:val="20"/>
              </w:rPr>
              <w:t xml:space="preserve">2 209 343 938,77</w:t>
            </w:r>
          </w:p>
        </w:tc>
        <w:tc>
          <w:tcPr>
            <w:tcW w:w="1924" w:type="dxa"/>
          </w:tcPr>
          <w:p>
            <w:pPr>
              <w:pStyle w:val="0"/>
              <w:jc w:val="right"/>
            </w:pPr>
            <w:r>
              <w:rPr>
                <w:sz w:val="20"/>
              </w:rPr>
              <w:t xml:space="preserve">2 206 206 938,83</w:t>
            </w:r>
          </w:p>
        </w:tc>
        <w:tc>
          <w:tcPr>
            <w:tcW w:w="1924" w:type="dxa"/>
          </w:tcPr>
          <w:p>
            <w:pPr>
              <w:pStyle w:val="0"/>
              <w:jc w:val="right"/>
            </w:pPr>
            <w:r>
              <w:rPr>
                <w:sz w:val="20"/>
              </w:rPr>
              <w:t xml:space="preserve">2 206 209 407,11</w:t>
            </w:r>
          </w:p>
        </w:tc>
      </w:tr>
      <w:tr>
        <w:tc>
          <w:tcPr>
            <w:tcW w:w="904" w:type="dxa"/>
            <w:vMerge w:val="restart"/>
          </w:tcPr>
          <w:p>
            <w:pPr>
              <w:pStyle w:val="0"/>
              <w:jc w:val="center"/>
            </w:pPr>
            <w:r>
              <w:rPr>
                <w:sz w:val="20"/>
              </w:rPr>
              <w:t xml:space="preserve">3.1</w:t>
            </w:r>
          </w:p>
        </w:tc>
        <w:tc>
          <w:tcPr>
            <w:tcW w:w="2854" w:type="dxa"/>
          </w:tcPr>
          <w:p>
            <w:pPr>
              <w:pStyle w:val="0"/>
            </w:pPr>
            <w:r>
              <w:rPr>
                <w:sz w:val="20"/>
              </w:rPr>
              <w:t xml:space="preserve">Учреждения, осуществляющие функции и полномочия в сфере социальной и демографической политики в том числе</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10790</w:t>
            </w:r>
          </w:p>
        </w:tc>
        <w:tc>
          <w:tcPr>
            <w:tcW w:w="1924" w:type="dxa"/>
          </w:tcPr>
          <w:p>
            <w:pPr>
              <w:pStyle w:val="0"/>
              <w:jc w:val="right"/>
            </w:pPr>
            <w:r>
              <w:rPr>
                <w:sz w:val="20"/>
              </w:rPr>
              <w:t xml:space="preserve">331 731 646,68</w:t>
            </w:r>
          </w:p>
        </w:tc>
        <w:tc>
          <w:tcPr>
            <w:tcW w:w="1924" w:type="dxa"/>
          </w:tcPr>
          <w:p>
            <w:pPr>
              <w:pStyle w:val="0"/>
              <w:jc w:val="right"/>
            </w:pPr>
            <w:r>
              <w:rPr>
                <w:sz w:val="20"/>
              </w:rPr>
              <w:t xml:space="preserve">330 931 646,68</w:t>
            </w:r>
          </w:p>
        </w:tc>
        <w:tc>
          <w:tcPr>
            <w:tcW w:w="1924" w:type="dxa"/>
          </w:tcPr>
          <w:p>
            <w:pPr>
              <w:pStyle w:val="0"/>
              <w:jc w:val="right"/>
            </w:pPr>
            <w:r>
              <w:rPr>
                <w:sz w:val="20"/>
              </w:rPr>
              <w:t xml:space="preserve">330 931 646,68</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10790</w:t>
            </w:r>
          </w:p>
        </w:tc>
        <w:tc>
          <w:tcPr>
            <w:tcW w:w="1924" w:type="dxa"/>
          </w:tcPr>
          <w:p>
            <w:pPr>
              <w:pStyle w:val="0"/>
              <w:jc w:val="right"/>
            </w:pPr>
            <w:r>
              <w:rPr>
                <w:sz w:val="20"/>
              </w:rPr>
              <w:t xml:space="preserve">331 731 646,68</w:t>
            </w:r>
          </w:p>
        </w:tc>
        <w:tc>
          <w:tcPr>
            <w:tcW w:w="1924" w:type="dxa"/>
          </w:tcPr>
          <w:p>
            <w:pPr>
              <w:pStyle w:val="0"/>
              <w:jc w:val="right"/>
            </w:pPr>
            <w:r>
              <w:rPr>
                <w:sz w:val="20"/>
              </w:rPr>
              <w:t xml:space="preserve">330 931 646,68</w:t>
            </w:r>
          </w:p>
        </w:tc>
        <w:tc>
          <w:tcPr>
            <w:tcW w:w="1924" w:type="dxa"/>
          </w:tcPr>
          <w:p>
            <w:pPr>
              <w:pStyle w:val="0"/>
              <w:jc w:val="right"/>
            </w:pPr>
            <w:r>
              <w:rPr>
                <w:sz w:val="20"/>
              </w:rPr>
              <w:t xml:space="preserve">330 931 646,68</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10790</w:t>
            </w:r>
          </w:p>
        </w:tc>
        <w:tc>
          <w:tcPr>
            <w:tcW w:w="1924" w:type="dxa"/>
          </w:tcPr>
          <w:p>
            <w:pPr>
              <w:pStyle w:val="0"/>
              <w:jc w:val="right"/>
            </w:pPr>
            <w:r>
              <w:rPr>
                <w:sz w:val="20"/>
              </w:rPr>
              <w:t xml:space="preserve">331 731 646,68</w:t>
            </w:r>
          </w:p>
        </w:tc>
        <w:tc>
          <w:tcPr>
            <w:tcW w:w="1924" w:type="dxa"/>
          </w:tcPr>
          <w:p>
            <w:pPr>
              <w:pStyle w:val="0"/>
              <w:jc w:val="right"/>
            </w:pPr>
            <w:r>
              <w:rPr>
                <w:sz w:val="20"/>
              </w:rPr>
              <w:t xml:space="preserve">330 931 646,68</w:t>
            </w:r>
          </w:p>
        </w:tc>
        <w:tc>
          <w:tcPr>
            <w:tcW w:w="1924" w:type="dxa"/>
          </w:tcPr>
          <w:p>
            <w:pPr>
              <w:pStyle w:val="0"/>
              <w:jc w:val="right"/>
            </w:pPr>
            <w:r>
              <w:rPr>
                <w:sz w:val="20"/>
              </w:rPr>
              <w:t xml:space="preserve">330 931 646,68</w:t>
            </w:r>
          </w:p>
        </w:tc>
      </w:tr>
      <w:tr>
        <w:tc>
          <w:tcPr>
            <w:tcW w:w="904" w:type="dxa"/>
            <w:vMerge w:val="restart"/>
          </w:tcPr>
          <w:p>
            <w:pPr>
              <w:pStyle w:val="0"/>
              <w:jc w:val="center"/>
            </w:pPr>
            <w:r>
              <w:rPr>
                <w:sz w:val="20"/>
              </w:rPr>
              <w:t xml:space="preserve">3.1.1</w:t>
            </w:r>
          </w:p>
        </w:tc>
        <w:tc>
          <w:tcPr>
            <w:tcW w:w="2854" w:type="dxa"/>
          </w:tcPr>
          <w:p>
            <w:pPr>
              <w:pStyle w:val="0"/>
            </w:pPr>
            <w:r>
              <w:rPr>
                <w:sz w:val="20"/>
              </w:rPr>
              <w:t xml:space="preserve">Информационное обеспечение деятельности государственных казенных учреждений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10790</w:t>
            </w:r>
          </w:p>
        </w:tc>
        <w:tc>
          <w:tcPr>
            <w:tcW w:w="1924" w:type="dxa"/>
          </w:tcPr>
          <w:p>
            <w:pPr>
              <w:pStyle w:val="0"/>
              <w:jc w:val="right"/>
            </w:pPr>
            <w:r>
              <w:rPr>
                <w:sz w:val="20"/>
              </w:rPr>
              <w:t xml:space="preserve">800 000,00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10790</w:t>
            </w:r>
          </w:p>
        </w:tc>
        <w:tc>
          <w:tcPr>
            <w:tcW w:w="1924" w:type="dxa"/>
          </w:tcPr>
          <w:p>
            <w:pPr>
              <w:pStyle w:val="0"/>
              <w:jc w:val="right"/>
            </w:pPr>
            <w:r>
              <w:rPr>
                <w:sz w:val="20"/>
              </w:rPr>
              <w:t xml:space="preserve">800 000,00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10790</w:t>
            </w:r>
          </w:p>
        </w:tc>
        <w:tc>
          <w:tcPr>
            <w:tcW w:w="1924" w:type="dxa"/>
          </w:tcPr>
          <w:p>
            <w:pPr>
              <w:pStyle w:val="0"/>
              <w:jc w:val="right"/>
            </w:pPr>
            <w:r>
              <w:rPr>
                <w:sz w:val="20"/>
              </w:rPr>
              <w:t xml:space="preserve">800 000,00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3.2</w:t>
            </w:r>
          </w:p>
        </w:tc>
        <w:tc>
          <w:tcPr>
            <w:tcW w:w="2854" w:type="dxa"/>
          </w:tcPr>
          <w:p>
            <w:pPr>
              <w:pStyle w:val="0"/>
            </w:pPr>
            <w:r>
              <w:rPr>
                <w:sz w:val="20"/>
              </w:rPr>
              <w:t xml:space="preserve">Комплексные центры социального обслуживания населения</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10800</w:t>
            </w:r>
          </w:p>
        </w:tc>
        <w:tc>
          <w:tcPr>
            <w:tcW w:w="1924" w:type="dxa"/>
          </w:tcPr>
          <w:p>
            <w:pPr>
              <w:pStyle w:val="0"/>
              <w:jc w:val="right"/>
            </w:pPr>
            <w:r>
              <w:rPr>
                <w:sz w:val="20"/>
              </w:rPr>
              <w:t xml:space="preserve">693 351 329,26</w:t>
            </w:r>
          </w:p>
        </w:tc>
        <w:tc>
          <w:tcPr>
            <w:tcW w:w="1924" w:type="dxa"/>
          </w:tcPr>
          <w:p>
            <w:pPr>
              <w:pStyle w:val="0"/>
              <w:jc w:val="right"/>
            </w:pPr>
            <w:r>
              <w:rPr>
                <w:sz w:val="20"/>
              </w:rPr>
              <w:t xml:space="preserve">692 551 329,32</w:t>
            </w:r>
          </w:p>
        </w:tc>
        <w:tc>
          <w:tcPr>
            <w:tcW w:w="1924" w:type="dxa"/>
          </w:tcPr>
          <w:p>
            <w:pPr>
              <w:pStyle w:val="0"/>
              <w:jc w:val="right"/>
            </w:pPr>
            <w:r>
              <w:rPr>
                <w:sz w:val="20"/>
              </w:rPr>
              <w:t xml:space="preserve">692 553 797,60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10800</w:t>
            </w:r>
          </w:p>
        </w:tc>
        <w:tc>
          <w:tcPr>
            <w:tcW w:w="1924" w:type="dxa"/>
          </w:tcPr>
          <w:p>
            <w:pPr>
              <w:pStyle w:val="0"/>
              <w:jc w:val="right"/>
            </w:pPr>
            <w:r>
              <w:rPr>
                <w:sz w:val="20"/>
              </w:rPr>
              <w:t xml:space="preserve">693 351 329,26</w:t>
            </w:r>
          </w:p>
        </w:tc>
        <w:tc>
          <w:tcPr>
            <w:tcW w:w="1924" w:type="dxa"/>
          </w:tcPr>
          <w:p>
            <w:pPr>
              <w:pStyle w:val="0"/>
              <w:jc w:val="right"/>
            </w:pPr>
            <w:r>
              <w:rPr>
                <w:sz w:val="20"/>
              </w:rPr>
              <w:t xml:space="preserve">692 551 329,32</w:t>
            </w:r>
          </w:p>
        </w:tc>
        <w:tc>
          <w:tcPr>
            <w:tcW w:w="1924" w:type="dxa"/>
          </w:tcPr>
          <w:p>
            <w:pPr>
              <w:pStyle w:val="0"/>
              <w:jc w:val="right"/>
            </w:pPr>
            <w:r>
              <w:rPr>
                <w:sz w:val="20"/>
              </w:rPr>
              <w:t xml:space="preserve">692 553 797,60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10800</w:t>
            </w:r>
          </w:p>
        </w:tc>
        <w:tc>
          <w:tcPr>
            <w:tcW w:w="1924" w:type="dxa"/>
          </w:tcPr>
          <w:p>
            <w:pPr>
              <w:pStyle w:val="0"/>
              <w:jc w:val="right"/>
            </w:pPr>
            <w:r>
              <w:rPr>
                <w:sz w:val="20"/>
              </w:rPr>
              <w:t xml:space="preserve">693 351 329,26</w:t>
            </w:r>
          </w:p>
        </w:tc>
        <w:tc>
          <w:tcPr>
            <w:tcW w:w="1924" w:type="dxa"/>
          </w:tcPr>
          <w:p>
            <w:pPr>
              <w:pStyle w:val="0"/>
              <w:jc w:val="right"/>
            </w:pPr>
            <w:r>
              <w:rPr>
                <w:sz w:val="20"/>
              </w:rPr>
              <w:t xml:space="preserve">692 551 329,32</w:t>
            </w:r>
          </w:p>
        </w:tc>
        <w:tc>
          <w:tcPr>
            <w:tcW w:w="1924" w:type="dxa"/>
          </w:tcPr>
          <w:p>
            <w:pPr>
              <w:pStyle w:val="0"/>
              <w:jc w:val="right"/>
            </w:pPr>
            <w:r>
              <w:rPr>
                <w:sz w:val="20"/>
              </w:rPr>
              <w:t xml:space="preserve">692 553 797,60</w:t>
            </w:r>
          </w:p>
        </w:tc>
      </w:tr>
      <w:tr>
        <w:tc>
          <w:tcPr>
            <w:tcW w:w="904" w:type="dxa"/>
            <w:vMerge w:val="restart"/>
          </w:tcPr>
          <w:p>
            <w:pPr>
              <w:pStyle w:val="0"/>
              <w:jc w:val="center"/>
            </w:pPr>
            <w:r>
              <w:rPr>
                <w:sz w:val="20"/>
              </w:rPr>
              <w:t xml:space="preserve">3.2.1</w:t>
            </w:r>
          </w:p>
        </w:tc>
        <w:tc>
          <w:tcPr>
            <w:tcW w:w="2854"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10800</w:t>
            </w:r>
          </w:p>
        </w:tc>
        <w:tc>
          <w:tcPr>
            <w:tcW w:w="1924" w:type="dxa"/>
          </w:tcPr>
          <w:p>
            <w:pPr>
              <w:pStyle w:val="0"/>
              <w:jc w:val="right"/>
            </w:pPr>
            <w:r>
              <w:rPr>
                <w:sz w:val="20"/>
              </w:rPr>
              <w:t xml:space="preserve">692 551 329,26</w:t>
            </w:r>
          </w:p>
        </w:tc>
        <w:tc>
          <w:tcPr>
            <w:tcW w:w="1924" w:type="dxa"/>
          </w:tcPr>
          <w:p>
            <w:pPr>
              <w:pStyle w:val="0"/>
              <w:jc w:val="right"/>
            </w:pPr>
            <w:r>
              <w:rPr>
                <w:sz w:val="20"/>
              </w:rPr>
              <w:t xml:space="preserve">692 551 329,32</w:t>
            </w:r>
          </w:p>
        </w:tc>
        <w:tc>
          <w:tcPr>
            <w:tcW w:w="1924" w:type="dxa"/>
          </w:tcPr>
          <w:p>
            <w:pPr>
              <w:pStyle w:val="0"/>
              <w:jc w:val="right"/>
            </w:pPr>
            <w:r>
              <w:rPr>
                <w:sz w:val="20"/>
              </w:rPr>
              <w:t xml:space="preserve">692 553 797,60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10800</w:t>
            </w:r>
          </w:p>
        </w:tc>
        <w:tc>
          <w:tcPr>
            <w:tcW w:w="1924" w:type="dxa"/>
          </w:tcPr>
          <w:p>
            <w:pPr>
              <w:pStyle w:val="0"/>
              <w:jc w:val="right"/>
            </w:pPr>
            <w:r>
              <w:rPr>
                <w:sz w:val="20"/>
              </w:rPr>
              <w:t xml:space="preserve">692 551 329,26</w:t>
            </w:r>
          </w:p>
        </w:tc>
        <w:tc>
          <w:tcPr>
            <w:tcW w:w="1924" w:type="dxa"/>
          </w:tcPr>
          <w:p>
            <w:pPr>
              <w:pStyle w:val="0"/>
              <w:jc w:val="right"/>
            </w:pPr>
            <w:r>
              <w:rPr>
                <w:sz w:val="20"/>
              </w:rPr>
              <w:t xml:space="preserve">692 551 329,32</w:t>
            </w:r>
          </w:p>
        </w:tc>
        <w:tc>
          <w:tcPr>
            <w:tcW w:w="1924" w:type="dxa"/>
          </w:tcPr>
          <w:p>
            <w:pPr>
              <w:pStyle w:val="0"/>
              <w:jc w:val="right"/>
            </w:pPr>
            <w:r>
              <w:rPr>
                <w:sz w:val="20"/>
              </w:rPr>
              <w:t xml:space="preserve">692 553 797,60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10800</w:t>
            </w:r>
          </w:p>
        </w:tc>
        <w:tc>
          <w:tcPr>
            <w:tcW w:w="1924" w:type="dxa"/>
          </w:tcPr>
          <w:p>
            <w:pPr>
              <w:pStyle w:val="0"/>
              <w:jc w:val="right"/>
            </w:pPr>
            <w:r>
              <w:rPr>
                <w:sz w:val="20"/>
              </w:rPr>
              <w:t xml:space="preserve">692 551 329,26</w:t>
            </w:r>
          </w:p>
        </w:tc>
        <w:tc>
          <w:tcPr>
            <w:tcW w:w="1924" w:type="dxa"/>
          </w:tcPr>
          <w:p>
            <w:pPr>
              <w:pStyle w:val="0"/>
              <w:jc w:val="right"/>
            </w:pPr>
            <w:r>
              <w:rPr>
                <w:sz w:val="20"/>
              </w:rPr>
              <w:t xml:space="preserve">692 551 329,32</w:t>
            </w:r>
          </w:p>
        </w:tc>
        <w:tc>
          <w:tcPr>
            <w:tcW w:w="1924" w:type="dxa"/>
          </w:tcPr>
          <w:p>
            <w:pPr>
              <w:pStyle w:val="0"/>
              <w:jc w:val="right"/>
            </w:pPr>
            <w:r>
              <w:rPr>
                <w:sz w:val="20"/>
              </w:rPr>
              <w:t xml:space="preserve">692 553 797,60</w:t>
            </w:r>
          </w:p>
        </w:tc>
      </w:tr>
      <w:tr>
        <w:tc>
          <w:tcPr>
            <w:tcW w:w="904" w:type="dxa"/>
            <w:vMerge w:val="restart"/>
          </w:tcPr>
          <w:p>
            <w:pPr>
              <w:pStyle w:val="0"/>
              <w:jc w:val="center"/>
            </w:pPr>
            <w:r>
              <w:rPr>
                <w:sz w:val="20"/>
              </w:rPr>
              <w:t xml:space="preserve">3.2.2</w:t>
            </w:r>
          </w:p>
        </w:tc>
        <w:tc>
          <w:tcPr>
            <w:tcW w:w="2854" w:type="dxa"/>
          </w:tcPr>
          <w:p>
            <w:pPr>
              <w:pStyle w:val="0"/>
            </w:pPr>
            <w:r>
              <w:rPr>
                <w:sz w:val="20"/>
              </w:rPr>
              <w:t xml:space="preserve">Субсидии государственным учреждениям на информационное обеспечение деятельности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10800</w:t>
            </w:r>
          </w:p>
        </w:tc>
        <w:tc>
          <w:tcPr>
            <w:tcW w:w="1924" w:type="dxa"/>
          </w:tcPr>
          <w:p>
            <w:pPr>
              <w:pStyle w:val="0"/>
              <w:jc w:val="right"/>
            </w:pPr>
            <w:r>
              <w:rPr>
                <w:sz w:val="20"/>
              </w:rPr>
              <w:t xml:space="preserve">800 000,00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10800</w:t>
            </w:r>
          </w:p>
        </w:tc>
        <w:tc>
          <w:tcPr>
            <w:tcW w:w="1924" w:type="dxa"/>
          </w:tcPr>
          <w:p>
            <w:pPr>
              <w:pStyle w:val="0"/>
              <w:jc w:val="right"/>
            </w:pPr>
            <w:r>
              <w:rPr>
                <w:sz w:val="20"/>
              </w:rPr>
              <w:t xml:space="preserve">800 000,00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10800</w:t>
            </w:r>
          </w:p>
        </w:tc>
        <w:tc>
          <w:tcPr>
            <w:tcW w:w="1924" w:type="dxa"/>
          </w:tcPr>
          <w:p>
            <w:pPr>
              <w:pStyle w:val="0"/>
              <w:jc w:val="right"/>
            </w:pPr>
            <w:r>
              <w:rPr>
                <w:sz w:val="20"/>
              </w:rPr>
              <w:t xml:space="preserve">800 000,00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3.3</w:t>
            </w:r>
          </w:p>
        </w:tc>
        <w:tc>
          <w:tcPr>
            <w:tcW w:w="2854" w:type="dxa"/>
          </w:tcPr>
          <w:p>
            <w:pPr>
              <w:pStyle w:val="0"/>
            </w:pPr>
            <w:r>
              <w:rPr>
                <w:sz w:val="20"/>
              </w:rPr>
              <w:t xml:space="preserve">Стационарные социальные учреждения</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10810</w:t>
            </w:r>
          </w:p>
        </w:tc>
        <w:tc>
          <w:tcPr>
            <w:tcW w:w="1924" w:type="dxa"/>
          </w:tcPr>
          <w:p>
            <w:pPr>
              <w:pStyle w:val="0"/>
              <w:jc w:val="right"/>
            </w:pPr>
            <w:r>
              <w:rPr>
                <w:sz w:val="20"/>
              </w:rPr>
              <w:t xml:space="preserve">858 179 195,33</w:t>
            </w:r>
          </w:p>
        </w:tc>
        <w:tc>
          <w:tcPr>
            <w:tcW w:w="1924" w:type="dxa"/>
          </w:tcPr>
          <w:p>
            <w:pPr>
              <w:pStyle w:val="0"/>
              <w:jc w:val="right"/>
            </w:pPr>
            <w:r>
              <w:rPr>
                <w:sz w:val="20"/>
              </w:rPr>
              <w:t xml:space="preserve">857 979 195,33</w:t>
            </w:r>
          </w:p>
        </w:tc>
        <w:tc>
          <w:tcPr>
            <w:tcW w:w="1924" w:type="dxa"/>
          </w:tcPr>
          <w:p>
            <w:pPr>
              <w:pStyle w:val="0"/>
              <w:jc w:val="right"/>
            </w:pPr>
            <w:r>
              <w:rPr>
                <w:sz w:val="20"/>
              </w:rPr>
              <w:t xml:space="preserve">857 979 195,33</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10810</w:t>
            </w:r>
          </w:p>
        </w:tc>
        <w:tc>
          <w:tcPr>
            <w:tcW w:w="1924" w:type="dxa"/>
          </w:tcPr>
          <w:p>
            <w:pPr>
              <w:pStyle w:val="0"/>
              <w:jc w:val="right"/>
            </w:pPr>
            <w:r>
              <w:rPr>
                <w:sz w:val="20"/>
              </w:rPr>
              <w:t xml:space="preserve">858 179 195,33</w:t>
            </w:r>
          </w:p>
        </w:tc>
        <w:tc>
          <w:tcPr>
            <w:tcW w:w="1924" w:type="dxa"/>
          </w:tcPr>
          <w:p>
            <w:pPr>
              <w:pStyle w:val="0"/>
              <w:jc w:val="right"/>
            </w:pPr>
            <w:r>
              <w:rPr>
                <w:sz w:val="20"/>
              </w:rPr>
              <w:t xml:space="preserve">857 979 195,33</w:t>
            </w:r>
          </w:p>
        </w:tc>
        <w:tc>
          <w:tcPr>
            <w:tcW w:w="1924" w:type="dxa"/>
          </w:tcPr>
          <w:p>
            <w:pPr>
              <w:pStyle w:val="0"/>
              <w:jc w:val="right"/>
            </w:pPr>
            <w:r>
              <w:rPr>
                <w:sz w:val="20"/>
              </w:rPr>
              <w:t xml:space="preserve">857 979 195,33</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10810</w:t>
            </w:r>
          </w:p>
        </w:tc>
        <w:tc>
          <w:tcPr>
            <w:tcW w:w="1924" w:type="dxa"/>
          </w:tcPr>
          <w:p>
            <w:pPr>
              <w:pStyle w:val="0"/>
              <w:jc w:val="right"/>
            </w:pPr>
            <w:r>
              <w:rPr>
                <w:sz w:val="20"/>
              </w:rPr>
              <w:t xml:space="preserve">858 179 195,33</w:t>
            </w:r>
          </w:p>
        </w:tc>
        <w:tc>
          <w:tcPr>
            <w:tcW w:w="1924" w:type="dxa"/>
          </w:tcPr>
          <w:p>
            <w:pPr>
              <w:pStyle w:val="0"/>
              <w:jc w:val="right"/>
            </w:pPr>
            <w:r>
              <w:rPr>
                <w:sz w:val="20"/>
              </w:rPr>
              <w:t xml:space="preserve">857 979 195,33</w:t>
            </w:r>
          </w:p>
        </w:tc>
        <w:tc>
          <w:tcPr>
            <w:tcW w:w="1924" w:type="dxa"/>
          </w:tcPr>
          <w:p>
            <w:pPr>
              <w:pStyle w:val="0"/>
              <w:jc w:val="right"/>
            </w:pPr>
            <w:r>
              <w:rPr>
                <w:sz w:val="20"/>
              </w:rPr>
              <w:t xml:space="preserve">857 979 195,33</w:t>
            </w:r>
          </w:p>
        </w:tc>
      </w:tr>
      <w:tr>
        <w:tc>
          <w:tcPr>
            <w:tcW w:w="904" w:type="dxa"/>
            <w:vMerge w:val="restart"/>
          </w:tcPr>
          <w:p>
            <w:pPr>
              <w:pStyle w:val="0"/>
              <w:jc w:val="center"/>
            </w:pPr>
            <w:r>
              <w:rPr>
                <w:sz w:val="20"/>
              </w:rPr>
              <w:t xml:space="preserve">3.3.1</w:t>
            </w:r>
          </w:p>
        </w:tc>
        <w:tc>
          <w:tcPr>
            <w:tcW w:w="2854"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10810</w:t>
            </w:r>
          </w:p>
        </w:tc>
        <w:tc>
          <w:tcPr>
            <w:tcW w:w="1924" w:type="dxa"/>
          </w:tcPr>
          <w:p>
            <w:pPr>
              <w:pStyle w:val="0"/>
              <w:jc w:val="right"/>
            </w:pPr>
            <w:r>
              <w:rPr>
                <w:sz w:val="20"/>
              </w:rPr>
              <w:t xml:space="preserve">857 979 195,33</w:t>
            </w:r>
          </w:p>
        </w:tc>
        <w:tc>
          <w:tcPr>
            <w:tcW w:w="1924" w:type="dxa"/>
          </w:tcPr>
          <w:p>
            <w:pPr>
              <w:pStyle w:val="0"/>
              <w:jc w:val="right"/>
            </w:pPr>
            <w:r>
              <w:rPr>
                <w:sz w:val="20"/>
              </w:rPr>
              <w:t xml:space="preserve">857 979 195,33</w:t>
            </w:r>
          </w:p>
        </w:tc>
        <w:tc>
          <w:tcPr>
            <w:tcW w:w="1924" w:type="dxa"/>
          </w:tcPr>
          <w:p>
            <w:pPr>
              <w:pStyle w:val="0"/>
              <w:jc w:val="right"/>
            </w:pPr>
            <w:r>
              <w:rPr>
                <w:sz w:val="20"/>
              </w:rPr>
              <w:t xml:space="preserve">857 979 195,33</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10810</w:t>
            </w:r>
          </w:p>
        </w:tc>
        <w:tc>
          <w:tcPr>
            <w:tcW w:w="1924" w:type="dxa"/>
          </w:tcPr>
          <w:p>
            <w:pPr>
              <w:pStyle w:val="0"/>
              <w:jc w:val="right"/>
            </w:pPr>
            <w:r>
              <w:rPr>
                <w:sz w:val="20"/>
              </w:rPr>
              <w:t xml:space="preserve">857 979 195,33</w:t>
            </w:r>
          </w:p>
        </w:tc>
        <w:tc>
          <w:tcPr>
            <w:tcW w:w="1924" w:type="dxa"/>
          </w:tcPr>
          <w:p>
            <w:pPr>
              <w:pStyle w:val="0"/>
              <w:jc w:val="right"/>
            </w:pPr>
            <w:r>
              <w:rPr>
                <w:sz w:val="20"/>
              </w:rPr>
              <w:t xml:space="preserve">857 979 195,33</w:t>
            </w:r>
          </w:p>
        </w:tc>
        <w:tc>
          <w:tcPr>
            <w:tcW w:w="1924" w:type="dxa"/>
          </w:tcPr>
          <w:p>
            <w:pPr>
              <w:pStyle w:val="0"/>
              <w:jc w:val="right"/>
            </w:pPr>
            <w:r>
              <w:rPr>
                <w:sz w:val="20"/>
              </w:rPr>
              <w:t xml:space="preserve">857 979 195,33</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10810</w:t>
            </w:r>
          </w:p>
        </w:tc>
        <w:tc>
          <w:tcPr>
            <w:tcW w:w="1924" w:type="dxa"/>
          </w:tcPr>
          <w:p>
            <w:pPr>
              <w:pStyle w:val="0"/>
              <w:jc w:val="right"/>
            </w:pPr>
            <w:r>
              <w:rPr>
                <w:sz w:val="20"/>
              </w:rPr>
              <w:t xml:space="preserve">857 979 195,33</w:t>
            </w:r>
          </w:p>
        </w:tc>
        <w:tc>
          <w:tcPr>
            <w:tcW w:w="1924" w:type="dxa"/>
          </w:tcPr>
          <w:p>
            <w:pPr>
              <w:pStyle w:val="0"/>
              <w:jc w:val="right"/>
            </w:pPr>
            <w:r>
              <w:rPr>
                <w:sz w:val="20"/>
              </w:rPr>
              <w:t xml:space="preserve">857 979 195,33</w:t>
            </w:r>
          </w:p>
        </w:tc>
        <w:tc>
          <w:tcPr>
            <w:tcW w:w="1924" w:type="dxa"/>
          </w:tcPr>
          <w:p>
            <w:pPr>
              <w:pStyle w:val="0"/>
              <w:jc w:val="right"/>
            </w:pPr>
            <w:r>
              <w:rPr>
                <w:sz w:val="20"/>
              </w:rPr>
              <w:t xml:space="preserve">857 979 195,33</w:t>
            </w:r>
          </w:p>
        </w:tc>
      </w:tr>
      <w:tr>
        <w:tc>
          <w:tcPr>
            <w:tcW w:w="904" w:type="dxa"/>
            <w:vMerge w:val="restart"/>
          </w:tcPr>
          <w:p>
            <w:pPr>
              <w:pStyle w:val="0"/>
              <w:jc w:val="center"/>
            </w:pPr>
            <w:r>
              <w:rPr>
                <w:sz w:val="20"/>
              </w:rPr>
              <w:t xml:space="preserve">3.3.2</w:t>
            </w:r>
          </w:p>
        </w:tc>
        <w:tc>
          <w:tcPr>
            <w:tcW w:w="2854" w:type="dxa"/>
          </w:tcPr>
          <w:p>
            <w:pPr>
              <w:pStyle w:val="0"/>
            </w:pPr>
            <w:r>
              <w:rPr>
                <w:sz w:val="20"/>
              </w:rPr>
              <w:t xml:space="preserve">Субсидии государственным учреждениям на информационное обеспечение деятельности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10810</w:t>
            </w:r>
          </w:p>
        </w:tc>
        <w:tc>
          <w:tcPr>
            <w:tcW w:w="1924" w:type="dxa"/>
          </w:tcPr>
          <w:p>
            <w:pPr>
              <w:pStyle w:val="0"/>
              <w:jc w:val="right"/>
            </w:pPr>
            <w:r>
              <w:rPr>
                <w:sz w:val="20"/>
              </w:rPr>
              <w:t xml:space="preserve">200 000,00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10810</w:t>
            </w:r>
          </w:p>
        </w:tc>
        <w:tc>
          <w:tcPr>
            <w:tcW w:w="1924" w:type="dxa"/>
          </w:tcPr>
          <w:p>
            <w:pPr>
              <w:pStyle w:val="0"/>
              <w:jc w:val="right"/>
            </w:pPr>
            <w:r>
              <w:rPr>
                <w:sz w:val="20"/>
              </w:rPr>
              <w:t xml:space="preserve">200 000,00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10810</w:t>
            </w:r>
          </w:p>
        </w:tc>
        <w:tc>
          <w:tcPr>
            <w:tcW w:w="1924" w:type="dxa"/>
          </w:tcPr>
          <w:p>
            <w:pPr>
              <w:pStyle w:val="0"/>
              <w:jc w:val="right"/>
            </w:pPr>
            <w:r>
              <w:rPr>
                <w:sz w:val="20"/>
              </w:rPr>
              <w:t xml:space="preserve">200 000,00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3.4</w:t>
            </w:r>
          </w:p>
        </w:tc>
        <w:tc>
          <w:tcPr>
            <w:tcW w:w="2854" w:type="dxa"/>
          </w:tcPr>
          <w:p>
            <w:pPr>
              <w:pStyle w:val="0"/>
            </w:pPr>
            <w:r>
              <w:rPr>
                <w:sz w:val="20"/>
              </w:rPr>
              <w:t xml:space="preserve">Специализированные учреждения для несовершеннолетних, нуждающихся в социальной реабилитации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10820</w:t>
            </w:r>
          </w:p>
        </w:tc>
        <w:tc>
          <w:tcPr>
            <w:tcW w:w="1924" w:type="dxa"/>
          </w:tcPr>
          <w:p>
            <w:pPr>
              <w:pStyle w:val="0"/>
              <w:jc w:val="right"/>
            </w:pPr>
            <w:r>
              <w:rPr>
                <w:sz w:val="20"/>
              </w:rPr>
              <w:t xml:space="preserve">243 963 009,35</w:t>
            </w:r>
          </w:p>
        </w:tc>
        <w:tc>
          <w:tcPr>
            <w:tcW w:w="1924" w:type="dxa"/>
          </w:tcPr>
          <w:p>
            <w:pPr>
              <w:pStyle w:val="0"/>
              <w:jc w:val="right"/>
            </w:pPr>
            <w:r>
              <w:rPr>
                <w:sz w:val="20"/>
              </w:rPr>
              <w:t xml:space="preserve">243 763 009,35</w:t>
            </w:r>
          </w:p>
        </w:tc>
        <w:tc>
          <w:tcPr>
            <w:tcW w:w="1924" w:type="dxa"/>
          </w:tcPr>
          <w:p>
            <w:pPr>
              <w:pStyle w:val="0"/>
              <w:jc w:val="right"/>
            </w:pPr>
            <w:r>
              <w:rPr>
                <w:sz w:val="20"/>
              </w:rPr>
              <w:t xml:space="preserve">243 763 009,35</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10820</w:t>
            </w:r>
          </w:p>
        </w:tc>
        <w:tc>
          <w:tcPr>
            <w:tcW w:w="1924" w:type="dxa"/>
          </w:tcPr>
          <w:p>
            <w:pPr>
              <w:pStyle w:val="0"/>
              <w:jc w:val="right"/>
            </w:pPr>
            <w:r>
              <w:rPr>
                <w:sz w:val="20"/>
              </w:rPr>
              <w:t xml:space="preserve">243 963 009,35</w:t>
            </w:r>
          </w:p>
        </w:tc>
        <w:tc>
          <w:tcPr>
            <w:tcW w:w="1924" w:type="dxa"/>
          </w:tcPr>
          <w:p>
            <w:pPr>
              <w:pStyle w:val="0"/>
              <w:jc w:val="right"/>
            </w:pPr>
            <w:r>
              <w:rPr>
                <w:sz w:val="20"/>
              </w:rPr>
              <w:t xml:space="preserve">243 763 009,35</w:t>
            </w:r>
          </w:p>
        </w:tc>
        <w:tc>
          <w:tcPr>
            <w:tcW w:w="1924" w:type="dxa"/>
          </w:tcPr>
          <w:p>
            <w:pPr>
              <w:pStyle w:val="0"/>
              <w:jc w:val="right"/>
            </w:pPr>
            <w:r>
              <w:rPr>
                <w:sz w:val="20"/>
              </w:rPr>
              <w:t xml:space="preserve">243 763 009,35</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10820</w:t>
            </w:r>
          </w:p>
        </w:tc>
        <w:tc>
          <w:tcPr>
            <w:tcW w:w="1924" w:type="dxa"/>
          </w:tcPr>
          <w:p>
            <w:pPr>
              <w:pStyle w:val="0"/>
              <w:jc w:val="right"/>
            </w:pPr>
            <w:r>
              <w:rPr>
                <w:sz w:val="20"/>
              </w:rPr>
              <w:t xml:space="preserve">243 963 009,35</w:t>
            </w:r>
          </w:p>
        </w:tc>
        <w:tc>
          <w:tcPr>
            <w:tcW w:w="1924" w:type="dxa"/>
          </w:tcPr>
          <w:p>
            <w:pPr>
              <w:pStyle w:val="0"/>
              <w:jc w:val="right"/>
            </w:pPr>
            <w:r>
              <w:rPr>
                <w:sz w:val="20"/>
              </w:rPr>
              <w:t xml:space="preserve">243 763 009,35</w:t>
            </w:r>
          </w:p>
        </w:tc>
        <w:tc>
          <w:tcPr>
            <w:tcW w:w="1924" w:type="dxa"/>
          </w:tcPr>
          <w:p>
            <w:pPr>
              <w:pStyle w:val="0"/>
              <w:jc w:val="right"/>
            </w:pPr>
            <w:r>
              <w:rPr>
                <w:sz w:val="20"/>
              </w:rPr>
              <w:t xml:space="preserve">243 763 009,35</w:t>
            </w:r>
          </w:p>
        </w:tc>
      </w:tr>
      <w:tr>
        <w:tc>
          <w:tcPr>
            <w:tcW w:w="904" w:type="dxa"/>
            <w:vMerge w:val="restart"/>
          </w:tcPr>
          <w:p>
            <w:pPr>
              <w:pStyle w:val="0"/>
              <w:jc w:val="center"/>
            </w:pPr>
            <w:r>
              <w:rPr>
                <w:sz w:val="20"/>
              </w:rPr>
              <w:t xml:space="preserve">3.4.1</w:t>
            </w:r>
          </w:p>
        </w:tc>
        <w:tc>
          <w:tcPr>
            <w:tcW w:w="2854"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10820</w:t>
            </w:r>
          </w:p>
        </w:tc>
        <w:tc>
          <w:tcPr>
            <w:tcW w:w="1924" w:type="dxa"/>
          </w:tcPr>
          <w:p>
            <w:pPr>
              <w:pStyle w:val="0"/>
              <w:jc w:val="right"/>
            </w:pPr>
            <w:r>
              <w:rPr>
                <w:sz w:val="20"/>
              </w:rPr>
              <w:t xml:space="preserve">243 763 009,35</w:t>
            </w:r>
          </w:p>
        </w:tc>
        <w:tc>
          <w:tcPr>
            <w:tcW w:w="1924" w:type="dxa"/>
          </w:tcPr>
          <w:p>
            <w:pPr>
              <w:pStyle w:val="0"/>
              <w:jc w:val="right"/>
            </w:pPr>
            <w:r>
              <w:rPr>
                <w:sz w:val="20"/>
              </w:rPr>
              <w:t xml:space="preserve">243 763 009,35</w:t>
            </w:r>
          </w:p>
        </w:tc>
        <w:tc>
          <w:tcPr>
            <w:tcW w:w="1924" w:type="dxa"/>
          </w:tcPr>
          <w:p>
            <w:pPr>
              <w:pStyle w:val="0"/>
              <w:jc w:val="right"/>
            </w:pPr>
            <w:r>
              <w:rPr>
                <w:sz w:val="20"/>
              </w:rPr>
              <w:t xml:space="preserve">243 763 009,35</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10820</w:t>
            </w:r>
          </w:p>
        </w:tc>
        <w:tc>
          <w:tcPr>
            <w:tcW w:w="1924" w:type="dxa"/>
          </w:tcPr>
          <w:p>
            <w:pPr>
              <w:pStyle w:val="0"/>
              <w:jc w:val="right"/>
            </w:pPr>
            <w:r>
              <w:rPr>
                <w:sz w:val="20"/>
              </w:rPr>
              <w:t xml:space="preserve">243 763 009,35</w:t>
            </w:r>
          </w:p>
        </w:tc>
        <w:tc>
          <w:tcPr>
            <w:tcW w:w="1924" w:type="dxa"/>
          </w:tcPr>
          <w:p>
            <w:pPr>
              <w:pStyle w:val="0"/>
              <w:jc w:val="right"/>
            </w:pPr>
            <w:r>
              <w:rPr>
                <w:sz w:val="20"/>
              </w:rPr>
              <w:t xml:space="preserve">243 763 009,35</w:t>
            </w:r>
          </w:p>
        </w:tc>
        <w:tc>
          <w:tcPr>
            <w:tcW w:w="1924" w:type="dxa"/>
          </w:tcPr>
          <w:p>
            <w:pPr>
              <w:pStyle w:val="0"/>
              <w:jc w:val="right"/>
            </w:pPr>
            <w:r>
              <w:rPr>
                <w:sz w:val="20"/>
              </w:rPr>
              <w:t xml:space="preserve">243 763 009,35</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10820</w:t>
            </w:r>
          </w:p>
        </w:tc>
        <w:tc>
          <w:tcPr>
            <w:tcW w:w="1924" w:type="dxa"/>
          </w:tcPr>
          <w:p>
            <w:pPr>
              <w:pStyle w:val="0"/>
              <w:jc w:val="right"/>
            </w:pPr>
            <w:r>
              <w:rPr>
                <w:sz w:val="20"/>
              </w:rPr>
              <w:t xml:space="preserve">243 763 009,35</w:t>
            </w:r>
          </w:p>
        </w:tc>
        <w:tc>
          <w:tcPr>
            <w:tcW w:w="1924" w:type="dxa"/>
          </w:tcPr>
          <w:p>
            <w:pPr>
              <w:pStyle w:val="0"/>
              <w:jc w:val="right"/>
            </w:pPr>
            <w:r>
              <w:rPr>
                <w:sz w:val="20"/>
              </w:rPr>
              <w:t xml:space="preserve">243 763 009,35</w:t>
            </w:r>
          </w:p>
        </w:tc>
        <w:tc>
          <w:tcPr>
            <w:tcW w:w="1924" w:type="dxa"/>
          </w:tcPr>
          <w:p>
            <w:pPr>
              <w:pStyle w:val="0"/>
              <w:jc w:val="right"/>
            </w:pPr>
            <w:r>
              <w:rPr>
                <w:sz w:val="20"/>
              </w:rPr>
              <w:t xml:space="preserve">243 763 009,35</w:t>
            </w:r>
          </w:p>
        </w:tc>
      </w:tr>
      <w:tr>
        <w:tc>
          <w:tcPr>
            <w:tcW w:w="904" w:type="dxa"/>
            <w:vMerge w:val="restart"/>
          </w:tcPr>
          <w:p>
            <w:pPr>
              <w:pStyle w:val="0"/>
              <w:jc w:val="center"/>
            </w:pPr>
            <w:r>
              <w:rPr>
                <w:sz w:val="20"/>
              </w:rPr>
              <w:t xml:space="preserve">3.4.2</w:t>
            </w:r>
          </w:p>
        </w:tc>
        <w:tc>
          <w:tcPr>
            <w:tcW w:w="2854" w:type="dxa"/>
          </w:tcPr>
          <w:p>
            <w:pPr>
              <w:pStyle w:val="0"/>
            </w:pPr>
            <w:r>
              <w:rPr>
                <w:sz w:val="20"/>
              </w:rPr>
              <w:t xml:space="preserve">Субсидии государственным учреждениям на информационное обеспечение деятельности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10820</w:t>
            </w:r>
          </w:p>
        </w:tc>
        <w:tc>
          <w:tcPr>
            <w:tcW w:w="1924" w:type="dxa"/>
          </w:tcPr>
          <w:p>
            <w:pPr>
              <w:pStyle w:val="0"/>
              <w:jc w:val="right"/>
            </w:pPr>
            <w:r>
              <w:rPr>
                <w:sz w:val="20"/>
              </w:rPr>
              <w:t xml:space="preserve">200 000,00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10820</w:t>
            </w:r>
          </w:p>
        </w:tc>
        <w:tc>
          <w:tcPr>
            <w:tcW w:w="1924" w:type="dxa"/>
          </w:tcPr>
          <w:p>
            <w:pPr>
              <w:pStyle w:val="0"/>
              <w:jc w:val="right"/>
            </w:pPr>
            <w:r>
              <w:rPr>
                <w:sz w:val="20"/>
              </w:rPr>
              <w:t xml:space="preserve">200 000,00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10820</w:t>
            </w:r>
          </w:p>
        </w:tc>
        <w:tc>
          <w:tcPr>
            <w:tcW w:w="1924" w:type="dxa"/>
          </w:tcPr>
          <w:p>
            <w:pPr>
              <w:pStyle w:val="0"/>
              <w:jc w:val="right"/>
            </w:pPr>
            <w:r>
              <w:rPr>
                <w:sz w:val="20"/>
              </w:rPr>
              <w:t xml:space="preserve">200 000,00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3.5</w:t>
            </w:r>
          </w:p>
        </w:tc>
        <w:tc>
          <w:tcPr>
            <w:tcW w:w="2854" w:type="dxa"/>
          </w:tcPr>
          <w:p>
            <w:pPr>
              <w:pStyle w:val="0"/>
            </w:pPr>
            <w:r>
              <w:rPr>
                <w:sz w:val="20"/>
              </w:rPr>
              <w:t xml:space="preserve">Реабилитационные центры и центры помощи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10830</w:t>
            </w:r>
          </w:p>
        </w:tc>
        <w:tc>
          <w:tcPr>
            <w:tcW w:w="1924" w:type="dxa"/>
          </w:tcPr>
          <w:p>
            <w:pPr>
              <w:pStyle w:val="0"/>
              <w:jc w:val="right"/>
            </w:pPr>
            <w:r>
              <w:rPr>
                <w:sz w:val="20"/>
              </w:rPr>
              <w:t xml:space="preserve">61 507 795,12</w:t>
            </w:r>
          </w:p>
        </w:tc>
        <w:tc>
          <w:tcPr>
            <w:tcW w:w="1924" w:type="dxa"/>
          </w:tcPr>
          <w:p>
            <w:pPr>
              <w:pStyle w:val="0"/>
              <w:jc w:val="right"/>
            </w:pPr>
            <w:r>
              <w:rPr>
                <w:sz w:val="20"/>
              </w:rPr>
              <w:t xml:space="preserve">61 507 795,12</w:t>
            </w:r>
          </w:p>
        </w:tc>
        <w:tc>
          <w:tcPr>
            <w:tcW w:w="1924" w:type="dxa"/>
          </w:tcPr>
          <w:p>
            <w:pPr>
              <w:pStyle w:val="0"/>
              <w:jc w:val="right"/>
            </w:pPr>
            <w:r>
              <w:rPr>
                <w:sz w:val="20"/>
              </w:rPr>
              <w:t xml:space="preserve">61 507 795,12</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10830</w:t>
            </w:r>
          </w:p>
        </w:tc>
        <w:tc>
          <w:tcPr>
            <w:tcW w:w="1924" w:type="dxa"/>
          </w:tcPr>
          <w:p>
            <w:pPr>
              <w:pStyle w:val="0"/>
              <w:jc w:val="right"/>
            </w:pPr>
            <w:r>
              <w:rPr>
                <w:sz w:val="20"/>
              </w:rPr>
              <w:t xml:space="preserve">61 507 795,12</w:t>
            </w:r>
          </w:p>
        </w:tc>
        <w:tc>
          <w:tcPr>
            <w:tcW w:w="1924" w:type="dxa"/>
          </w:tcPr>
          <w:p>
            <w:pPr>
              <w:pStyle w:val="0"/>
              <w:jc w:val="right"/>
            </w:pPr>
            <w:r>
              <w:rPr>
                <w:sz w:val="20"/>
              </w:rPr>
              <w:t xml:space="preserve">61 507 795,12</w:t>
            </w:r>
          </w:p>
        </w:tc>
        <w:tc>
          <w:tcPr>
            <w:tcW w:w="1924" w:type="dxa"/>
          </w:tcPr>
          <w:p>
            <w:pPr>
              <w:pStyle w:val="0"/>
              <w:jc w:val="right"/>
            </w:pPr>
            <w:r>
              <w:rPr>
                <w:sz w:val="20"/>
              </w:rPr>
              <w:t xml:space="preserve">61 507 795,12</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10830</w:t>
            </w:r>
          </w:p>
        </w:tc>
        <w:tc>
          <w:tcPr>
            <w:tcW w:w="1924" w:type="dxa"/>
          </w:tcPr>
          <w:p>
            <w:pPr>
              <w:pStyle w:val="0"/>
              <w:jc w:val="right"/>
            </w:pPr>
            <w:r>
              <w:rPr>
                <w:sz w:val="20"/>
              </w:rPr>
              <w:t xml:space="preserve">61 507 795,12</w:t>
            </w:r>
          </w:p>
        </w:tc>
        <w:tc>
          <w:tcPr>
            <w:tcW w:w="1924" w:type="dxa"/>
          </w:tcPr>
          <w:p>
            <w:pPr>
              <w:pStyle w:val="0"/>
              <w:jc w:val="right"/>
            </w:pPr>
            <w:r>
              <w:rPr>
                <w:sz w:val="20"/>
              </w:rPr>
              <w:t xml:space="preserve">61 507 795,12</w:t>
            </w:r>
          </w:p>
        </w:tc>
        <w:tc>
          <w:tcPr>
            <w:tcW w:w="1924" w:type="dxa"/>
          </w:tcPr>
          <w:p>
            <w:pPr>
              <w:pStyle w:val="0"/>
              <w:jc w:val="right"/>
            </w:pPr>
            <w:r>
              <w:rPr>
                <w:sz w:val="20"/>
              </w:rPr>
              <w:t xml:space="preserve">61 507 795,12</w:t>
            </w:r>
          </w:p>
        </w:tc>
      </w:tr>
      <w:tr>
        <w:tc>
          <w:tcPr>
            <w:tcW w:w="904" w:type="dxa"/>
            <w:vMerge w:val="restart"/>
          </w:tcPr>
          <w:p>
            <w:pPr>
              <w:pStyle w:val="0"/>
              <w:jc w:val="center"/>
            </w:pPr>
            <w:r>
              <w:rPr>
                <w:sz w:val="20"/>
              </w:rPr>
              <w:t xml:space="preserve">3.5.1</w:t>
            </w:r>
          </w:p>
        </w:tc>
        <w:tc>
          <w:tcPr>
            <w:tcW w:w="2854"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10830</w:t>
            </w:r>
          </w:p>
        </w:tc>
        <w:tc>
          <w:tcPr>
            <w:tcW w:w="1924" w:type="dxa"/>
          </w:tcPr>
          <w:p>
            <w:pPr>
              <w:pStyle w:val="0"/>
              <w:jc w:val="right"/>
            </w:pPr>
            <w:r>
              <w:rPr>
                <w:sz w:val="20"/>
              </w:rPr>
              <w:t xml:space="preserve">61 507 795,12</w:t>
            </w:r>
          </w:p>
        </w:tc>
        <w:tc>
          <w:tcPr>
            <w:tcW w:w="1924" w:type="dxa"/>
          </w:tcPr>
          <w:p>
            <w:pPr>
              <w:pStyle w:val="0"/>
              <w:jc w:val="right"/>
            </w:pPr>
            <w:r>
              <w:rPr>
                <w:sz w:val="20"/>
              </w:rPr>
              <w:t xml:space="preserve">61 507 795,12</w:t>
            </w:r>
          </w:p>
        </w:tc>
        <w:tc>
          <w:tcPr>
            <w:tcW w:w="1924" w:type="dxa"/>
          </w:tcPr>
          <w:p>
            <w:pPr>
              <w:pStyle w:val="0"/>
              <w:jc w:val="right"/>
            </w:pPr>
            <w:r>
              <w:rPr>
                <w:sz w:val="20"/>
              </w:rPr>
              <w:t xml:space="preserve">61 507 795,12</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10830</w:t>
            </w:r>
          </w:p>
        </w:tc>
        <w:tc>
          <w:tcPr>
            <w:tcW w:w="1924" w:type="dxa"/>
          </w:tcPr>
          <w:p>
            <w:pPr>
              <w:pStyle w:val="0"/>
              <w:jc w:val="right"/>
            </w:pPr>
            <w:r>
              <w:rPr>
                <w:sz w:val="20"/>
              </w:rPr>
              <w:t xml:space="preserve">61 507 795,12</w:t>
            </w:r>
          </w:p>
        </w:tc>
        <w:tc>
          <w:tcPr>
            <w:tcW w:w="1924" w:type="dxa"/>
          </w:tcPr>
          <w:p>
            <w:pPr>
              <w:pStyle w:val="0"/>
              <w:jc w:val="right"/>
            </w:pPr>
            <w:r>
              <w:rPr>
                <w:sz w:val="20"/>
              </w:rPr>
              <w:t xml:space="preserve">61 507 795,12</w:t>
            </w:r>
          </w:p>
        </w:tc>
        <w:tc>
          <w:tcPr>
            <w:tcW w:w="1924" w:type="dxa"/>
          </w:tcPr>
          <w:p>
            <w:pPr>
              <w:pStyle w:val="0"/>
              <w:jc w:val="right"/>
            </w:pPr>
            <w:r>
              <w:rPr>
                <w:sz w:val="20"/>
              </w:rPr>
              <w:t xml:space="preserve">61 507 795,12</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10830</w:t>
            </w:r>
          </w:p>
        </w:tc>
        <w:tc>
          <w:tcPr>
            <w:tcW w:w="1924" w:type="dxa"/>
          </w:tcPr>
          <w:p>
            <w:pPr>
              <w:pStyle w:val="0"/>
              <w:jc w:val="right"/>
            </w:pPr>
            <w:r>
              <w:rPr>
                <w:sz w:val="20"/>
              </w:rPr>
              <w:t xml:space="preserve">61 507 795,12</w:t>
            </w:r>
          </w:p>
        </w:tc>
        <w:tc>
          <w:tcPr>
            <w:tcW w:w="1924" w:type="dxa"/>
          </w:tcPr>
          <w:p>
            <w:pPr>
              <w:pStyle w:val="0"/>
              <w:jc w:val="right"/>
            </w:pPr>
            <w:r>
              <w:rPr>
                <w:sz w:val="20"/>
              </w:rPr>
              <w:t xml:space="preserve">61 507 795,12</w:t>
            </w:r>
          </w:p>
        </w:tc>
        <w:tc>
          <w:tcPr>
            <w:tcW w:w="1924" w:type="dxa"/>
          </w:tcPr>
          <w:p>
            <w:pPr>
              <w:pStyle w:val="0"/>
              <w:jc w:val="right"/>
            </w:pPr>
            <w:r>
              <w:rPr>
                <w:sz w:val="20"/>
              </w:rPr>
              <w:t xml:space="preserve">61 507 795,12</w:t>
            </w:r>
          </w:p>
        </w:tc>
      </w:tr>
      <w:tr>
        <w:tc>
          <w:tcPr>
            <w:tcW w:w="904" w:type="dxa"/>
            <w:vMerge w:val="restart"/>
          </w:tcPr>
          <w:p>
            <w:pPr>
              <w:pStyle w:val="0"/>
              <w:jc w:val="center"/>
            </w:pPr>
            <w:r>
              <w:rPr>
                <w:sz w:val="20"/>
              </w:rPr>
              <w:t xml:space="preserve">3.6</w:t>
            </w:r>
          </w:p>
        </w:tc>
        <w:tc>
          <w:tcPr>
            <w:tcW w:w="2854" w:type="dxa"/>
          </w:tcPr>
          <w:p>
            <w:pPr>
              <w:pStyle w:val="0"/>
            </w:pPr>
            <w:r>
              <w:rPr>
                <w:sz w:val="20"/>
              </w:rPr>
              <w:t xml:space="preserve">Учреждения, обеспечивающие оказание услуг в сфере социальной политики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10840</w:t>
            </w:r>
          </w:p>
        </w:tc>
        <w:tc>
          <w:tcPr>
            <w:tcW w:w="1924" w:type="dxa"/>
          </w:tcPr>
          <w:p>
            <w:pPr>
              <w:pStyle w:val="0"/>
              <w:jc w:val="right"/>
            </w:pPr>
            <w:r>
              <w:rPr>
                <w:sz w:val="20"/>
              </w:rPr>
              <w:t xml:space="preserve">16 037 663,03</w:t>
            </w:r>
          </w:p>
        </w:tc>
        <w:tc>
          <w:tcPr>
            <w:tcW w:w="1924" w:type="dxa"/>
          </w:tcPr>
          <w:p>
            <w:pPr>
              <w:pStyle w:val="0"/>
              <w:jc w:val="right"/>
            </w:pPr>
            <w:r>
              <w:rPr>
                <w:sz w:val="20"/>
              </w:rPr>
              <w:t xml:space="preserve">16 037 663,03</w:t>
            </w:r>
          </w:p>
        </w:tc>
        <w:tc>
          <w:tcPr>
            <w:tcW w:w="1924" w:type="dxa"/>
          </w:tcPr>
          <w:p>
            <w:pPr>
              <w:pStyle w:val="0"/>
              <w:jc w:val="right"/>
            </w:pPr>
            <w:r>
              <w:rPr>
                <w:sz w:val="20"/>
              </w:rPr>
              <w:t xml:space="preserve">16 037 663,03</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10840</w:t>
            </w:r>
          </w:p>
        </w:tc>
        <w:tc>
          <w:tcPr>
            <w:tcW w:w="1924" w:type="dxa"/>
          </w:tcPr>
          <w:p>
            <w:pPr>
              <w:pStyle w:val="0"/>
              <w:jc w:val="right"/>
            </w:pPr>
            <w:r>
              <w:rPr>
                <w:sz w:val="20"/>
              </w:rPr>
              <w:t xml:space="preserve">16 037 663,03</w:t>
            </w:r>
          </w:p>
        </w:tc>
        <w:tc>
          <w:tcPr>
            <w:tcW w:w="1924" w:type="dxa"/>
          </w:tcPr>
          <w:p>
            <w:pPr>
              <w:pStyle w:val="0"/>
              <w:jc w:val="right"/>
            </w:pPr>
            <w:r>
              <w:rPr>
                <w:sz w:val="20"/>
              </w:rPr>
              <w:t xml:space="preserve">16 037 663,03</w:t>
            </w:r>
          </w:p>
        </w:tc>
        <w:tc>
          <w:tcPr>
            <w:tcW w:w="1924" w:type="dxa"/>
          </w:tcPr>
          <w:p>
            <w:pPr>
              <w:pStyle w:val="0"/>
              <w:jc w:val="right"/>
            </w:pPr>
            <w:r>
              <w:rPr>
                <w:sz w:val="20"/>
              </w:rPr>
              <w:t xml:space="preserve">16 037 663,03</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10840</w:t>
            </w:r>
          </w:p>
        </w:tc>
        <w:tc>
          <w:tcPr>
            <w:tcW w:w="1924" w:type="dxa"/>
          </w:tcPr>
          <w:p>
            <w:pPr>
              <w:pStyle w:val="0"/>
              <w:jc w:val="right"/>
            </w:pPr>
            <w:r>
              <w:rPr>
                <w:sz w:val="20"/>
              </w:rPr>
              <w:t xml:space="preserve">16 037 663,03</w:t>
            </w:r>
          </w:p>
        </w:tc>
        <w:tc>
          <w:tcPr>
            <w:tcW w:w="1924" w:type="dxa"/>
          </w:tcPr>
          <w:p>
            <w:pPr>
              <w:pStyle w:val="0"/>
              <w:jc w:val="right"/>
            </w:pPr>
            <w:r>
              <w:rPr>
                <w:sz w:val="20"/>
              </w:rPr>
              <w:t xml:space="preserve">16 037 663,03</w:t>
            </w:r>
          </w:p>
        </w:tc>
        <w:tc>
          <w:tcPr>
            <w:tcW w:w="1924" w:type="dxa"/>
          </w:tcPr>
          <w:p>
            <w:pPr>
              <w:pStyle w:val="0"/>
              <w:jc w:val="right"/>
            </w:pPr>
            <w:r>
              <w:rPr>
                <w:sz w:val="20"/>
              </w:rPr>
              <w:t xml:space="preserve">16 037 663,03</w:t>
            </w:r>
          </w:p>
        </w:tc>
      </w:tr>
      <w:tr>
        <w:tc>
          <w:tcPr>
            <w:tcW w:w="904" w:type="dxa"/>
            <w:vMerge w:val="restart"/>
          </w:tcPr>
          <w:p>
            <w:pPr>
              <w:pStyle w:val="0"/>
              <w:jc w:val="center"/>
            </w:pPr>
            <w:r>
              <w:rPr>
                <w:sz w:val="20"/>
              </w:rPr>
              <w:t xml:space="preserve">3.7</w:t>
            </w:r>
          </w:p>
        </w:tc>
        <w:tc>
          <w:tcPr>
            <w:tcW w:w="2854" w:type="dxa"/>
          </w:tcPr>
          <w:p>
            <w:pPr>
              <w:pStyle w:val="0"/>
            </w:pPr>
            <w:r>
              <w:rPr>
                <w:sz w:val="20"/>
              </w:rPr>
              <w:t xml:space="preserve">Бюджетные инвестиции в объекты капитальных вложений государственной собственности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11260</w:t>
            </w:r>
          </w:p>
        </w:tc>
        <w:tc>
          <w:tcPr>
            <w:tcW w:w="1924" w:type="dxa"/>
          </w:tcPr>
          <w:p>
            <w:pPr>
              <w:pStyle w:val="0"/>
              <w:jc w:val="right"/>
            </w:pPr>
            <w:r>
              <w:rPr>
                <w:sz w:val="20"/>
              </w:rPr>
              <w:t xml:space="preserve">900 000,00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11260</w:t>
            </w:r>
          </w:p>
        </w:tc>
        <w:tc>
          <w:tcPr>
            <w:tcW w:w="1924" w:type="dxa"/>
          </w:tcPr>
          <w:p>
            <w:pPr>
              <w:pStyle w:val="0"/>
              <w:jc w:val="right"/>
            </w:pPr>
            <w:r>
              <w:rPr>
                <w:sz w:val="20"/>
              </w:rPr>
              <w:t xml:space="preserve">900 000,00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11260</w:t>
            </w:r>
          </w:p>
        </w:tc>
        <w:tc>
          <w:tcPr>
            <w:tcW w:w="1924" w:type="dxa"/>
          </w:tcPr>
          <w:p>
            <w:pPr>
              <w:pStyle w:val="0"/>
              <w:jc w:val="right"/>
            </w:pPr>
            <w:r>
              <w:rPr>
                <w:sz w:val="20"/>
              </w:rPr>
              <w:t xml:space="preserve">900 000,00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3.7.1</w:t>
            </w:r>
          </w:p>
        </w:tc>
        <w:tc>
          <w:tcPr>
            <w:tcW w:w="2854" w:type="dxa"/>
          </w:tcPr>
          <w:p>
            <w:pPr>
              <w:pStyle w:val="0"/>
            </w:pPr>
            <w:r>
              <w:rPr>
                <w:sz w:val="20"/>
              </w:rPr>
              <w:t xml:space="preserve">Реконструкция здания корпуса N 1 под спальный корпус Сельцовского психоневрологического интерната (ПИР)</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11260</w:t>
            </w:r>
          </w:p>
        </w:tc>
        <w:tc>
          <w:tcPr>
            <w:tcW w:w="1924" w:type="dxa"/>
          </w:tcPr>
          <w:p>
            <w:pPr>
              <w:pStyle w:val="0"/>
              <w:jc w:val="right"/>
            </w:pPr>
            <w:r>
              <w:rPr>
                <w:sz w:val="20"/>
              </w:rPr>
              <w:t xml:space="preserve">900 000,00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11260</w:t>
            </w:r>
          </w:p>
        </w:tc>
        <w:tc>
          <w:tcPr>
            <w:tcW w:w="1924" w:type="dxa"/>
          </w:tcPr>
          <w:p>
            <w:pPr>
              <w:pStyle w:val="0"/>
              <w:jc w:val="right"/>
            </w:pPr>
            <w:r>
              <w:rPr>
                <w:sz w:val="20"/>
              </w:rPr>
              <w:t xml:space="preserve">900 000,00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11260</w:t>
            </w:r>
          </w:p>
        </w:tc>
        <w:tc>
          <w:tcPr>
            <w:tcW w:w="1924" w:type="dxa"/>
          </w:tcPr>
          <w:p>
            <w:pPr>
              <w:pStyle w:val="0"/>
              <w:jc w:val="right"/>
            </w:pPr>
            <w:r>
              <w:rPr>
                <w:sz w:val="20"/>
              </w:rPr>
              <w:t xml:space="preserve">900 000,00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3.8</w:t>
            </w:r>
          </w:p>
        </w:tc>
        <w:tc>
          <w:tcPr>
            <w:tcW w:w="2854" w:type="dxa"/>
          </w:tcPr>
          <w:p>
            <w:pPr>
              <w:pStyle w:val="0"/>
            </w:pPr>
            <w:r>
              <w:rPr>
                <w:sz w:val="20"/>
              </w:rPr>
              <w:t xml:space="preserve">Мероприятия в сфере пожарной безопасности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4 490 800,00</w:t>
            </w:r>
          </w:p>
        </w:tc>
        <w:tc>
          <w:tcPr>
            <w:tcW w:w="1924" w:type="dxa"/>
          </w:tcPr>
          <w:p>
            <w:pPr>
              <w:pStyle w:val="0"/>
              <w:jc w:val="right"/>
            </w:pPr>
            <w:r>
              <w:rPr>
                <w:sz w:val="20"/>
              </w:rPr>
              <w:t xml:space="preserve">3 353 800,00</w:t>
            </w:r>
          </w:p>
        </w:tc>
        <w:tc>
          <w:tcPr>
            <w:tcW w:w="1924" w:type="dxa"/>
          </w:tcPr>
          <w:p>
            <w:pPr>
              <w:pStyle w:val="0"/>
              <w:jc w:val="right"/>
            </w:pPr>
            <w:r>
              <w:rPr>
                <w:sz w:val="20"/>
              </w:rPr>
              <w:t xml:space="preserve">3 353 800,00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4 490 800,00</w:t>
            </w:r>
          </w:p>
        </w:tc>
        <w:tc>
          <w:tcPr>
            <w:tcW w:w="1924" w:type="dxa"/>
          </w:tcPr>
          <w:p>
            <w:pPr>
              <w:pStyle w:val="0"/>
              <w:jc w:val="right"/>
            </w:pPr>
            <w:r>
              <w:rPr>
                <w:sz w:val="20"/>
              </w:rPr>
              <w:t xml:space="preserve">3 353 800,00</w:t>
            </w:r>
          </w:p>
        </w:tc>
        <w:tc>
          <w:tcPr>
            <w:tcW w:w="1924" w:type="dxa"/>
          </w:tcPr>
          <w:p>
            <w:pPr>
              <w:pStyle w:val="0"/>
              <w:jc w:val="right"/>
            </w:pPr>
            <w:r>
              <w:rPr>
                <w:sz w:val="20"/>
              </w:rPr>
              <w:t xml:space="preserve">3 353 800,00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4 490 800,00</w:t>
            </w:r>
          </w:p>
        </w:tc>
        <w:tc>
          <w:tcPr>
            <w:tcW w:w="1924" w:type="dxa"/>
          </w:tcPr>
          <w:p>
            <w:pPr>
              <w:pStyle w:val="0"/>
              <w:jc w:val="right"/>
            </w:pPr>
            <w:r>
              <w:rPr>
                <w:sz w:val="20"/>
              </w:rPr>
              <w:t xml:space="preserve">3 353 800,00</w:t>
            </w:r>
          </w:p>
        </w:tc>
        <w:tc>
          <w:tcPr>
            <w:tcW w:w="1924" w:type="dxa"/>
          </w:tcPr>
          <w:p>
            <w:pPr>
              <w:pStyle w:val="0"/>
              <w:jc w:val="right"/>
            </w:pPr>
            <w:r>
              <w:rPr>
                <w:sz w:val="20"/>
              </w:rPr>
              <w:t xml:space="preserve">3 353 800,00</w:t>
            </w:r>
          </w:p>
        </w:tc>
      </w:tr>
      <w:tr>
        <w:tc>
          <w:tcPr>
            <w:tcW w:w="904" w:type="dxa"/>
            <w:vMerge w:val="restart"/>
          </w:tcPr>
          <w:p>
            <w:pPr>
              <w:pStyle w:val="0"/>
              <w:jc w:val="center"/>
            </w:pPr>
            <w:r>
              <w:rPr>
                <w:sz w:val="20"/>
              </w:rPr>
              <w:t xml:space="preserve">3.8.1</w:t>
            </w:r>
          </w:p>
        </w:tc>
        <w:tc>
          <w:tcPr>
            <w:tcW w:w="2854" w:type="dxa"/>
          </w:tcPr>
          <w:p>
            <w:pPr>
              <w:pStyle w:val="0"/>
            </w:pPr>
            <w:r>
              <w:rPr>
                <w:sz w:val="20"/>
              </w:rPr>
              <w:t xml:space="preserve">Субсидии государственным учреждениям на проведение капитального ремонта</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2 594 725,00</w:t>
            </w:r>
          </w:p>
        </w:tc>
        <w:tc>
          <w:tcPr>
            <w:tcW w:w="1924" w:type="dxa"/>
          </w:tcPr>
          <w:p>
            <w:pPr>
              <w:pStyle w:val="0"/>
              <w:jc w:val="right"/>
            </w:pPr>
            <w:r>
              <w:rPr>
                <w:sz w:val="20"/>
              </w:rPr>
              <w:t xml:space="preserve">2 594 725,00</w:t>
            </w:r>
          </w:p>
        </w:tc>
        <w:tc>
          <w:tcPr>
            <w:tcW w:w="1924" w:type="dxa"/>
          </w:tcPr>
          <w:p>
            <w:pPr>
              <w:pStyle w:val="0"/>
              <w:jc w:val="right"/>
            </w:pPr>
            <w:r>
              <w:rPr>
                <w:sz w:val="20"/>
              </w:rPr>
              <w:t xml:space="preserve">2 594 725,00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2 594 725,00</w:t>
            </w:r>
          </w:p>
        </w:tc>
        <w:tc>
          <w:tcPr>
            <w:tcW w:w="1924" w:type="dxa"/>
          </w:tcPr>
          <w:p>
            <w:pPr>
              <w:pStyle w:val="0"/>
              <w:jc w:val="right"/>
            </w:pPr>
            <w:r>
              <w:rPr>
                <w:sz w:val="20"/>
              </w:rPr>
              <w:t xml:space="preserve">2 594 725,00</w:t>
            </w:r>
          </w:p>
        </w:tc>
        <w:tc>
          <w:tcPr>
            <w:tcW w:w="1924" w:type="dxa"/>
          </w:tcPr>
          <w:p>
            <w:pPr>
              <w:pStyle w:val="0"/>
              <w:jc w:val="right"/>
            </w:pPr>
            <w:r>
              <w:rPr>
                <w:sz w:val="20"/>
              </w:rPr>
              <w:t xml:space="preserve">2 594 725,00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2 594 725,00</w:t>
            </w:r>
          </w:p>
        </w:tc>
        <w:tc>
          <w:tcPr>
            <w:tcW w:w="1924" w:type="dxa"/>
          </w:tcPr>
          <w:p>
            <w:pPr>
              <w:pStyle w:val="0"/>
              <w:jc w:val="right"/>
            </w:pPr>
            <w:r>
              <w:rPr>
                <w:sz w:val="20"/>
              </w:rPr>
              <w:t xml:space="preserve">2 594 725,00</w:t>
            </w:r>
          </w:p>
        </w:tc>
        <w:tc>
          <w:tcPr>
            <w:tcW w:w="1924" w:type="dxa"/>
          </w:tcPr>
          <w:p>
            <w:pPr>
              <w:pStyle w:val="0"/>
              <w:jc w:val="right"/>
            </w:pPr>
            <w:r>
              <w:rPr>
                <w:sz w:val="20"/>
              </w:rPr>
              <w:t xml:space="preserve">2 594 725,00</w:t>
            </w:r>
          </w:p>
        </w:tc>
      </w:tr>
      <w:tr>
        <w:tc>
          <w:tcPr>
            <w:tcW w:w="904" w:type="dxa"/>
            <w:vMerge w:val="restart"/>
          </w:tcPr>
          <w:p>
            <w:pPr>
              <w:pStyle w:val="0"/>
              <w:jc w:val="center"/>
            </w:pPr>
            <w:r>
              <w:rPr>
                <w:sz w:val="20"/>
              </w:rPr>
              <w:t xml:space="preserve">3.8.2</w:t>
            </w:r>
          </w:p>
        </w:tc>
        <w:tc>
          <w:tcPr>
            <w:tcW w:w="2854" w:type="dxa"/>
          </w:tcPr>
          <w:p>
            <w:pPr>
              <w:pStyle w:val="0"/>
            </w:pPr>
            <w:r>
              <w:rPr>
                <w:sz w:val="20"/>
              </w:rPr>
              <w:t xml:space="preserve">Субсидии государственным учреждениям на приобретение основных средств и увеличение стоимости материальных запасов</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200 000,00</w:t>
            </w:r>
          </w:p>
        </w:tc>
        <w:tc>
          <w:tcPr>
            <w:tcW w:w="1924" w:type="dxa"/>
          </w:tcPr>
          <w:p>
            <w:pPr>
              <w:pStyle w:val="0"/>
              <w:jc w:val="right"/>
            </w:pPr>
            <w:r>
              <w:rPr>
                <w:sz w:val="20"/>
              </w:rPr>
              <w:t xml:space="preserve">200 000,00</w:t>
            </w:r>
          </w:p>
        </w:tc>
        <w:tc>
          <w:tcPr>
            <w:tcW w:w="1924" w:type="dxa"/>
          </w:tcPr>
          <w:p>
            <w:pPr>
              <w:pStyle w:val="0"/>
              <w:jc w:val="right"/>
            </w:pPr>
            <w:r>
              <w:rPr>
                <w:sz w:val="20"/>
              </w:rPr>
              <w:t xml:space="preserve">200 000,00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200 000,00</w:t>
            </w:r>
          </w:p>
        </w:tc>
        <w:tc>
          <w:tcPr>
            <w:tcW w:w="1924" w:type="dxa"/>
          </w:tcPr>
          <w:p>
            <w:pPr>
              <w:pStyle w:val="0"/>
              <w:jc w:val="right"/>
            </w:pPr>
            <w:r>
              <w:rPr>
                <w:sz w:val="20"/>
              </w:rPr>
              <w:t xml:space="preserve">200 000,00</w:t>
            </w:r>
          </w:p>
        </w:tc>
        <w:tc>
          <w:tcPr>
            <w:tcW w:w="1924" w:type="dxa"/>
          </w:tcPr>
          <w:p>
            <w:pPr>
              <w:pStyle w:val="0"/>
              <w:jc w:val="right"/>
            </w:pPr>
            <w:r>
              <w:rPr>
                <w:sz w:val="20"/>
              </w:rPr>
              <w:t xml:space="preserve">200 000,00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200 000,00</w:t>
            </w:r>
          </w:p>
        </w:tc>
        <w:tc>
          <w:tcPr>
            <w:tcW w:w="1924" w:type="dxa"/>
          </w:tcPr>
          <w:p>
            <w:pPr>
              <w:pStyle w:val="0"/>
              <w:jc w:val="right"/>
            </w:pPr>
            <w:r>
              <w:rPr>
                <w:sz w:val="20"/>
              </w:rPr>
              <w:t xml:space="preserve">200 000,00</w:t>
            </w:r>
          </w:p>
        </w:tc>
        <w:tc>
          <w:tcPr>
            <w:tcW w:w="1924" w:type="dxa"/>
          </w:tcPr>
          <w:p>
            <w:pPr>
              <w:pStyle w:val="0"/>
              <w:jc w:val="right"/>
            </w:pPr>
            <w:r>
              <w:rPr>
                <w:sz w:val="20"/>
              </w:rPr>
              <w:t xml:space="preserve">200 000,00</w:t>
            </w:r>
          </w:p>
        </w:tc>
      </w:tr>
      <w:tr>
        <w:tc>
          <w:tcPr>
            <w:tcW w:w="904" w:type="dxa"/>
            <w:vMerge w:val="restart"/>
          </w:tcPr>
          <w:p>
            <w:pPr>
              <w:pStyle w:val="0"/>
              <w:jc w:val="center"/>
            </w:pPr>
            <w:r>
              <w:rPr>
                <w:sz w:val="20"/>
              </w:rPr>
              <w:t xml:space="preserve">3.8.3</w:t>
            </w:r>
          </w:p>
        </w:tc>
        <w:tc>
          <w:tcPr>
            <w:tcW w:w="2854" w:type="dxa"/>
          </w:tcPr>
          <w:p>
            <w:pPr>
              <w:pStyle w:val="0"/>
            </w:pPr>
            <w:r>
              <w:rPr>
                <w:sz w:val="20"/>
              </w:rPr>
              <w:t xml:space="preserve">Субсидии государственным учреждениям на техническое оснащение и обеспечение безопасности, включая обеспечение мер пожарной безопасности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500 000,00</w:t>
            </w:r>
          </w:p>
        </w:tc>
        <w:tc>
          <w:tcPr>
            <w:tcW w:w="1924" w:type="dxa"/>
          </w:tcPr>
          <w:p>
            <w:pPr>
              <w:pStyle w:val="0"/>
              <w:jc w:val="right"/>
            </w:pPr>
            <w:r>
              <w:rPr>
                <w:sz w:val="20"/>
              </w:rPr>
              <w:t xml:space="preserve">500 000,00</w:t>
            </w:r>
          </w:p>
        </w:tc>
        <w:tc>
          <w:tcPr>
            <w:tcW w:w="1924" w:type="dxa"/>
          </w:tcPr>
          <w:p>
            <w:pPr>
              <w:pStyle w:val="0"/>
              <w:jc w:val="right"/>
            </w:pPr>
            <w:r>
              <w:rPr>
                <w:sz w:val="20"/>
              </w:rPr>
              <w:t xml:space="preserve">500 000,00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500 000,00</w:t>
            </w:r>
          </w:p>
        </w:tc>
        <w:tc>
          <w:tcPr>
            <w:tcW w:w="1924" w:type="dxa"/>
          </w:tcPr>
          <w:p>
            <w:pPr>
              <w:pStyle w:val="0"/>
              <w:jc w:val="right"/>
            </w:pPr>
            <w:r>
              <w:rPr>
                <w:sz w:val="20"/>
              </w:rPr>
              <w:t xml:space="preserve">500 000,00</w:t>
            </w:r>
          </w:p>
        </w:tc>
        <w:tc>
          <w:tcPr>
            <w:tcW w:w="1924" w:type="dxa"/>
          </w:tcPr>
          <w:p>
            <w:pPr>
              <w:pStyle w:val="0"/>
              <w:jc w:val="right"/>
            </w:pPr>
            <w:r>
              <w:rPr>
                <w:sz w:val="20"/>
              </w:rPr>
              <w:t xml:space="preserve">500 000,00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500 000,00</w:t>
            </w:r>
          </w:p>
        </w:tc>
        <w:tc>
          <w:tcPr>
            <w:tcW w:w="1924" w:type="dxa"/>
          </w:tcPr>
          <w:p>
            <w:pPr>
              <w:pStyle w:val="0"/>
              <w:jc w:val="right"/>
            </w:pPr>
            <w:r>
              <w:rPr>
                <w:sz w:val="20"/>
              </w:rPr>
              <w:t xml:space="preserve">500 000,00</w:t>
            </w:r>
          </w:p>
        </w:tc>
        <w:tc>
          <w:tcPr>
            <w:tcW w:w="1924" w:type="dxa"/>
          </w:tcPr>
          <w:p>
            <w:pPr>
              <w:pStyle w:val="0"/>
              <w:jc w:val="right"/>
            </w:pPr>
            <w:r>
              <w:rPr>
                <w:sz w:val="20"/>
              </w:rPr>
              <w:t xml:space="preserve">500 000,00</w:t>
            </w:r>
          </w:p>
        </w:tc>
      </w:tr>
      <w:tr>
        <w:tc>
          <w:tcPr>
            <w:tcW w:w="904" w:type="dxa"/>
            <w:vMerge w:val="restart"/>
          </w:tcPr>
          <w:p>
            <w:pPr>
              <w:pStyle w:val="0"/>
              <w:jc w:val="center"/>
            </w:pPr>
            <w:r>
              <w:rPr>
                <w:sz w:val="20"/>
              </w:rPr>
              <w:t xml:space="preserve">3.8.4</w:t>
            </w:r>
          </w:p>
        </w:tc>
        <w:tc>
          <w:tcPr>
            <w:tcW w:w="2854" w:type="dxa"/>
          </w:tcPr>
          <w:p>
            <w:pPr>
              <w:pStyle w:val="0"/>
            </w:pPr>
            <w:r>
              <w:rPr>
                <w:sz w:val="20"/>
              </w:rPr>
              <w:t xml:space="preserve">Проведение текущего и капитального ремонтов недвижимого имущества государственных учреждений и исполнительных органов государственной власти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1 000 000,00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1 000 000,00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1 000 000,00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3.8.5</w:t>
            </w:r>
          </w:p>
        </w:tc>
        <w:tc>
          <w:tcPr>
            <w:tcW w:w="2854" w:type="dxa"/>
          </w:tcPr>
          <w:p>
            <w:pPr>
              <w:pStyle w:val="0"/>
            </w:pPr>
            <w:r>
              <w:rPr>
                <w:sz w:val="20"/>
              </w:rPr>
              <w:t xml:space="preserve">Техническое оснащение и обеспечение безопасности, включая обеспечение мер пожарной безопасности государственных учреждений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59 075,00</w:t>
            </w:r>
          </w:p>
        </w:tc>
        <w:tc>
          <w:tcPr>
            <w:tcW w:w="1924" w:type="dxa"/>
          </w:tcPr>
          <w:p>
            <w:pPr>
              <w:pStyle w:val="0"/>
              <w:jc w:val="right"/>
            </w:pPr>
            <w:r>
              <w:rPr>
                <w:sz w:val="20"/>
              </w:rPr>
              <w:t xml:space="preserve">59 075,00</w:t>
            </w:r>
          </w:p>
        </w:tc>
        <w:tc>
          <w:tcPr>
            <w:tcW w:w="1924" w:type="dxa"/>
          </w:tcPr>
          <w:p>
            <w:pPr>
              <w:pStyle w:val="0"/>
              <w:jc w:val="right"/>
            </w:pPr>
            <w:r>
              <w:rPr>
                <w:sz w:val="20"/>
              </w:rPr>
              <w:t xml:space="preserve">59 075,00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59 075,00</w:t>
            </w:r>
          </w:p>
        </w:tc>
        <w:tc>
          <w:tcPr>
            <w:tcW w:w="1924" w:type="dxa"/>
          </w:tcPr>
          <w:p>
            <w:pPr>
              <w:pStyle w:val="0"/>
              <w:jc w:val="right"/>
            </w:pPr>
            <w:r>
              <w:rPr>
                <w:sz w:val="20"/>
              </w:rPr>
              <w:t xml:space="preserve">59 075,00</w:t>
            </w:r>
          </w:p>
        </w:tc>
        <w:tc>
          <w:tcPr>
            <w:tcW w:w="1924" w:type="dxa"/>
          </w:tcPr>
          <w:p>
            <w:pPr>
              <w:pStyle w:val="0"/>
              <w:jc w:val="right"/>
            </w:pPr>
            <w:r>
              <w:rPr>
                <w:sz w:val="20"/>
              </w:rPr>
              <w:t xml:space="preserve">59 075,00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59 075,00</w:t>
            </w:r>
          </w:p>
        </w:tc>
        <w:tc>
          <w:tcPr>
            <w:tcW w:w="1924" w:type="dxa"/>
          </w:tcPr>
          <w:p>
            <w:pPr>
              <w:pStyle w:val="0"/>
              <w:jc w:val="right"/>
            </w:pPr>
            <w:r>
              <w:rPr>
                <w:sz w:val="20"/>
              </w:rPr>
              <w:t xml:space="preserve">59 075,00</w:t>
            </w:r>
          </w:p>
        </w:tc>
        <w:tc>
          <w:tcPr>
            <w:tcW w:w="1924" w:type="dxa"/>
          </w:tcPr>
          <w:p>
            <w:pPr>
              <w:pStyle w:val="0"/>
              <w:jc w:val="right"/>
            </w:pPr>
            <w:r>
              <w:rPr>
                <w:sz w:val="20"/>
              </w:rPr>
              <w:t xml:space="preserve">59 075,00</w:t>
            </w:r>
          </w:p>
        </w:tc>
      </w:tr>
      <w:tr>
        <w:tc>
          <w:tcPr>
            <w:tcW w:w="904" w:type="dxa"/>
            <w:vMerge w:val="restart"/>
          </w:tcPr>
          <w:p>
            <w:pPr>
              <w:pStyle w:val="0"/>
              <w:jc w:val="center"/>
            </w:pPr>
            <w:r>
              <w:rPr>
                <w:sz w:val="20"/>
              </w:rPr>
              <w:t xml:space="preserve">3.8.6</w:t>
            </w:r>
          </w:p>
        </w:tc>
        <w:tc>
          <w:tcPr>
            <w:tcW w:w="2854" w:type="dxa"/>
          </w:tcPr>
          <w:p>
            <w:pPr>
              <w:pStyle w:val="0"/>
            </w:pPr>
            <w:r>
              <w:rPr>
                <w:sz w:val="20"/>
              </w:rPr>
              <w:t xml:space="preserve">Переподготовка, повышение квалификации и аттестация персонала государственных учреждений, исполнительных органов государственной власти, государственных органов</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7 000,00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7 000,00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7 000,00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3.8.7</w:t>
            </w:r>
          </w:p>
        </w:tc>
        <w:tc>
          <w:tcPr>
            <w:tcW w:w="2854" w:type="dxa"/>
          </w:tcPr>
          <w:p>
            <w:pPr>
              <w:pStyle w:val="0"/>
            </w:pPr>
            <w:r>
              <w:rPr>
                <w:sz w:val="20"/>
              </w:rPr>
              <w:t xml:space="preserve">Проверка достоверности определения сметной стоимости объектов капитального строительства, реконструкции и капитального ремонта</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30 000,00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30 000,00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30 000,00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3.8.8</w:t>
            </w:r>
          </w:p>
        </w:tc>
        <w:tc>
          <w:tcPr>
            <w:tcW w:w="2854" w:type="dxa"/>
          </w:tcPr>
          <w:p>
            <w:pPr>
              <w:pStyle w:val="0"/>
            </w:pPr>
            <w:r>
              <w:rPr>
                <w:sz w:val="20"/>
              </w:rPr>
              <w:t xml:space="preserve">Разработка проектной документации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100 000,00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100 000,00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11290</w:t>
            </w:r>
          </w:p>
        </w:tc>
        <w:tc>
          <w:tcPr>
            <w:tcW w:w="1924" w:type="dxa"/>
          </w:tcPr>
          <w:p>
            <w:pPr>
              <w:pStyle w:val="0"/>
              <w:jc w:val="right"/>
            </w:pPr>
            <w:r>
              <w:rPr>
                <w:sz w:val="20"/>
              </w:rPr>
              <w:t xml:space="preserve">100 000,00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3.9</w:t>
            </w:r>
          </w:p>
        </w:tc>
        <w:tc>
          <w:tcPr>
            <w:tcW w:w="2854" w:type="dxa"/>
          </w:tcPr>
          <w:p>
            <w:pPr>
              <w:pStyle w:val="0"/>
            </w:pPr>
            <w:r>
              <w:rPr>
                <w:sz w:val="20"/>
              </w:rPr>
              <w:t xml:space="preserve">Организация и проведение независимой оценки качества предоставляемых государственных услуг</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11320</w:t>
            </w:r>
          </w:p>
        </w:tc>
        <w:tc>
          <w:tcPr>
            <w:tcW w:w="1924" w:type="dxa"/>
          </w:tcPr>
          <w:p>
            <w:pPr>
              <w:pStyle w:val="0"/>
              <w:jc w:val="right"/>
            </w:pPr>
            <w:r>
              <w:rPr>
                <w:sz w:val="20"/>
              </w:rPr>
              <w:t xml:space="preserve">82 500,00</w:t>
            </w:r>
          </w:p>
        </w:tc>
        <w:tc>
          <w:tcPr>
            <w:tcW w:w="1924" w:type="dxa"/>
          </w:tcPr>
          <w:p>
            <w:pPr>
              <w:pStyle w:val="0"/>
              <w:jc w:val="right"/>
            </w:pPr>
            <w:r>
              <w:rPr>
                <w:sz w:val="20"/>
              </w:rPr>
              <w:t xml:space="preserve">82 500,00</w:t>
            </w:r>
          </w:p>
        </w:tc>
        <w:tc>
          <w:tcPr>
            <w:tcW w:w="1924" w:type="dxa"/>
          </w:tcPr>
          <w:p>
            <w:pPr>
              <w:pStyle w:val="0"/>
              <w:jc w:val="right"/>
            </w:pPr>
            <w:r>
              <w:rPr>
                <w:sz w:val="20"/>
              </w:rPr>
              <w:t xml:space="preserve">82 500,00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11320</w:t>
            </w:r>
          </w:p>
        </w:tc>
        <w:tc>
          <w:tcPr>
            <w:tcW w:w="1924" w:type="dxa"/>
          </w:tcPr>
          <w:p>
            <w:pPr>
              <w:pStyle w:val="0"/>
              <w:jc w:val="right"/>
            </w:pPr>
            <w:r>
              <w:rPr>
                <w:sz w:val="20"/>
              </w:rPr>
              <w:t xml:space="preserve">82 500,00</w:t>
            </w:r>
          </w:p>
        </w:tc>
        <w:tc>
          <w:tcPr>
            <w:tcW w:w="1924" w:type="dxa"/>
          </w:tcPr>
          <w:p>
            <w:pPr>
              <w:pStyle w:val="0"/>
              <w:jc w:val="right"/>
            </w:pPr>
            <w:r>
              <w:rPr>
                <w:sz w:val="20"/>
              </w:rPr>
              <w:t xml:space="preserve">82 500,00</w:t>
            </w:r>
          </w:p>
        </w:tc>
        <w:tc>
          <w:tcPr>
            <w:tcW w:w="1924" w:type="dxa"/>
          </w:tcPr>
          <w:p>
            <w:pPr>
              <w:pStyle w:val="0"/>
              <w:jc w:val="right"/>
            </w:pPr>
            <w:r>
              <w:rPr>
                <w:sz w:val="20"/>
              </w:rPr>
              <w:t xml:space="preserve">82 500,00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11320</w:t>
            </w:r>
          </w:p>
        </w:tc>
        <w:tc>
          <w:tcPr>
            <w:tcW w:w="1924" w:type="dxa"/>
          </w:tcPr>
          <w:p>
            <w:pPr>
              <w:pStyle w:val="0"/>
              <w:jc w:val="right"/>
            </w:pPr>
            <w:r>
              <w:rPr>
                <w:sz w:val="20"/>
              </w:rPr>
              <w:t xml:space="preserve">82 500,00</w:t>
            </w:r>
          </w:p>
        </w:tc>
        <w:tc>
          <w:tcPr>
            <w:tcW w:w="1924" w:type="dxa"/>
          </w:tcPr>
          <w:p>
            <w:pPr>
              <w:pStyle w:val="0"/>
              <w:jc w:val="right"/>
            </w:pPr>
            <w:r>
              <w:rPr>
                <w:sz w:val="20"/>
              </w:rPr>
              <w:t xml:space="preserve">82 500,00</w:t>
            </w:r>
          </w:p>
        </w:tc>
        <w:tc>
          <w:tcPr>
            <w:tcW w:w="1924" w:type="dxa"/>
          </w:tcPr>
          <w:p>
            <w:pPr>
              <w:pStyle w:val="0"/>
              <w:jc w:val="right"/>
            </w:pPr>
            <w:r>
              <w:rPr>
                <w:sz w:val="20"/>
              </w:rPr>
              <w:t xml:space="preserve">82 500,00</w:t>
            </w:r>
          </w:p>
        </w:tc>
      </w:tr>
      <w:tr>
        <w:tc>
          <w:tcPr>
            <w:tcW w:w="904" w:type="dxa"/>
            <w:vMerge w:val="restart"/>
          </w:tcPr>
          <w:p>
            <w:pPr>
              <w:pStyle w:val="0"/>
              <w:jc w:val="center"/>
            </w:pPr>
            <w:r>
              <w:rPr>
                <w:sz w:val="20"/>
              </w:rPr>
              <w:t xml:space="preserve">3.9.1</w:t>
            </w:r>
          </w:p>
        </w:tc>
        <w:tc>
          <w:tcPr>
            <w:tcW w:w="2854" w:type="dxa"/>
          </w:tcPr>
          <w:p>
            <w:pPr>
              <w:pStyle w:val="0"/>
            </w:pPr>
            <w:r>
              <w:rPr>
                <w:sz w:val="20"/>
              </w:rPr>
              <w:t xml:space="preserve">Проведение мониторинга предоставления государственных (муниципальных) услуг</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11320</w:t>
            </w:r>
          </w:p>
        </w:tc>
        <w:tc>
          <w:tcPr>
            <w:tcW w:w="1924" w:type="dxa"/>
          </w:tcPr>
          <w:p>
            <w:pPr>
              <w:pStyle w:val="0"/>
              <w:jc w:val="right"/>
            </w:pPr>
            <w:r>
              <w:rPr>
                <w:sz w:val="20"/>
              </w:rPr>
              <w:t xml:space="preserve">82 500,00</w:t>
            </w:r>
          </w:p>
        </w:tc>
        <w:tc>
          <w:tcPr>
            <w:tcW w:w="1924" w:type="dxa"/>
          </w:tcPr>
          <w:p>
            <w:pPr>
              <w:pStyle w:val="0"/>
              <w:jc w:val="right"/>
            </w:pPr>
            <w:r>
              <w:rPr>
                <w:sz w:val="20"/>
              </w:rPr>
              <w:t xml:space="preserve">82 500,00</w:t>
            </w:r>
          </w:p>
        </w:tc>
        <w:tc>
          <w:tcPr>
            <w:tcW w:w="1924" w:type="dxa"/>
          </w:tcPr>
          <w:p>
            <w:pPr>
              <w:pStyle w:val="0"/>
              <w:jc w:val="right"/>
            </w:pPr>
            <w:r>
              <w:rPr>
                <w:sz w:val="20"/>
              </w:rPr>
              <w:t xml:space="preserve">82 500,00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11320</w:t>
            </w:r>
          </w:p>
        </w:tc>
        <w:tc>
          <w:tcPr>
            <w:tcW w:w="1924" w:type="dxa"/>
          </w:tcPr>
          <w:p>
            <w:pPr>
              <w:pStyle w:val="0"/>
              <w:jc w:val="right"/>
            </w:pPr>
            <w:r>
              <w:rPr>
                <w:sz w:val="20"/>
              </w:rPr>
              <w:t xml:space="preserve">82 500,00</w:t>
            </w:r>
          </w:p>
        </w:tc>
        <w:tc>
          <w:tcPr>
            <w:tcW w:w="1924" w:type="dxa"/>
          </w:tcPr>
          <w:p>
            <w:pPr>
              <w:pStyle w:val="0"/>
              <w:jc w:val="right"/>
            </w:pPr>
            <w:r>
              <w:rPr>
                <w:sz w:val="20"/>
              </w:rPr>
              <w:t xml:space="preserve">82 500,00</w:t>
            </w:r>
          </w:p>
        </w:tc>
        <w:tc>
          <w:tcPr>
            <w:tcW w:w="1924" w:type="dxa"/>
          </w:tcPr>
          <w:p>
            <w:pPr>
              <w:pStyle w:val="0"/>
              <w:jc w:val="right"/>
            </w:pPr>
            <w:r>
              <w:rPr>
                <w:sz w:val="20"/>
              </w:rPr>
              <w:t xml:space="preserve">82 500,00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69" w:type="dxa"/>
          </w:tcPr>
          <w:p>
            <w:pPr>
              <w:pStyle w:val="0"/>
              <w:jc w:val="center"/>
            </w:pPr>
            <w:r>
              <w:rPr>
                <w:sz w:val="20"/>
              </w:rPr>
              <w:t xml:space="preserve">11320</w:t>
            </w:r>
          </w:p>
        </w:tc>
        <w:tc>
          <w:tcPr>
            <w:tcW w:w="1924" w:type="dxa"/>
          </w:tcPr>
          <w:p>
            <w:pPr>
              <w:pStyle w:val="0"/>
              <w:jc w:val="right"/>
            </w:pPr>
            <w:r>
              <w:rPr>
                <w:sz w:val="20"/>
              </w:rPr>
              <w:t xml:space="preserve">82 500,00</w:t>
            </w:r>
          </w:p>
        </w:tc>
        <w:tc>
          <w:tcPr>
            <w:tcW w:w="1924" w:type="dxa"/>
          </w:tcPr>
          <w:p>
            <w:pPr>
              <w:pStyle w:val="0"/>
              <w:jc w:val="right"/>
            </w:pPr>
            <w:r>
              <w:rPr>
                <w:sz w:val="20"/>
              </w:rPr>
              <w:t xml:space="preserve">82 500,00</w:t>
            </w:r>
          </w:p>
        </w:tc>
        <w:tc>
          <w:tcPr>
            <w:tcW w:w="1924" w:type="dxa"/>
          </w:tcPr>
          <w:p>
            <w:pPr>
              <w:pStyle w:val="0"/>
              <w:jc w:val="right"/>
            </w:pPr>
            <w:r>
              <w:rPr>
                <w:sz w:val="20"/>
              </w:rPr>
              <w:t xml:space="preserve">82 500,00</w:t>
            </w:r>
          </w:p>
        </w:tc>
      </w:tr>
      <w:tr>
        <w:tc>
          <w:tcPr>
            <w:tcW w:w="904" w:type="dxa"/>
            <w:vMerge w:val="restart"/>
          </w:tcPr>
          <w:p>
            <w:pPr>
              <w:pStyle w:val="0"/>
              <w:jc w:val="center"/>
            </w:pPr>
            <w:r>
              <w:rPr>
                <w:sz w:val="20"/>
              </w:rPr>
              <w:t xml:space="preserve">4</w:t>
            </w:r>
          </w:p>
        </w:tc>
        <w:tc>
          <w:tcPr>
            <w:tcW w:w="2854" w:type="dxa"/>
          </w:tcPr>
          <w:p>
            <w:pPr>
              <w:pStyle w:val="0"/>
            </w:pPr>
            <w:r>
              <w:rPr>
                <w:sz w:val="20"/>
              </w:rPr>
              <w:t xml:space="preserve">Реализация государственной политики в сфере защиты прав детей, в том числе детей-сирот и детей, оставшихся без попечения родителей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x</w:t>
            </w:r>
          </w:p>
        </w:tc>
        <w:tc>
          <w:tcPr>
            <w:tcW w:w="1924" w:type="dxa"/>
          </w:tcPr>
          <w:p>
            <w:pPr>
              <w:pStyle w:val="0"/>
              <w:jc w:val="right"/>
            </w:pPr>
            <w:r>
              <w:rPr>
                <w:sz w:val="20"/>
              </w:rPr>
              <w:t xml:space="preserve">1 162 550 319,77</w:t>
            </w:r>
          </w:p>
        </w:tc>
        <w:tc>
          <w:tcPr>
            <w:tcW w:w="1924" w:type="dxa"/>
          </w:tcPr>
          <w:p>
            <w:pPr>
              <w:pStyle w:val="0"/>
              <w:jc w:val="right"/>
            </w:pPr>
            <w:r>
              <w:rPr>
                <w:sz w:val="20"/>
              </w:rPr>
              <w:t xml:space="preserve">1 116 092 381,40</w:t>
            </w:r>
          </w:p>
        </w:tc>
        <w:tc>
          <w:tcPr>
            <w:tcW w:w="1924" w:type="dxa"/>
          </w:tcPr>
          <w:p>
            <w:pPr>
              <w:pStyle w:val="0"/>
              <w:jc w:val="right"/>
            </w:pPr>
            <w:r>
              <w:rPr>
                <w:sz w:val="20"/>
              </w:rPr>
              <w:t xml:space="preserve">1 116 579 025,40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x</w:t>
            </w:r>
          </w:p>
        </w:tc>
        <w:tc>
          <w:tcPr>
            <w:tcW w:w="1924" w:type="dxa"/>
          </w:tcPr>
          <w:p>
            <w:pPr>
              <w:pStyle w:val="0"/>
              <w:jc w:val="right"/>
            </w:pPr>
            <w:r>
              <w:rPr>
                <w:sz w:val="20"/>
              </w:rPr>
              <w:t xml:space="preserve">1 162 550 319,77</w:t>
            </w:r>
          </w:p>
        </w:tc>
        <w:tc>
          <w:tcPr>
            <w:tcW w:w="1924" w:type="dxa"/>
          </w:tcPr>
          <w:p>
            <w:pPr>
              <w:pStyle w:val="0"/>
              <w:jc w:val="right"/>
            </w:pPr>
            <w:r>
              <w:rPr>
                <w:sz w:val="20"/>
              </w:rPr>
              <w:t xml:space="preserve">1 116 092 381,40</w:t>
            </w:r>
          </w:p>
        </w:tc>
        <w:tc>
          <w:tcPr>
            <w:tcW w:w="1924" w:type="dxa"/>
          </w:tcPr>
          <w:p>
            <w:pPr>
              <w:pStyle w:val="0"/>
              <w:jc w:val="right"/>
            </w:pPr>
            <w:r>
              <w:rPr>
                <w:sz w:val="20"/>
              </w:rPr>
              <w:t xml:space="preserve">1 116 579 025,40</w:t>
            </w:r>
          </w:p>
        </w:tc>
      </w:tr>
      <w:tr>
        <w:tc>
          <w:tcPr>
            <w:vMerge w:val="continue"/>
          </w:tcPr>
          <w:p/>
        </w:tc>
        <w:tc>
          <w:tcPr>
            <w:tcW w:w="2854"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x</w:t>
            </w:r>
          </w:p>
        </w:tc>
        <w:tc>
          <w:tcPr>
            <w:tcW w:w="1924" w:type="dxa"/>
          </w:tcPr>
          <w:p>
            <w:pPr>
              <w:pStyle w:val="0"/>
              <w:jc w:val="right"/>
            </w:pPr>
            <w:r>
              <w:rPr>
                <w:sz w:val="20"/>
              </w:rPr>
              <w:t xml:space="preserve">671 806 658,37</w:t>
            </w:r>
          </w:p>
        </w:tc>
        <w:tc>
          <w:tcPr>
            <w:tcW w:w="1924" w:type="dxa"/>
          </w:tcPr>
          <w:p>
            <w:pPr>
              <w:pStyle w:val="0"/>
              <w:jc w:val="right"/>
            </w:pPr>
            <w:r>
              <w:rPr>
                <w:sz w:val="20"/>
              </w:rPr>
              <w:t xml:space="preserve">625 348 720,00</w:t>
            </w:r>
          </w:p>
        </w:tc>
        <w:tc>
          <w:tcPr>
            <w:tcW w:w="1924" w:type="dxa"/>
          </w:tcPr>
          <w:p>
            <w:pPr>
              <w:pStyle w:val="0"/>
              <w:jc w:val="right"/>
            </w:pPr>
            <w:r>
              <w:rPr>
                <w:sz w:val="20"/>
              </w:rPr>
              <w:t xml:space="preserve">625 835 364,00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x</w:t>
            </w:r>
          </w:p>
        </w:tc>
        <w:tc>
          <w:tcPr>
            <w:tcW w:w="1924" w:type="dxa"/>
          </w:tcPr>
          <w:p>
            <w:pPr>
              <w:pStyle w:val="0"/>
              <w:jc w:val="right"/>
            </w:pPr>
            <w:r>
              <w:rPr>
                <w:sz w:val="20"/>
              </w:rPr>
              <w:t xml:space="preserve">490 743 661,40</w:t>
            </w:r>
          </w:p>
        </w:tc>
        <w:tc>
          <w:tcPr>
            <w:tcW w:w="1924" w:type="dxa"/>
          </w:tcPr>
          <w:p>
            <w:pPr>
              <w:pStyle w:val="0"/>
              <w:jc w:val="right"/>
            </w:pPr>
            <w:r>
              <w:rPr>
                <w:sz w:val="20"/>
              </w:rPr>
              <w:t xml:space="preserve">490 743 661,40</w:t>
            </w:r>
          </w:p>
        </w:tc>
        <w:tc>
          <w:tcPr>
            <w:tcW w:w="1924" w:type="dxa"/>
          </w:tcPr>
          <w:p>
            <w:pPr>
              <w:pStyle w:val="0"/>
              <w:jc w:val="right"/>
            </w:pPr>
            <w:r>
              <w:rPr>
                <w:sz w:val="20"/>
              </w:rPr>
              <w:t xml:space="preserve">490 743 661,40</w:t>
            </w:r>
          </w:p>
        </w:tc>
      </w:tr>
      <w:tr>
        <w:tc>
          <w:tcPr>
            <w:tcW w:w="904" w:type="dxa"/>
            <w:vMerge w:val="restart"/>
          </w:tcPr>
          <w:p>
            <w:pPr>
              <w:pStyle w:val="0"/>
              <w:jc w:val="center"/>
            </w:pPr>
            <w:r>
              <w:rPr>
                <w:sz w:val="20"/>
              </w:rPr>
              <w:t xml:space="preserve">4.1</w:t>
            </w:r>
          </w:p>
        </w:tc>
        <w:tc>
          <w:tcPr>
            <w:tcW w:w="2854" w:type="dxa"/>
          </w:tcPr>
          <w:p>
            <w:pPr>
              <w:pStyle w:val="0"/>
            </w:pPr>
            <w:r>
              <w:rPr>
                <w:sz w:val="20"/>
              </w:rPr>
              <w:t xml:space="preserve">Обеспечение сохранности жилых помещений, закрепленных за детьми-сиротами и детьми, оставшимися без попечения родителей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16710</w:t>
            </w:r>
          </w:p>
        </w:tc>
        <w:tc>
          <w:tcPr>
            <w:tcW w:w="1924" w:type="dxa"/>
          </w:tcPr>
          <w:p>
            <w:pPr>
              <w:pStyle w:val="0"/>
              <w:jc w:val="right"/>
            </w:pPr>
            <w:r>
              <w:rPr>
                <w:sz w:val="20"/>
              </w:rPr>
              <w:t xml:space="preserve">4 310 400,00</w:t>
            </w:r>
          </w:p>
        </w:tc>
        <w:tc>
          <w:tcPr>
            <w:tcW w:w="1924" w:type="dxa"/>
          </w:tcPr>
          <w:p>
            <w:pPr>
              <w:pStyle w:val="0"/>
              <w:jc w:val="right"/>
            </w:pPr>
            <w:r>
              <w:rPr>
                <w:sz w:val="20"/>
              </w:rPr>
              <w:t xml:space="preserve">4 310 400,00</w:t>
            </w:r>
          </w:p>
        </w:tc>
        <w:tc>
          <w:tcPr>
            <w:tcW w:w="1924" w:type="dxa"/>
          </w:tcPr>
          <w:p>
            <w:pPr>
              <w:pStyle w:val="0"/>
              <w:jc w:val="right"/>
            </w:pPr>
            <w:r>
              <w:rPr>
                <w:sz w:val="20"/>
              </w:rPr>
              <w:t xml:space="preserve">4 310 400,00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16710</w:t>
            </w:r>
          </w:p>
        </w:tc>
        <w:tc>
          <w:tcPr>
            <w:tcW w:w="1924" w:type="dxa"/>
          </w:tcPr>
          <w:p>
            <w:pPr>
              <w:pStyle w:val="0"/>
              <w:jc w:val="right"/>
            </w:pPr>
            <w:r>
              <w:rPr>
                <w:sz w:val="20"/>
              </w:rPr>
              <w:t xml:space="preserve">4 310 400,00</w:t>
            </w:r>
          </w:p>
        </w:tc>
        <w:tc>
          <w:tcPr>
            <w:tcW w:w="1924" w:type="dxa"/>
          </w:tcPr>
          <w:p>
            <w:pPr>
              <w:pStyle w:val="0"/>
              <w:jc w:val="right"/>
            </w:pPr>
            <w:r>
              <w:rPr>
                <w:sz w:val="20"/>
              </w:rPr>
              <w:t xml:space="preserve">4 310 400,00</w:t>
            </w:r>
          </w:p>
        </w:tc>
        <w:tc>
          <w:tcPr>
            <w:tcW w:w="1924" w:type="dxa"/>
          </w:tcPr>
          <w:p>
            <w:pPr>
              <w:pStyle w:val="0"/>
              <w:jc w:val="right"/>
            </w:pPr>
            <w:r>
              <w:rPr>
                <w:sz w:val="20"/>
              </w:rPr>
              <w:t xml:space="preserve">4 310 400,00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16710</w:t>
            </w:r>
          </w:p>
        </w:tc>
        <w:tc>
          <w:tcPr>
            <w:tcW w:w="1924" w:type="dxa"/>
          </w:tcPr>
          <w:p>
            <w:pPr>
              <w:pStyle w:val="0"/>
              <w:jc w:val="right"/>
            </w:pPr>
            <w:r>
              <w:rPr>
                <w:sz w:val="20"/>
              </w:rPr>
              <w:t xml:space="preserve">4 310 400,00</w:t>
            </w:r>
          </w:p>
        </w:tc>
        <w:tc>
          <w:tcPr>
            <w:tcW w:w="1924" w:type="dxa"/>
          </w:tcPr>
          <w:p>
            <w:pPr>
              <w:pStyle w:val="0"/>
              <w:jc w:val="right"/>
            </w:pPr>
            <w:r>
              <w:rPr>
                <w:sz w:val="20"/>
              </w:rPr>
              <w:t xml:space="preserve">4 310 400,00</w:t>
            </w:r>
          </w:p>
        </w:tc>
        <w:tc>
          <w:tcPr>
            <w:tcW w:w="1924" w:type="dxa"/>
          </w:tcPr>
          <w:p>
            <w:pPr>
              <w:pStyle w:val="0"/>
              <w:jc w:val="right"/>
            </w:pPr>
            <w:r>
              <w:rPr>
                <w:sz w:val="20"/>
              </w:rPr>
              <w:t xml:space="preserve">4 310 400,00</w:t>
            </w:r>
          </w:p>
        </w:tc>
      </w:tr>
      <w:tr>
        <w:tc>
          <w:tcPr>
            <w:tcW w:w="904" w:type="dxa"/>
            <w:vMerge w:val="restart"/>
          </w:tcPr>
          <w:p>
            <w:pPr>
              <w:pStyle w:val="0"/>
              <w:jc w:val="center"/>
            </w:pPr>
            <w:r>
              <w:rPr>
                <w:sz w:val="20"/>
              </w:rPr>
              <w:t xml:space="preserve">4.1.1</w:t>
            </w:r>
          </w:p>
        </w:tc>
        <w:tc>
          <w:tcPr>
            <w:tcW w:w="2854" w:type="dxa"/>
          </w:tcPr>
          <w:p>
            <w:pPr>
              <w:pStyle w:val="0"/>
            </w:pPr>
            <w:r>
              <w:rPr>
                <w:sz w:val="20"/>
              </w:rPr>
              <w:t xml:space="preserve">Обеспечение сохранности жилых помещений, закрепленных за детьми-сиротами и детьми, оставшимися без попечения родителей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16710</w:t>
            </w:r>
          </w:p>
        </w:tc>
        <w:tc>
          <w:tcPr>
            <w:tcW w:w="1924" w:type="dxa"/>
          </w:tcPr>
          <w:p>
            <w:pPr>
              <w:pStyle w:val="0"/>
              <w:jc w:val="right"/>
            </w:pPr>
            <w:r>
              <w:rPr>
                <w:sz w:val="20"/>
              </w:rPr>
              <w:t xml:space="preserve">4 310 400,00</w:t>
            </w:r>
          </w:p>
        </w:tc>
        <w:tc>
          <w:tcPr>
            <w:tcW w:w="1924" w:type="dxa"/>
          </w:tcPr>
          <w:p>
            <w:pPr>
              <w:pStyle w:val="0"/>
              <w:jc w:val="right"/>
            </w:pPr>
            <w:r>
              <w:rPr>
                <w:sz w:val="20"/>
              </w:rPr>
              <w:t xml:space="preserve">4 310 400,00</w:t>
            </w:r>
          </w:p>
        </w:tc>
        <w:tc>
          <w:tcPr>
            <w:tcW w:w="1924" w:type="dxa"/>
          </w:tcPr>
          <w:p>
            <w:pPr>
              <w:pStyle w:val="0"/>
              <w:jc w:val="right"/>
            </w:pPr>
            <w:r>
              <w:rPr>
                <w:sz w:val="20"/>
              </w:rPr>
              <w:t xml:space="preserve">4 310 400,00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16710</w:t>
            </w:r>
          </w:p>
        </w:tc>
        <w:tc>
          <w:tcPr>
            <w:tcW w:w="1924" w:type="dxa"/>
          </w:tcPr>
          <w:p>
            <w:pPr>
              <w:pStyle w:val="0"/>
              <w:jc w:val="right"/>
            </w:pPr>
            <w:r>
              <w:rPr>
                <w:sz w:val="20"/>
              </w:rPr>
              <w:t xml:space="preserve">4 310 400,00</w:t>
            </w:r>
          </w:p>
        </w:tc>
        <w:tc>
          <w:tcPr>
            <w:tcW w:w="1924" w:type="dxa"/>
          </w:tcPr>
          <w:p>
            <w:pPr>
              <w:pStyle w:val="0"/>
              <w:jc w:val="right"/>
            </w:pPr>
            <w:r>
              <w:rPr>
                <w:sz w:val="20"/>
              </w:rPr>
              <w:t xml:space="preserve">4 310 400,00</w:t>
            </w:r>
          </w:p>
        </w:tc>
        <w:tc>
          <w:tcPr>
            <w:tcW w:w="1924" w:type="dxa"/>
          </w:tcPr>
          <w:p>
            <w:pPr>
              <w:pStyle w:val="0"/>
              <w:jc w:val="right"/>
            </w:pPr>
            <w:r>
              <w:rPr>
                <w:sz w:val="20"/>
              </w:rPr>
              <w:t xml:space="preserve">4 310 400,00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16710</w:t>
            </w:r>
          </w:p>
        </w:tc>
        <w:tc>
          <w:tcPr>
            <w:tcW w:w="1924" w:type="dxa"/>
          </w:tcPr>
          <w:p>
            <w:pPr>
              <w:pStyle w:val="0"/>
              <w:jc w:val="right"/>
            </w:pPr>
            <w:r>
              <w:rPr>
                <w:sz w:val="20"/>
              </w:rPr>
              <w:t xml:space="preserve">4 310 400,00</w:t>
            </w:r>
          </w:p>
        </w:tc>
        <w:tc>
          <w:tcPr>
            <w:tcW w:w="1924" w:type="dxa"/>
          </w:tcPr>
          <w:p>
            <w:pPr>
              <w:pStyle w:val="0"/>
              <w:jc w:val="right"/>
            </w:pPr>
            <w:r>
              <w:rPr>
                <w:sz w:val="20"/>
              </w:rPr>
              <w:t xml:space="preserve">4 310 400,00</w:t>
            </w:r>
          </w:p>
        </w:tc>
        <w:tc>
          <w:tcPr>
            <w:tcW w:w="1924" w:type="dxa"/>
          </w:tcPr>
          <w:p>
            <w:pPr>
              <w:pStyle w:val="0"/>
              <w:jc w:val="right"/>
            </w:pPr>
            <w:r>
              <w:rPr>
                <w:sz w:val="20"/>
              </w:rPr>
              <w:t xml:space="preserve">4 310 400,00</w:t>
            </w:r>
          </w:p>
        </w:tc>
      </w:tr>
      <w:tr>
        <w:tc>
          <w:tcPr>
            <w:tcW w:w="904" w:type="dxa"/>
            <w:vMerge w:val="restart"/>
          </w:tcPr>
          <w:p>
            <w:pPr>
              <w:pStyle w:val="0"/>
              <w:jc w:val="center"/>
            </w:pPr>
            <w:r>
              <w:rPr>
                <w:sz w:val="20"/>
              </w:rPr>
              <w:t xml:space="preserve">4.2</w:t>
            </w:r>
          </w:p>
        </w:tc>
        <w:tc>
          <w:tcPr>
            <w:tcW w:w="2854" w:type="dxa"/>
          </w:tcPr>
          <w:p>
            <w:pPr>
              <w:pStyle w:val="0"/>
            </w:pPr>
            <w:r>
              <w:rPr>
                <w:sz w:val="20"/>
              </w:rPr>
              <w:t xml:space="preserve">Организация и осуществление деятельности по опеке и попечительству</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16720</w:t>
            </w:r>
          </w:p>
        </w:tc>
        <w:tc>
          <w:tcPr>
            <w:tcW w:w="1924" w:type="dxa"/>
          </w:tcPr>
          <w:p>
            <w:pPr>
              <w:pStyle w:val="0"/>
              <w:jc w:val="right"/>
            </w:pPr>
            <w:r>
              <w:rPr>
                <w:sz w:val="20"/>
              </w:rPr>
              <w:t xml:space="preserve">485 326 261,40</w:t>
            </w:r>
          </w:p>
        </w:tc>
        <w:tc>
          <w:tcPr>
            <w:tcW w:w="1924" w:type="dxa"/>
          </w:tcPr>
          <w:p>
            <w:pPr>
              <w:pStyle w:val="0"/>
              <w:jc w:val="right"/>
            </w:pPr>
            <w:r>
              <w:rPr>
                <w:sz w:val="20"/>
              </w:rPr>
              <w:t xml:space="preserve">485 326 261,40</w:t>
            </w:r>
          </w:p>
        </w:tc>
        <w:tc>
          <w:tcPr>
            <w:tcW w:w="1924" w:type="dxa"/>
          </w:tcPr>
          <w:p>
            <w:pPr>
              <w:pStyle w:val="0"/>
              <w:jc w:val="right"/>
            </w:pPr>
            <w:r>
              <w:rPr>
                <w:sz w:val="20"/>
              </w:rPr>
              <w:t xml:space="preserve">485 326 261,40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16720</w:t>
            </w:r>
          </w:p>
        </w:tc>
        <w:tc>
          <w:tcPr>
            <w:tcW w:w="1924" w:type="dxa"/>
          </w:tcPr>
          <w:p>
            <w:pPr>
              <w:pStyle w:val="0"/>
              <w:jc w:val="right"/>
            </w:pPr>
            <w:r>
              <w:rPr>
                <w:sz w:val="20"/>
              </w:rPr>
              <w:t xml:space="preserve">485 326 261,40</w:t>
            </w:r>
          </w:p>
        </w:tc>
        <w:tc>
          <w:tcPr>
            <w:tcW w:w="1924" w:type="dxa"/>
          </w:tcPr>
          <w:p>
            <w:pPr>
              <w:pStyle w:val="0"/>
              <w:jc w:val="right"/>
            </w:pPr>
            <w:r>
              <w:rPr>
                <w:sz w:val="20"/>
              </w:rPr>
              <w:t xml:space="preserve">485 326 261,40</w:t>
            </w:r>
          </w:p>
        </w:tc>
        <w:tc>
          <w:tcPr>
            <w:tcW w:w="1924" w:type="dxa"/>
          </w:tcPr>
          <w:p>
            <w:pPr>
              <w:pStyle w:val="0"/>
              <w:jc w:val="right"/>
            </w:pPr>
            <w:r>
              <w:rPr>
                <w:sz w:val="20"/>
              </w:rPr>
              <w:t xml:space="preserve">485 326 261,40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16720</w:t>
            </w:r>
          </w:p>
        </w:tc>
        <w:tc>
          <w:tcPr>
            <w:tcW w:w="1924" w:type="dxa"/>
          </w:tcPr>
          <w:p>
            <w:pPr>
              <w:pStyle w:val="0"/>
              <w:jc w:val="right"/>
            </w:pPr>
            <w:r>
              <w:rPr>
                <w:sz w:val="20"/>
              </w:rPr>
              <w:t xml:space="preserve">485 326 261,40</w:t>
            </w:r>
          </w:p>
        </w:tc>
        <w:tc>
          <w:tcPr>
            <w:tcW w:w="1924" w:type="dxa"/>
          </w:tcPr>
          <w:p>
            <w:pPr>
              <w:pStyle w:val="0"/>
              <w:jc w:val="right"/>
            </w:pPr>
            <w:r>
              <w:rPr>
                <w:sz w:val="20"/>
              </w:rPr>
              <w:t xml:space="preserve">485 326 261,40</w:t>
            </w:r>
          </w:p>
        </w:tc>
        <w:tc>
          <w:tcPr>
            <w:tcW w:w="1924" w:type="dxa"/>
          </w:tcPr>
          <w:p>
            <w:pPr>
              <w:pStyle w:val="0"/>
              <w:jc w:val="right"/>
            </w:pPr>
            <w:r>
              <w:rPr>
                <w:sz w:val="20"/>
              </w:rPr>
              <w:t xml:space="preserve">485 326 261,40</w:t>
            </w:r>
          </w:p>
        </w:tc>
      </w:tr>
      <w:tr>
        <w:tc>
          <w:tcPr>
            <w:tcW w:w="904" w:type="dxa"/>
            <w:vMerge w:val="restart"/>
          </w:tcPr>
          <w:p>
            <w:pPr>
              <w:pStyle w:val="0"/>
              <w:jc w:val="center"/>
            </w:pPr>
            <w:r>
              <w:rPr>
                <w:sz w:val="20"/>
              </w:rPr>
              <w:t xml:space="preserve">4.2.1</w:t>
            </w:r>
          </w:p>
        </w:tc>
        <w:tc>
          <w:tcPr>
            <w:tcW w:w="2854" w:type="dxa"/>
          </w:tcPr>
          <w:p>
            <w:pPr>
              <w:pStyle w:val="0"/>
            </w:pPr>
            <w:r>
              <w:rPr>
                <w:sz w:val="20"/>
              </w:rPr>
              <w:t xml:space="preserve">Организация и осуществление деятельности по опеке и попечительству</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16720</w:t>
            </w:r>
          </w:p>
        </w:tc>
        <w:tc>
          <w:tcPr>
            <w:tcW w:w="1924" w:type="dxa"/>
          </w:tcPr>
          <w:p>
            <w:pPr>
              <w:pStyle w:val="0"/>
              <w:jc w:val="right"/>
            </w:pPr>
            <w:r>
              <w:rPr>
                <w:sz w:val="20"/>
              </w:rPr>
              <w:t xml:space="preserve">485 326 261,40</w:t>
            </w:r>
          </w:p>
        </w:tc>
        <w:tc>
          <w:tcPr>
            <w:tcW w:w="1924" w:type="dxa"/>
          </w:tcPr>
          <w:p>
            <w:pPr>
              <w:pStyle w:val="0"/>
              <w:jc w:val="right"/>
            </w:pPr>
            <w:r>
              <w:rPr>
                <w:sz w:val="20"/>
              </w:rPr>
              <w:t xml:space="preserve">485 326 261,40</w:t>
            </w:r>
          </w:p>
        </w:tc>
        <w:tc>
          <w:tcPr>
            <w:tcW w:w="1924" w:type="dxa"/>
          </w:tcPr>
          <w:p>
            <w:pPr>
              <w:pStyle w:val="0"/>
              <w:jc w:val="right"/>
            </w:pPr>
            <w:r>
              <w:rPr>
                <w:sz w:val="20"/>
              </w:rPr>
              <w:t xml:space="preserve">485 326 261,40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16720</w:t>
            </w:r>
          </w:p>
        </w:tc>
        <w:tc>
          <w:tcPr>
            <w:tcW w:w="1924" w:type="dxa"/>
          </w:tcPr>
          <w:p>
            <w:pPr>
              <w:pStyle w:val="0"/>
              <w:jc w:val="right"/>
            </w:pPr>
            <w:r>
              <w:rPr>
                <w:sz w:val="20"/>
              </w:rPr>
              <w:t xml:space="preserve">485 326 261,40</w:t>
            </w:r>
          </w:p>
        </w:tc>
        <w:tc>
          <w:tcPr>
            <w:tcW w:w="1924" w:type="dxa"/>
          </w:tcPr>
          <w:p>
            <w:pPr>
              <w:pStyle w:val="0"/>
              <w:jc w:val="right"/>
            </w:pPr>
            <w:r>
              <w:rPr>
                <w:sz w:val="20"/>
              </w:rPr>
              <w:t xml:space="preserve">485 326 261,40</w:t>
            </w:r>
          </w:p>
        </w:tc>
        <w:tc>
          <w:tcPr>
            <w:tcW w:w="1924" w:type="dxa"/>
          </w:tcPr>
          <w:p>
            <w:pPr>
              <w:pStyle w:val="0"/>
              <w:jc w:val="right"/>
            </w:pPr>
            <w:r>
              <w:rPr>
                <w:sz w:val="20"/>
              </w:rPr>
              <w:t xml:space="preserve">485 326 261,40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16720</w:t>
            </w:r>
          </w:p>
        </w:tc>
        <w:tc>
          <w:tcPr>
            <w:tcW w:w="1924" w:type="dxa"/>
          </w:tcPr>
          <w:p>
            <w:pPr>
              <w:pStyle w:val="0"/>
              <w:jc w:val="right"/>
            </w:pPr>
            <w:r>
              <w:rPr>
                <w:sz w:val="20"/>
              </w:rPr>
              <w:t xml:space="preserve">485 326 261,40</w:t>
            </w:r>
          </w:p>
        </w:tc>
        <w:tc>
          <w:tcPr>
            <w:tcW w:w="1924" w:type="dxa"/>
          </w:tcPr>
          <w:p>
            <w:pPr>
              <w:pStyle w:val="0"/>
              <w:jc w:val="right"/>
            </w:pPr>
            <w:r>
              <w:rPr>
                <w:sz w:val="20"/>
              </w:rPr>
              <w:t xml:space="preserve">485 326 261,40</w:t>
            </w:r>
          </w:p>
        </w:tc>
        <w:tc>
          <w:tcPr>
            <w:tcW w:w="1924" w:type="dxa"/>
          </w:tcPr>
          <w:p>
            <w:pPr>
              <w:pStyle w:val="0"/>
              <w:jc w:val="right"/>
            </w:pPr>
            <w:r>
              <w:rPr>
                <w:sz w:val="20"/>
              </w:rPr>
              <w:t xml:space="preserve">485 326 261,40</w:t>
            </w:r>
          </w:p>
        </w:tc>
      </w:tr>
      <w:tr>
        <w:tc>
          <w:tcPr>
            <w:tcW w:w="904" w:type="dxa"/>
            <w:vMerge w:val="restart"/>
          </w:tcPr>
          <w:p>
            <w:pPr>
              <w:pStyle w:val="0"/>
              <w:jc w:val="center"/>
            </w:pPr>
            <w:r>
              <w:rPr>
                <w:sz w:val="20"/>
              </w:rPr>
              <w:t xml:space="preserve">4.3</w:t>
            </w:r>
          </w:p>
        </w:tc>
        <w:tc>
          <w:tcPr>
            <w:tcW w:w="2854" w:type="dxa"/>
          </w:tcPr>
          <w:p>
            <w:pPr>
              <w:pStyle w:val="0"/>
            </w:pPr>
            <w:r>
              <w:rPr>
                <w:sz w:val="20"/>
              </w:rPr>
              <w:t xml:space="preserve">Дополнительные выплаты и пособия приемной семье, семье опекуна (попечителя), усыновителя</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16970</w:t>
            </w:r>
          </w:p>
        </w:tc>
        <w:tc>
          <w:tcPr>
            <w:tcW w:w="1924" w:type="dxa"/>
          </w:tcPr>
          <w:p>
            <w:pPr>
              <w:pStyle w:val="0"/>
              <w:jc w:val="right"/>
            </w:pPr>
            <w:r>
              <w:rPr>
                <w:sz w:val="20"/>
              </w:rPr>
              <w:t xml:space="preserve">1 107 000,00</w:t>
            </w:r>
          </w:p>
        </w:tc>
        <w:tc>
          <w:tcPr>
            <w:tcW w:w="1924" w:type="dxa"/>
          </w:tcPr>
          <w:p>
            <w:pPr>
              <w:pStyle w:val="0"/>
              <w:jc w:val="right"/>
            </w:pPr>
            <w:r>
              <w:rPr>
                <w:sz w:val="20"/>
              </w:rPr>
              <w:t xml:space="preserve">1 107 000,00</w:t>
            </w:r>
          </w:p>
        </w:tc>
        <w:tc>
          <w:tcPr>
            <w:tcW w:w="1924" w:type="dxa"/>
          </w:tcPr>
          <w:p>
            <w:pPr>
              <w:pStyle w:val="0"/>
              <w:jc w:val="right"/>
            </w:pPr>
            <w:r>
              <w:rPr>
                <w:sz w:val="20"/>
              </w:rPr>
              <w:t xml:space="preserve">1 107 000,00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16970</w:t>
            </w:r>
          </w:p>
        </w:tc>
        <w:tc>
          <w:tcPr>
            <w:tcW w:w="1924" w:type="dxa"/>
          </w:tcPr>
          <w:p>
            <w:pPr>
              <w:pStyle w:val="0"/>
              <w:jc w:val="right"/>
            </w:pPr>
            <w:r>
              <w:rPr>
                <w:sz w:val="20"/>
              </w:rPr>
              <w:t xml:space="preserve">1 107 000,00</w:t>
            </w:r>
          </w:p>
        </w:tc>
        <w:tc>
          <w:tcPr>
            <w:tcW w:w="1924" w:type="dxa"/>
          </w:tcPr>
          <w:p>
            <w:pPr>
              <w:pStyle w:val="0"/>
              <w:jc w:val="right"/>
            </w:pPr>
            <w:r>
              <w:rPr>
                <w:sz w:val="20"/>
              </w:rPr>
              <w:t xml:space="preserve">1 107 000,00</w:t>
            </w:r>
          </w:p>
        </w:tc>
        <w:tc>
          <w:tcPr>
            <w:tcW w:w="1924" w:type="dxa"/>
          </w:tcPr>
          <w:p>
            <w:pPr>
              <w:pStyle w:val="0"/>
              <w:jc w:val="right"/>
            </w:pPr>
            <w:r>
              <w:rPr>
                <w:sz w:val="20"/>
              </w:rPr>
              <w:t xml:space="preserve">1 107 000,00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16970</w:t>
            </w:r>
          </w:p>
        </w:tc>
        <w:tc>
          <w:tcPr>
            <w:tcW w:w="1924" w:type="dxa"/>
          </w:tcPr>
          <w:p>
            <w:pPr>
              <w:pStyle w:val="0"/>
              <w:jc w:val="right"/>
            </w:pPr>
            <w:r>
              <w:rPr>
                <w:sz w:val="20"/>
              </w:rPr>
              <w:t xml:space="preserve">1 107 000,00</w:t>
            </w:r>
          </w:p>
        </w:tc>
        <w:tc>
          <w:tcPr>
            <w:tcW w:w="1924" w:type="dxa"/>
          </w:tcPr>
          <w:p>
            <w:pPr>
              <w:pStyle w:val="0"/>
              <w:jc w:val="right"/>
            </w:pPr>
            <w:r>
              <w:rPr>
                <w:sz w:val="20"/>
              </w:rPr>
              <w:t xml:space="preserve">1 107 000,00</w:t>
            </w:r>
          </w:p>
        </w:tc>
        <w:tc>
          <w:tcPr>
            <w:tcW w:w="1924" w:type="dxa"/>
          </w:tcPr>
          <w:p>
            <w:pPr>
              <w:pStyle w:val="0"/>
              <w:jc w:val="right"/>
            </w:pPr>
            <w:r>
              <w:rPr>
                <w:sz w:val="20"/>
              </w:rPr>
              <w:t xml:space="preserve">1 107 000,00</w:t>
            </w:r>
          </w:p>
        </w:tc>
      </w:tr>
      <w:tr>
        <w:tc>
          <w:tcPr>
            <w:tcW w:w="904" w:type="dxa"/>
            <w:vMerge w:val="restart"/>
          </w:tcPr>
          <w:p>
            <w:pPr>
              <w:pStyle w:val="0"/>
              <w:jc w:val="center"/>
            </w:pPr>
            <w:r>
              <w:rPr>
                <w:sz w:val="20"/>
              </w:rPr>
              <w:t xml:space="preserve">4.3.1</w:t>
            </w:r>
          </w:p>
        </w:tc>
        <w:tc>
          <w:tcPr>
            <w:tcW w:w="2854" w:type="dxa"/>
          </w:tcPr>
          <w:p>
            <w:pPr>
              <w:pStyle w:val="0"/>
            </w:pPr>
            <w:r>
              <w:rPr>
                <w:sz w:val="20"/>
              </w:rPr>
              <w:t xml:space="preserve">Организация и проведение мероприятий по работе с семьей, детьми и молодежью</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16970</w:t>
            </w:r>
          </w:p>
        </w:tc>
        <w:tc>
          <w:tcPr>
            <w:tcW w:w="1924" w:type="dxa"/>
          </w:tcPr>
          <w:p>
            <w:pPr>
              <w:pStyle w:val="0"/>
              <w:jc w:val="right"/>
            </w:pPr>
            <w:r>
              <w:rPr>
                <w:sz w:val="20"/>
              </w:rPr>
              <w:t xml:space="preserve">1 107 000,00</w:t>
            </w:r>
          </w:p>
        </w:tc>
        <w:tc>
          <w:tcPr>
            <w:tcW w:w="1924" w:type="dxa"/>
          </w:tcPr>
          <w:p>
            <w:pPr>
              <w:pStyle w:val="0"/>
              <w:jc w:val="right"/>
            </w:pPr>
            <w:r>
              <w:rPr>
                <w:sz w:val="20"/>
              </w:rPr>
              <w:t xml:space="preserve">1 107 000,00</w:t>
            </w:r>
          </w:p>
        </w:tc>
        <w:tc>
          <w:tcPr>
            <w:tcW w:w="1924" w:type="dxa"/>
          </w:tcPr>
          <w:p>
            <w:pPr>
              <w:pStyle w:val="0"/>
              <w:jc w:val="right"/>
            </w:pPr>
            <w:r>
              <w:rPr>
                <w:sz w:val="20"/>
              </w:rPr>
              <w:t xml:space="preserve">1 107 000,00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16970</w:t>
            </w:r>
          </w:p>
        </w:tc>
        <w:tc>
          <w:tcPr>
            <w:tcW w:w="1924" w:type="dxa"/>
          </w:tcPr>
          <w:p>
            <w:pPr>
              <w:pStyle w:val="0"/>
              <w:jc w:val="right"/>
            </w:pPr>
            <w:r>
              <w:rPr>
                <w:sz w:val="20"/>
              </w:rPr>
              <w:t xml:space="preserve">1 107 000,00</w:t>
            </w:r>
          </w:p>
        </w:tc>
        <w:tc>
          <w:tcPr>
            <w:tcW w:w="1924" w:type="dxa"/>
          </w:tcPr>
          <w:p>
            <w:pPr>
              <w:pStyle w:val="0"/>
              <w:jc w:val="right"/>
            </w:pPr>
            <w:r>
              <w:rPr>
                <w:sz w:val="20"/>
              </w:rPr>
              <w:t xml:space="preserve">1 107 000,00</w:t>
            </w:r>
          </w:p>
        </w:tc>
        <w:tc>
          <w:tcPr>
            <w:tcW w:w="1924" w:type="dxa"/>
          </w:tcPr>
          <w:p>
            <w:pPr>
              <w:pStyle w:val="0"/>
              <w:jc w:val="right"/>
            </w:pPr>
            <w:r>
              <w:rPr>
                <w:sz w:val="20"/>
              </w:rPr>
              <w:t xml:space="preserve">1 107 000,00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16970</w:t>
            </w:r>
          </w:p>
        </w:tc>
        <w:tc>
          <w:tcPr>
            <w:tcW w:w="1924" w:type="dxa"/>
          </w:tcPr>
          <w:p>
            <w:pPr>
              <w:pStyle w:val="0"/>
              <w:jc w:val="right"/>
            </w:pPr>
            <w:r>
              <w:rPr>
                <w:sz w:val="20"/>
              </w:rPr>
              <w:t xml:space="preserve">1 107 000,00</w:t>
            </w:r>
          </w:p>
        </w:tc>
        <w:tc>
          <w:tcPr>
            <w:tcW w:w="1924" w:type="dxa"/>
          </w:tcPr>
          <w:p>
            <w:pPr>
              <w:pStyle w:val="0"/>
              <w:jc w:val="right"/>
            </w:pPr>
            <w:r>
              <w:rPr>
                <w:sz w:val="20"/>
              </w:rPr>
              <w:t xml:space="preserve">1 107 000,00</w:t>
            </w:r>
          </w:p>
        </w:tc>
        <w:tc>
          <w:tcPr>
            <w:tcW w:w="1924" w:type="dxa"/>
          </w:tcPr>
          <w:p>
            <w:pPr>
              <w:pStyle w:val="0"/>
              <w:jc w:val="right"/>
            </w:pPr>
            <w:r>
              <w:rPr>
                <w:sz w:val="20"/>
              </w:rPr>
              <w:t xml:space="preserve">1 107 000,00</w:t>
            </w:r>
          </w:p>
        </w:tc>
      </w:tr>
      <w:tr>
        <w:tc>
          <w:tcPr>
            <w:tcW w:w="904" w:type="dxa"/>
            <w:vMerge w:val="restart"/>
          </w:tcPr>
          <w:p>
            <w:pPr>
              <w:pStyle w:val="0"/>
              <w:jc w:val="center"/>
            </w:pPr>
            <w:r>
              <w:rPr>
                <w:sz w:val="20"/>
              </w:rPr>
              <w:t xml:space="preserve">4.4</w:t>
            </w:r>
          </w:p>
        </w:tc>
        <w:tc>
          <w:tcPr>
            <w:tcW w:w="2854" w:type="dxa"/>
          </w:tcPr>
          <w:p>
            <w:pPr>
              <w:pStyle w:val="0"/>
            </w:pPr>
            <w:r>
              <w:rPr>
                <w:sz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том числе</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R0820</w:t>
            </w:r>
          </w:p>
        </w:tc>
        <w:tc>
          <w:tcPr>
            <w:tcW w:w="1924" w:type="dxa"/>
          </w:tcPr>
          <w:p>
            <w:pPr>
              <w:pStyle w:val="0"/>
              <w:jc w:val="right"/>
            </w:pPr>
            <w:r>
              <w:rPr>
                <w:sz w:val="20"/>
              </w:rPr>
              <w:t xml:space="preserve">671 806 658,37</w:t>
            </w:r>
          </w:p>
        </w:tc>
        <w:tc>
          <w:tcPr>
            <w:tcW w:w="1924" w:type="dxa"/>
          </w:tcPr>
          <w:p>
            <w:pPr>
              <w:pStyle w:val="0"/>
              <w:jc w:val="right"/>
            </w:pPr>
            <w:r>
              <w:rPr>
                <w:sz w:val="20"/>
              </w:rPr>
              <w:t xml:space="preserve">625 348 720,00</w:t>
            </w:r>
          </w:p>
        </w:tc>
        <w:tc>
          <w:tcPr>
            <w:tcW w:w="1924" w:type="dxa"/>
          </w:tcPr>
          <w:p>
            <w:pPr>
              <w:pStyle w:val="0"/>
              <w:jc w:val="right"/>
            </w:pPr>
            <w:r>
              <w:rPr>
                <w:sz w:val="20"/>
              </w:rPr>
              <w:t xml:space="preserve">625 835 364,00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R0820</w:t>
            </w:r>
          </w:p>
        </w:tc>
        <w:tc>
          <w:tcPr>
            <w:tcW w:w="1924" w:type="dxa"/>
          </w:tcPr>
          <w:p>
            <w:pPr>
              <w:pStyle w:val="0"/>
              <w:jc w:val="right"/>
            </w:pPr>
            <w:r>
              <w:rPr>
                <w:sz w:val="20"/>
              </w:rPr>
              <w:t xml:space="preserve">671 806 658,37</w:t>
            </w:r>
          </w:p>
        </w:tc>
        <w:tc>
          <w:tcPr>
            <w:tcW w:w="1924" w:type="dxa"/>
          </w:tcPr>
          <w:p>
            <w:pPr>
              <w:pStyle w:val="0"/>
              <w:jc w:val="right"/>
            </w:pPr>
            <w:r>
              <w:rPr>
                <w:sz w:val="20"/>
              </w:rPr>
              <w:t xml:space="preserve">625 348 720,00</w:t>
            </w:r>
          </w:p>
        </w:tc>
        <w:tc>
          <w:tcPr>
            <w:tcW w:w="1924" w:type="dxa"/>
          </w:tcPr>
          <w:p>
            <w:pPr>
              <w:pStyle w:val="0"/>
              <w:jc w:val="right"/>
            </w:pPr>
            <w:r>
              <w:rPr>
                <w:sz w:val="20"/>
              </w:rPr>
              <w:t xml:space="preserve">625 835 364,00</w:t>
            </w:r>
          </w:p>
        </w:tc>
      </w:tr>
      <w:tr>
        <w:tc>
          <w:tcPr>
            <w:vMerge w:val="continue"/>
          </w:tcPr>
          <w:p/>
        </w:tc>
        <w:tc>
          <w:tcPr>
            <w:tcW w:w="2854"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R0820</w:t>
            </w:r>
          </w:p>
        </w:tc>
        <w:tc>
          <w:tcPr>
            <w:tcW w:w="1924" w:type="dxa"/>
          </w:tcPr>
          <w:p>
            <w:pPr>
              <w:pStyle w:val="0"/>
              <w:jc w:val="right"/>
            </w:pPr>
            <w:r>
              <w:rPr>
                <w:sz w:val="20"/>
              </w:rPr>
              <w:t xml:space="preserve">671 806 658,37</w:t>
            </w:r>
          </w:p>
        </w:tc>
        <w:tc>
          <w:tcPr>
            <w:tcW w:w="1924" w:type="dxa"/>
          </w:tcPr>
          <w:p>
            <w:pPr>
              <w:pStyle w:val="0"/>
              <w:jc w:val="right"/>
            </w:pPr>
            <w:r>
              <w:rPr>
                <w:sz w:val="20"/>
              </w:rPr>
              <w:t xml:space="preserve">625 348 720,00</w:t>
            </w:r>
          </w:p>
        </w:tc>
        <w:tc>
          <w:tcPr>
            <w:tcW w:w="1924" w:type="dxa"/>
          </w:tcPr>
          <w:p>
            <w:pPr>
              <w:pStyle w:val="0"/>
              <w:jc w:val="right"/>
            </w:pPr>
            <w:r>
              <w:rPr>
                <w:sz w:val="20"/>
              </w:rPr>
              <w:t xml:space="preserve">625 835 364,00</w:t>
            </w:r>
          </w:p>
        </w:tc>
      </w:tr>
      <w:tr>
        <w:tc>
          <w:tcPr>
            <w:tcW w:w="904" w:type="dxa"/>
            <w:vMerge w:val="restart"/>
          </w:tcPr>
          <w:p>
            <w:pPr>
              <w:pStyle w:val="0"/>
              <w:jc w:val="center"/>
            </w:pPr>
            <w:r>
              <w:rPr>
                <w:sz w:val="20"/>
              </w:rPr>
              <w:t xml:space="preserve">4.4.1</w:t>
            </w:r>
          </w:p>
        </w:tc>
        <w:tc>
          <w:tcPr>
            <w:tcW w:w="2854" w:type="dxa"/>
          </w:tcPr>
          <w:p>
            <w:pPr>
              <w:pStyle w:val="0"/>
            </w:pPr>
            <w:r>
              <w:rPr>
                <w:sz w:val="20"/>
              </w:rPr>
              <w:t xml:space="preserve">Субсидии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R0820</w:t>
            </w:r>
          </w:p>
        </w:tc>
        <w:tc>
          <w:tcPr>
            <w:tcW w:w="1924" w:type="dxa"/>
          </w:tcPr>
          <w:p>
            <w:pPr>
              <w:pStyle w:val="0"/>
              <w:jc w:val="right"/>
            </w:pPr>
            <w:r>
              <w:rPr>
                <w:sz w:val="20"/>
              </w:rPr>
              <w:t xml:space="preserve">91 719 680,86</w:t>
            </w:r>
          </w:p>
        </w:tc>
        <w:tc>
          <w:tcPr>
            <w:tcW w:w="1924" w:type="dxa"/>
          </w:tcPr>
          <w:p>
            <w:pPr>
              <w:pStyle w:val="0"/>
              <w:jc w:val="right"/>
            </w:pPr>
            <w:r>
              <w:rPr>
                <w:sz w:val="20"/>
              </w:rPr>
              <w:t xml:space="preserve">91 719 680,86</w:t>
            </w:r>
          </w:p>
        </w:tc>
        <w:tc>
          <w:tcPr>
            <w:tcW w:w="1924" w:type="dxa"/>
          </w:tcPr>
          <w:p>
            <w:pPr>
              <w:pStyle w:val="0"/>
              <w:jc w:val="right"/>
            </w:pPr>
            <w:r>
              <w:rPr>
                <w:sz w:val="20"/>
              </w:rPr>
              <w:t xml:space="preserve">91 944 456,53</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R0820</w:t>
            </w:r>
          </w:p>
        </w:tc>
        <w:tc>
          <w:tcPr>
            <w:tcW w:w="1924" w:type="dxa"/>
          </w:tcPr>
          <w:p>
            <w:pPr>
              <w:pStyle w:val="0"/>
              <w:jc w:val="right"/>
            </w:pPr>
            <w:r>
              <w:rPr>
                <w:sz w:val="20"/>
              </w:rPr>
              <w:t xml:space="preserve">91 719 680,86</w:t>
            </w:r>
          </w:p>
        </w:tc>
        <w:tc>
          <w:tcPr>
            <w:tcW w:w="1924" w:type="dxa"/>
          </w:tcPr>
          <w:p>
            <w:pPr>
              <w:pStyle w:val="0"/>
              <w:jc w:val="right"/>
            </w:pPr>
            <w:r>
              <w:rPr>
                <w:sz w:val="20"/>
              </w:rPr>
              <w:t xml:space="preserve">91 719 680,86</w:t>
            </w:r>
          </w:p>
        </w:tc>
        <w:tc>
          <w:tcPr>
            <w:tcW w:w="1924" w:type="dxa"/>
          </w:tcPr>
          <w:p>
            <w:pPr>
              <w:pStyle w:val="0"/>
              <w:jc w:val="right"/>
            </w:pPr>
            <w:r>
              <w:rPr>
                <w:sz w:val="20"/>
              </w:rPr>
              <w:t xml:space="preserve">91 944 456,53</w:t>
            </w:r>
          </w:p>
        </w:tc>
      </w:tr>
      <w:tr>
        <w:tc>
          <w:tcPr>
            <w:vMerge w:val="continue"/>
          </w:tcPr>
          <w:p/>
        </w:tc>
        <w:tc>
          <w:tcPr>
            <w:tcW w:w="2854"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R0820</w:t>
            </w:r>
          </w:p>
        </w:tc>
        <w:tc>
          <w:tcPr>
            <w:tcW w:w="1924" w:type="dxa"/>
          </w:tcPr>
          <w:p>
            <w:pPr>
              <w:pStyle w:val="0"/>
              <w:jc w:val="right"/>
            </w:pPr>
            <w:r>
              <w:rPr>
                <w:sz w:val="20"/>
              </w:rPr>
              <w:t xml:space="preserve">91 719 680,86</w:t>
            </w:r>
          </w:p>
        </w:tc>
        <w:tc>
          <w:tcPr>
            <w:tcW w:w="1924" w:type="dxa"/>
          </w:tcPr>
          <w:p>
            <w:pPr>
              <w:pStyle w:val="0"/>
              <w:jc w:val="right"/>
            </w:pPr>
            <w:r>
              <w:rPr>
                <w:sz w:val="20"/>
              </w:rPr>
              <w:t xml:space="preserve">91 719 680,86</w:t>
            </w:r>
          </w:p>
        </w:tc>
        <w:tc>
          <w:tcPr>
            <w:tcW w:w="1924" w:type="dxa"/>
          </w:tcPr>
          <w:p>
            <w:pPr>
              <w:pStyle w:val="0"/>
              <w:jc w:val="right"/>
            </w:pPr>
            <w:r>
              <w:rPr>
                <w:sz w:val="20"/>
              </w:rPr>
              <w:t xml:space="preserve">91 944 456,53</w:t>
            </w:r>
          </w:p>
        </w:tc>
      </w:tr>
      <w:tr>
        <w:tc>
          <w:tcPr>
            <w:tcW w:w="904" w:type="dxa"/>
            <w:vMerge w:val="restart"/>
          </w:tcPr>
          <w:p>
            <w:pPr>
              <w:pStyle w:val="0"/>
              <w:jc w:val="center"/>
            </w:pPr>
            <w:r>
              <w:rPr>
                <w:sz w:val="20"/>
              </w:rPr>
              <w:t xml:space="preserve">4.4.2</w:t>
            </w:r>
          </w:p>
        </w:tc>
        <w:tc>
          <w:tcPr>
            <w:tcW w:w="2854" w:type="dxa"/>
          </w:tcPr>
          <w:p>
            <w:pPr>
              <w:pStyle w:val="0"/>
            </w:pPr>
            <w:r>
              <w:rPr>
                <w:sz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R0820</w:t>
            </w:r>
          </w:p>
        </w:tc>
        <w:tc>
          <w:tcPr>
            <w:tcW w:w="1924" w:type="dxa"/>
          </w:tcPr>
          <w:p>
            <w:pPr>
              <w:pStyle w:val="0"/>
              <w:jc w:val="right"/>
            </w:pPr>
            <w:r>
              <w:rPr>
                <w:sz w:val="20"/>
              </w:rPr>
              <w:t xml:space="preserve">580 086 977,51</w:t>
            </w:r>
          </w:p>
        </w:tc>
        <w:tc>
          <w:tcPr>
            <w:tcW w:w="1924" w:type="dxa"/>
          </w:tcPr>
          <w:p>
            <w:pPr>
              <w:pStyle w:val="0"/>
              <w:jc w:val="right"/>
            </w:pPr>
            <w:r>
              <w:rPr>
                <w:sz w:val="20"/>
              </w:rPr>
              <w:t xml:space="preserve">533 629 039,14</w:t>
            </w:r>
          </w:p>
        </w:tc>
        <w:tc>
          <w:tcPr>
            <w:tcW w:w="1924" w:type="dxa"/>
          </w:tcPr>
          <w:p>
            <w:pPr>
              <w:pStyle w:val="0"/>
              <w:jc w:val="right"/>
            </w:pPr>
            <w:r>
              <w:rPr>
                <w:sz w:val="20"/>
              </w:rPr>
              <w:t xml:space="preserve">533 890 907,47</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R0820</w:t>
            </w:r>
          </w:p>
        </w:tc>
        <w:tc>
          <w:tcPr>
            <w:tcW w:w="1924" w:type="dxa"/>
          </w:tcPr>
          <w:p>
            <w:pPr>
              <w:pStyle w:val="0"/>
              <w:jc w:val="right"/>
            </w:pPr>
            <w:r>
              <w:rPr>
                <w:sz w:val="20"/>
              </w:rPr>
              <w:t xml:space="preserve">580 086 977,51</w:t>
            </w:r>
          </w:p>
        </w:tc>
        <w:tc>
          <w:tcPr>
            <w:tcW w:w="1924" w:type="dxa"/>
          </w:tcPr>
          <w:p>
            <w:pPr>
              <w:pStyle w:val="0"/>
              <w:jc w:val="right"/>
            </w:pPr>
            <w:r>
              <w:rPr>
                <w:sz w:val="20"/>
              </w:rPr>
              <w:t xml:space="preserve">533 629 039,14</w:t>
            </w:r>
          </w:p>
        </w:tc>
        <w:tc>
          <w:tcPr>
            <w:tcW w:w="1924" w:type="dxa"/>
          </w:tcPr>
          <w:p>
            <w:pPr>
              <w:pStyle w:val="0"/>
              <w:jc w:val="right"/>
            </w:pPr>
            <w:r>
              <w:rPr>
                <w:sz w:val="20"/>
              </w:rPr>
              <w:t xml:space="preserve">533 890 907,47</w:t>
            </w:r>
          </w:p>
        </w:tc>
      </w:tr>
      <w:tr>
        <w:tc>
          <w:tcPr>
            <w:vMerge w:val="continue"/>
          </w:tcPr>
          <w:p/>
        </w:tc>
        <w:tc>
          <w:tcPr>
            <w:tcW w:w="2854"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69" w:type="dxa"/>
          </w:tcPr>
          <w:p>
            <w:pPr>
              <w:pStyle w:val="0"/>
              <w:jc w:val="center"/>
            </w:pPr>
            <w:r>
              <w:rPr>
                <w:sz w:val="20"/>
              </w:rPr>
              <w:t xml:space="preserve">R0820</w:t>
            </w:r>
          </w:p>
        </w:tc>
        <w:tc>
          <w:tcPr>
            <w:tcW w:w="1924" w:type="dxa"/>
          </w:tcPr>
          <w:p>
            <w:pPr>
              <w:pStyle w:val="0"/>
              <w:jc w:val="right"/>
            </w:pPr>
            <w:r>
              <w:rPr>
                <w:sz w:val="20"/>
              </w:rPr>
              <w:t xml:space="preserve">580 086 977,51</w:t>
            </w:r>
          </w:p>
        </w:tc>
        <w:tc>
          <w:tcPr>
            <w:tcW w:w="1924" w:type="dxa"/>
          </w:tcPr>
          <w:p>
            <w:pPr>
              <w:pStyle w:val="0"/>
              <w:jc w:val="right"/>
            </w:pPr>
            <w:r>
              <w:rPr>
                <w:sz w:val="20"/>
              </w:rPr>
              <w:t xml:space="preserve">533 629 039,14</w:t>
            </w:r>
          </w:p>
        </w:tc>
        <w:tc>
          <w:tcPr>
            <w:tcW w:w="1924" w:type="dxa"/>
          </w:tcPr>
          <w:p>
            <w:pPr>
              <w:pStyle w:val="0"/>
              <w:jc w:val="right"/>
            </w:pPr>
            <w:r>
              <w:rPr>
                <w:sz w:val="20"/>
              </w:rPr>
              <w:t xml:space="preserve">533 890 907,47</w:t>
            </w:r>
          </w:p>
        </w:tc>
      </w:tr>
      <w:tr>
        <w:tc>
          <w:tcPr>
            <w:tcW w:w="904" w:type="dxa"/>
            <w:vMerge w:val="restart"/>
          </w:tcPr>
          <w:p>
            <w:pPr>
              <w:pStyle w:val="0"/>
              <w:jc w:val="center"/>
            </w:pPr>
            <w:r>
              <w:rPr>
                <w:sz w:val="20"/>
              </w:rPr>
              <w:t xml:space="preserve">5</w:t>
            </w:r>
          </w:p>
        </w:tc>
        <w:tc>
          <w:tcPr>
            <w:tcW w:w="2854" w:type="dxa"/>
          </w:tcPr>
          <w:p>
            <w:pPr>
              <w:pStyle w:val="0"/>
            </w:pPr>
            <w:r>
              <w:rPr>
                <w:sz w:val="20"/>
              </w:rPr>
              <w:t xml:space="preserve">Организация и осуществление государственных выплат и пособий гражданам, имеющим детей, социальная поддержка многодетных семей, реализация мероприятий, направленных на повышение социального статуса семьи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x</w:t>
            </w:r>
          </w:p>
        </w:tc>
        <w:tc>
          <w:tcPr>
            <w:tcW w:w="1924" w:type="dxa"/>
          </w:tcPr>
          <w:p>
            <w:pPr>
              <w:pStyle w:val="0"/>
              <w:jc w:val="right"/>
            </w:pPr>
            <w:r>
              <w:rPr>
                <w:sz w:val="20"/>
              </w:rPr>
              <w:t xml:space="preserve">2 965 910 163,81</w:t>
            </w:r>
          </w:p>
        </w:tc>
        <w:tc>
          <w:tcPr>
            <w:tcW w:w="1924" w:type="dxa"/>
          </w:tcPr>
          <w:p>
            <w:pPr>
              <w:pStyle w:val="0"/>
              <w:jc w:val="right"/>
            </w:pPr>
            <w:r>
              <w:rPr>
                <w:sz w:val="20"/>
              </w:rPr>
              <w:t xml:space="preserve">1 602 555 817,00</w:t>
            </w:r>
          </w:p>
        </w:tc>
        <w:tc>
          <w:tcPr>
            <w:tcW w:w="1924" w:type="dxa"/>
          </w:tcPr>
          <w:p>
            <w:pPr>
              <w:pStyle w:val="0"/>
              <w:jc w:val="right"/>
            </w:pPr>
            <w:r>
              <w:rPr>
                <w:sz w:val="20"/>
              </w:rPr>
              <w:t xml:space="preserve">1 949 825 017,00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x</w:t>
            </w:r>
          </w:p>
        </w:tc>
        <w:tc>
          <w:tcPr>
            <w:tcW w:w="1924" w:type="dxa"/>
          </w:tcPr>
          <w:p>
            <w:pPr>
              <w:pStyle w:val="0"/>
              <w:jc w:val="right"/>
            </w:pPr>
            <w:r>
              <w:rPr>
                <w:sz w:val="20"/>
              </w:rPr>
              <w:t xml:space="preserve">2 965 910 163,81</w:t>
            </w:r>
          </w:p>
        </w:tc>
        <w:tc>
          <w:tcPr>
            <w:tcW w:w="1924" w:type="dxa"/>
          </w:tcPr>
          <w:p>
            <w:pPr>
              <w:pStyle w:val="0"/>
              <w:jc w:val="right"/>
            </w:pPr>
            <w:r>
              <w:rPr>
                <w:sz w:val="20"/>
              </w:rPr>
              <w:t xml:space="preserve">1 602 555 817,00</w:t>
            </w:r>
          </w:p>
        </w:tc>
        <w:tc>
          <w:tcPr>
            <w:tcW w:w="1924" w:type="dxa"/>
          </w:tcPr>
          <w:p>
            <w:pPr>
              <w:pStyle w:val="0"/>
              <w:jc w:val="right"/>
            </w:pPr>
            <w:r>
              <w:rPr>
                <w:sz w:val="20"/>
              </w:rPr>
              <w:t xml:space="preserve">1 949 825 017,00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x</w:t>
            </w:r>
          </w:p>
        </w:tc>
        <w:tc>
          <w:tcPr>
            <w:tcW w:w="1924" w:type="dxa"/>
          </w:tcPr>
          <w:p>
            <w:pPr>
              <w:pStyle w:val="0"/>
              <w:jc w:val="right"/>
            </w:pPr>
            <w:r>
              <w:rPr>
                <w:sz w:val="20"/>
              </w:rPr>
              <w:t xml:space="preserve">2 965 910 163,81</w:t>
            </w:r>
          </w:p>
        </w:tc>
        <w:tc>
          <w:tcPr>
            <w:tcW w:w="1924" w:type="dxa"/>
          </w:tcPr>
          <w:p>
            <w:pPr>
              <w:pStyle w:val="0"/>
              <w:jc w:val="right"/>
            </w:pPr>
            <w:r>
              <w:rPr>
                <w:sz w:val="20"/>
              </w:rPr>
              <w:t xml:space="preserve">1 602 555 817,00</w:t>
            </w:r>
          </w:p>
        </w:tc>
        <w:tc>
          <w:tcPr>
            <w:tcW w:w="1924" w:type="dxa"/>
          </w:tcPr>
          <w:p>
            <w:pPr>
              <w:pStyle w:val="0"/>
              <w:jc w:val="right"/>
            </w:pPr>
            <w:r>
              <w:rPr>
                <w:sz w:val="20"/>
              </w:rPr>
              <w:t xml:space="preserve">1 949 825 017,00</w:t>
            </w:r>
          </w:p>
        </w:tc>
      </w:tr>
      <w:tr>
        <w:tc>
          <w:tcPr>
            <w:tcW w:w="904" w:type="dxa"/>
            <w:vMerge w:val="restart"/>
          </w:tcPr>
          <w:p>
            <w:pPr>
              <w:pStyle w:val="0"/>
              <w:jc w:val="center"/>
            </w:pPr>
            <w:r>
              <w:rPr>
                <w:sz w:val="20"/>
              </w:rPr>
              <w:t xml:space="preserve">5.1</w:t>
            </w:r>
          </w:p>
        </w:tc>
        <w:tc>
          <w:tcPr>
            <w:tcW w:w="2854" w:type="dxa"/>
          </w:tcPr>
          <w:p>
            <w:pPr>
              <w:pStyle w:val="0"/>
            </w:pPr>
            <w:r>
              <w:rPr>
                <w:sz w:val="20"/>
              </w:rPr>
              <w:t xml:space="preserve">Мероприятия по работе с семьей, детьми и молодежью</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11310</w:t>
            </w:r>
          </w:p>
        </w:tc>
        <w:tc>
          <w:tcPr>
            <w:tcW w:w="1924" w:type="dxa"/>
          </w:tcPr>
          <w:p>
            <w:pPr>
              <w:pStyle w:val="0"/>
              <w:jc w:val="right"/>
            </w:pPr>
            <w:r>
              <w:rPr>
                <w:sz w:val="20"/>
              </w:rPr>
              <w:t xml:space="preserve">5 196 520,00</w:t>
            </w:r>
          </w:p>
        </w:tc>
        <w:tc>
          <w:tcPr>
            <w:tcW w:w="1924" w:type="dxa"/>
          </w:tcPr>
          <w:p>
            <w:pPr>
              <w:pStyle w:val="0"/>
              <w:jc w:val="right"/>
            </w:pPr>
            <w:r>
              <w:rPr>
                <w:sz w:val="20"/>
              </w:rPr>
              <w:t xml:space="preserve">5 196 520,00</w:t>
            </w:r>
          </w:p>
        </w:tc>
        <w:tc>
          <w:tcPr>
            <w:tcW w:w="1924" w:type="dxa"/>
          </w:tcPr>
          <w:p>
            <w:pPr>
              <w:pStyle w:val="0"/>
              <w:jc w:val="right"/>
            </w:pPr>
            <w:r>
              <w:rPr>
                <w:sz w:val="20"/>
              </w:rPr>
              <w:t xml:space="preserve">5 196 520,00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11310</w:t>
            </w:r>
          </w:p>
        </w:tc>
        <w:tc>
          <w:tcPr>
            <w:tcW w:w="1924" w:type="dxa"/>
          </w:tcPr>
          <w:p>
            <w:pPr>
              <w:pStyle w:val="0"/>
              <w:jc w:val="right"/>
            </w:pPr>
            <w:r>
              <w:rPr>
                <w:sz w:val="20"/>
              </w:rPr>
              <w:t xml:space="preserve">5 196 520,00</w:t>
            </w:r>
          </w:p>
        </w:tc>
        <w:tc>
          <w:tcPr>
            <w:tcW w:w="1924" w:type="dxa"/>
          </w:tcPr>
          <w:p>
            <w:pPr>
              <w:pStyle w:val="0"/>
              <w:jc w:val="right"/>
            </w:pPr>
            <w:r>
              <w:rPr>
                <w:sz w:val="20"/>
              </w:rPr>
              <w:t xml:space="preserve">5 196 520,00</w:t>
            </w:r>
          </w:p>
        </w:tc>
        <w:tc>
          <w:tcPr>
            <w:tcW w:w="1924" w:type="dxa"/>
          </w:tcPr>
          <w:p>
            <w:pPr>
              <w:pStyle w:val="0"/>
              <w:jc w:val="right"/>
            </w:pPr>
            <w:r>
              <w:rPr>
                <w:sz w:val="20"/>
              </w:rPr>
              <w:t xml:space="preserve">5 196 520,00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11310</w:t>
            </w:r>
          </w:p>
        </w:tc>
        <w:tc>
          <w:tcPr>
            <w:tcW w:w="1924" w:type="dxa"/>
          </w:tcPr>
          <w:p>
            <w:pPr>
              <w:pStyle w:val="0"/>
              <w:jc w:val="right"/>
            </w:pPr>
            <w:r>
              <w:rPr>
                <w:sz w:val="20"/>
              </w:rPr>
              <w:t xml:space="preserve">5 196 520,00</w:t>
            </w:r>
          </w:p>
        </w:tc>
        <w:tc>
          <w:tcPr>
            <w:tcW w:w="1924" w:type="dxa"/>
          </w:tcPr>
          <w:p>
            <w:pPr>
              <w:pStyle w:val="0"/>
              <w:jc w:val="right"/>
            </w:pPr>
            <w:r>
              <w:rPr>
                <w:sz w:val="20"/>
              </w:rPr>
              <w:t xml:space="preserve">5 196 520,00</w:t>
            </w:r>
          </w:p>
        </w:tc>
        <w:tc>
          <w:tcPr>
            <w:tcW w:w="1924" w:type="dxa"/>
          </w:tcPr>
          <w:p>
            <w:pPr>
              <w:pStyle w:val="0"/>
              <w:jc w:val="right"/>
            </w:pPr>
            <w:r>
              <w:rPr>
                <w:sz w:val="20"/>
              </w:rPr>
              <w:t xml:space="preserve">5 196 520,00</w:t>
            </w:r>
          </w:p>
        </w:tc>
      </w:tr>
      <w:tr>
        <w:tc>
          <w:tcPr>
            <w:tcW w:w="904" w:type="dxa"/>
            <w:vMerge w:val="restart"/>
          </w:tcPr>
          <w:p>
            <w:pPr>
              <w:pStyle w:val="0"/>
              <w:jc w:val="center"/>
            </w:pPr>
            <w:r>
              <w:rPr>
                <w:sz w:val="20"/>
              </w:rPr>
              <w:t xml:space="preserve">5.1.1</w:t>
            </w:r>
          </w:p>
        </w:tc>
        <w:tc>
          <w:tcPr>
            <w:tcW w:w="2854" w:type="dxa"/>
          </w:tcPr>
          <w:p>
            <w:pPr>
              <w:pStyle w:val="0"/>
            </w:pPr>
            <w:r>
              <w:rPr>
                <w:sz w:val="20"/>
              </w:rPr>
              <w:t xml:space="preserve">Организация и проведение мероприятий по работе с семьей, детьми и молодежью</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11310</w:t>
            </w:r>
          </w:p>
        </w:tc>
        <w:tc>
          <w:tcPr>
            <w:tcW w:w="1924" w:type="dxa"/>
          </w:tcPr>
          <w:p>
            <w:pPr>
              <w:pStyle w:val="0"/>
              <w:jc w:val="right"/>
            </w:pPr>
            <w:r>
              <w:rPr>
                <w:sz w:val="20"/>
              </w:rPr>
              <w:t xml:space="preserve">5 196 520,00</w:t>
            </w:r>
          </w:p>
        </w:tc>
        <w:tc>
          <w:tcPr>
            <w:tcW w:w="1924" w:type="dxa"/>
          </w:tcPr>
          <w:p>
            <w:pPr>
              <w:pStyle w:val="0"/>
              <w:jc w:val="right"/>
            </w:pPr>
            <w:r>
              <w:rPr>
                <w:sz w:val="20"/>
              </w:rPr>
              <w:t xml:space="preserve">5 196 520,00</w:t>
            </w:r>
          </w:p>
        </w:tc>
        <w:tc>
          <w:tcPr>
            <w:tcW w:w="1924" w:type="dxa"/>
          </w:tcPr>
          <w:p>
            <w:pPr>
              <w:pStyle w:val="0"/>
              <w:jc w:val="right"/>
            </w:pPr>
            <w:r>
              <w:rPr>
                <w:sz w:val="20"/>
              </w:rPr>
              <w:t xml:space="preserve">5 196 520,00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11310</w:t>
            </w:r>
          </w:p>
        </w:tc>
        <w:tc>
          <w:tcPr>
            <w:tcW w:w="1924" w:type="dxa"/>
          </w:tcPr>
          <w:p>
            <w:pPr>
              <w:pStyle w:val="0"/>
              <w:jc w:val="right"/>
            </w:pPr>
            <w:r>
              <w:rPr>
                <w:sz w:val="20"/>
              </w:rPr>
              <w:t xml:space="preserve">5 196 520,00</w:t>
            </w:r>
          </w:p>
        </w:tc>
        <w:tc>
          <w:tcPr>
            <w:tcW w:w="1924" w:type="dxa"/>
          </w:tcPr>
          <w:p>
            <w:pPr>
              <w:pStyle w:val="0"/>
              <w:jc w:val="right"/>
            </w:pPr>
            <w:r>
              <w:rPr>
                <w:sz w:val="20"/>
              </w:rPr>
              <w:t xml:space="preserve">5 196 520,00</w:t>
            </w:r>
          </w:p>
        </w:tc>
        <w:tc>
          <w:tcPr>
            <w:tcW w:w="1924" w:type="dxa"/>
          </w:tcPr>
          <w:p>
            <w:pPr>
              <w:pStyle w:val="0"/>
              <w:jc w:val="right"/>
            </w:pPr>
            <w:r>
              <w:rPr>
                <w:sz w:val="20"/>
              </w:rPr>
              <w:t xml:space="preserve">5 196 520,00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11310</w:t>
            </w:r>
          </w:p>
        </w:tc>
        <w:tc>
          <w:tcPr>
            <w:tcW w:w="1924" w:type="dxa"/>
          </w:tcPr>
          <w:p>
            <w:pPr>
              <w:pStyle w:val="0"/>
              <w:jc w:val="right"/>
            </w:pPr>
            <w:r>
              <w:rPr>
                <w:sz w:val="20"/>
              </w:rPr>
              <w:t xml:space="preserve">5 196 520,00</w:t>
            </w:r>
          </w:p>
        </w:tc>
        <w:tc>
          <w:tcPr>
            <w:tcW w:w="1924" w:type="dxa"/>
          </w:tcPr>
          <w:p>
            <w:pPr>
              <w:pStyle w:val="0"/>
              <w:jc w:val="right"/>
            </w:pPr>
            <w:r>
              <w:rPr>
                <w:sz w:val="20"/>
              </w:rPr>
              <w:t xml:space="preserve">5 196 520,00</w:t>
            </w:r>
          </w:p>
        </w:tc>
        <w:tc>
          <w:tcPr>
            <w:tcW w:w="1924" w:type="dxa"/>
          </w:tcPr>
          <w:p>
            <w:pPr>
              <w:pStyle w:val="0"/>
              <w:jc w:val="right"/>
            </w:pPr>
            <w:r>
              <w:rPr>
                <w:sz w:val="20"/>
              </w:rPr>
              <w:t xml:space="preserve">5 196 520,00</w:t>
            </w:r>
          </w:p>
        </w:tc>
      </w:tr>
      <w:tr>
        <w:tc>
          <w:tcPr>
            <w:tcW w:w="904" w:type="dxa"/>
            <w:vMerge w:val="restart"/>
          </w:tcPr>
          <w:p>
            <w:pPr>
              <w:pStyle w:val="0"/>
              <w:jc w:val="center"/>
            </w:pPr>
            <w:r>
              <w:rPr>
                <w:sz w:val="20"/>
              </w:rPr>
              <w:t xml:space="preserve">5.2</w:t>
            </w:r>
          </w:p>
        </w:tc>
        <w:tc>
          <w:tcPr>
            <w:tcW w:w="2854" w:type="dxa"/>
          </w:tcPr>
          <w:p>
            <w:pPr>
              <w:pStyle w:val="0"/>
            </w:pPr>
            <w:r>
              <w:rPr>
                <w:sz w:val="20"/>
              </w:rPr>
              <w:t xml:space="preserve">Пособие на ребенка в соответствии с </w:t>
            </w:r>
            <w:hyperlink w:history="0" r:id="rId92" w:tooltip="Закон Брянской области от 20.02.2008 N 12-З (ред. от 23.06.2023) &quot;Об охране семьи, материнства, отцовства и детства в Брянской области&quot; (принят Брянской областной Думой 31.01.2008) (с изм. и доп., вступ. в силу с 01.07.2023) {КонсультантПлюс}">
              <w:r>
                <w:rPr>
                  <w:sz w:val="20"/>
                  <w:color w:val="0000ff"/>
                </w:rPr>
                <w:t xml:space="preserve">Законом</w:t>
              </w:r>
            </w:hyperlink>
            <w:r>
              <w:rPr>
                <w:sz w:val="20"/>
              </w:rPr>
              <w:t xml:space="preserve"> Брянской области от 20 февраля 2008 года N 12-З "Об охране семьи, материнства, отцовства и детства в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16550</w:t>
            </w:r>
          </w:p>
        </w:tc>
        <w:tc>
          <w:tcPr>
            <w:tcW w:w="1924" w:type="dxa"/>
          </w:tcPr>
          <w:p>
            <w:pPr>
              <w:pStyle w:val="0"/>
              <w:jc w:val="right"/>
            </w:pPr>
            <w:r>
              <w:rPr>
                <w:sz w:val="20"/>
              </w:rPr>
              <w:t xml:space="preserve">291 217 634,00</w:t>
            </w:r>
          </w:p>
        </w:tc>
        <w:tc>
          <w:tcPr>
            <w:tcW w:w="1924" w:type="dxa"/>
          </w:tcPr>
          <w:p>
            <w:pPr>
              <w:pStyle w:val="0"/>
              <w:jc w:val="right"/>
            </w:pPr>
            <w:r>
              <w:rPr>
                <w:sz w:val="20"/>
              </w:rPr>
              <w:t xml:space="preserve">291 617 634,00</w:t>
            </w:r>
          </w:p>
        </w:tc>
        <w:tc>
          <w:tcPr>
            <w:tcW w:w="1924" w:type="dxa"/>
          </w:tcPr>
          <w:p>
            <w:pPr>
              <w:pStyle w:val="0"/>
              <w:jc w:val="right"/>
            </w:pPr>
            <w:r>
              <w:rPr>
                <w:sz w:val="20"/>
              </w:rPr>
              <w:t xml:space="preserve">291 617 634,00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16550</w:t>
            </w:r>
          </w:p>
        </w:tc>
        <w:tc>
          <w:tcPr>
            <w:tcW w:w="1924" w:type="dxa"/>
          </w:tcPr>
          <w:p>
            <w:pPr>
              <w:pStyle w:val="0"/>
              <w:jc w:val="right"/>
            </w:pPr>
            <w:r>
              <w:rPr>
                <w:sz w:val="20"/>
              </w:rPr>
              <w:t xml:space="preserve">291 217 634,00</w:t>
            </w:r>
          </w:p>
        </w:tc>
        <w:tc>
          <w:tcPr>
            <w:tcW w:w="1924" w:type="dxa"/>
          </w:tcPr>
          <w:p>
            <w:pPr>
              <w:pStyle w:val="0"/>
              <w:jc w:val="right"/>
            </w:pPr>
            <w:r>
              <w:rPr>
                <w:sz w:val="20"/>
              </w:rPr>
              <w:t xml:space="preserve">291 617 634,00</w:t>
            </w:r>
          </w:p>
        </w:tc>
        <w:tc>
          <w:tcPr>
            <w:tcW w:w="1924" w:type="dxa"/>
          </w:tcPr>
          <w:p>
            <w:pPr>
              <w:pStyle w:val="0"/>
              <w:jc w:val="right"/>
            </w:pPr>
            <w:r>
              <w:rPr>
                <w:sz w:val="20"/>
              </w:rPr>
              <w:t xml:space="preserve">291 617 634,00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16550</w:t>
            </w:r>
          </w:p>
        </w:tc>
        <w:tc>
          <w:tcPr>
            <w:tcW w:w="1924" w:type="dxa"/>
          </w:tcPr>
          <w:p>
            <w:pPr>
              <w:pStyle w:val="0"/>
              <w:jc w:val="right"/>
            </w:pPr>
            <w:r>
              <w:rPr>
                <w:sz w:val="20"/>
              </w:rPr>
              <w:t xml:space="preserve">291 217 634,00</w:t>
            </w:r>
          </w:p>
        </w:tc>
        <w:tc>
          <w:tcPr>
            <w:tcW w:w="1924" w:type="dxa"/>
          </w:tcPr>
          <w:p>
            <w:pPr>
              <w:pStyle w:val="0"/>
              <w:jc w:val="right"/>
            </w:pPr>
            <w:r>
              <w:rPr>
                <w:sz w:val="20"/>
              </w:rPr>
              <w:t xml:space="preserve">291 617 634,00</w:t>
            </w:r>
          </w:p>
        </w:tc>
        <w:tc>
          <w:tcPr>
            <w:tcW w:w="1924" w:type="dxa"/>
          </w:tcPr>
          <w:p>
            <w:pPr>
              <w:pStyle w:val="0"/>
              <w:jc w:val="right"/>
            </w:pPr>
            <w:r>
              <w:rPr>
                <w:sz w:val="20"/>
              </w:rPr>
              <w:t xml:space="preserve">291 617 634,00</w:t>
            </w:r>
          </w:p>
        </w:tc>
      </w:tr>
      <w:tr>
        <w:tc>
          <w:tcPr>
            <w:tcW w:w="904" w:type="dxa"/>
            <w:vMerge w:val="restart"/>
          </w:tcPr>
          <w:p>
            <w:pPr>
              <w:pStyle w:val="0"/>
              <w:jc w:val="center"/>
            </w:pPr>
            <w:r>
              <w:rPr>
                <w:sz w:val="20"/>
              </w:rPr>
              <w:t xml:space="preserve">5.3</w:t>
            </w:r>
          </w:p>
        </w:tc>
        <w:tc>
          <w:tcPr>
            <w:tcW w:w="2854" w:type="dxa"/>
          </w:tcPr>
          <w:p>
            <w:pPr>
              <w:pStyle w:val="0"/>
            </w:pPr>
            <w:r>
              <w:rPr>
                <w:sz w:val="20"/>
              </w:rPr>
              <w:t xml:space="preserve">Пособие на детей одиноких матерей в соответствии с </w:t>
            </w:r>
            <w:hyperlink w:history="0" r:id="rId93" w:tooltip="Закон Брянской области от 20.02.2008 N 12-З (ред. от 23.06.2023) &quot;Об охране семьи, материнства, отцовства и детства в Брянской области&quot; (принят Брянской областной Думой 31.01.2008) (с изм. и доп., вступ. в силу с 01.07.2023) {КонсультантПлюс}">
              <w:r>
                <w:rPr>
                  <w:sz w:val="20"/>
                  <w:color w:val="0000ff"/>
                </w:rPr>
                <w:t xml:space="preserve">Законом</w:t>
              </w:r>
            </w:hyperlink>
            <w:r>
              <w:rPr>
                <w:sz w:val="20"/>
              </w:rPr>
              <w:t xml:space="preserve"> Брянской области от 20 февраля 2008 года N 12-З "Об охране семьи, материнства, отцовства и детства в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16560</w:t>
            </w:r>
          </w:p>
        </w:tc>
        <w:tc>
          <w:tcPr>
            <w:tcW w:w="1924" w:type="dxa"/>
          </w:tcPr>
          <w:p>
            <w:pPr>
              <w:pStyle w:val="0"/>
              <w:jc w:val="right"/>
            </w:pPr>
            <w:r>
              <w:rPr>
                <w:sz w:val="20"/>
              </w:rPr>
              <w:t xml:space="preserve">131 510 280,00</w:t>
            </w:r>
          </w:p>
        </w:tc>
        <w:tc>
          <w:tcPr>
            <w:tcW w:w="1924" w:type="dxa"/>
          </w:tcPr>
          <w:p>
            <w:pPr>
              <w:pStyle w:val="0"/>
              <w:jc w:val="right"/>
            </w:pPr>
            <w:r>
              <w:rPr>
                <w:sz w:val="20"/>
              </w:rPr>
              <w:t xml:space="preserve">131 510 280,00</w:t>
            </w:r>
          </w:p>
        </w:tc>
        <w:tc>
          <w:tcPr>
            <w:tcW w:w="1924" w:type="dxa"/>
          </w:tcPr>
          <w:p>
            <w:pPr>
              <w:pStyle w:val="0"/>
              <w:jc w:val="right"/>
            </w:pPr>
            <w:r>
              <w:rPr>
                <w:sz w:val="20"/>
              </w:rPr>
              <w:t xml:space="preserve">131 510 280,00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16560</w:t>
            </w:r>
          </w:p>
        </w:tc>
        <w:tc>
          <w:tcPr>
            <w:tcW w:w="1924" w:type="dxa"/>
          </w:tcPr>
          <w:p>
            <w:pPr>
              <w:pStyle w:val="0"/>
              <w:jc w:val="right"/>
            </w:pPr>
            <w:r>
              <w:rPr>
                <w:sz w:val="20"/>
              </w:rPr>
              <w:t xml:space="preserve">131 510 280,00</w:t>
            </w:r>
          </w:p>
        </w:tc>
        <w:tc>
          <w:tcPr>
            <w:tcW w:w="1924" w:type="dxa"/>
          </w:tcPr>
          <w:p>
            <w:pPr>
              <w:pStyle w:val="0"/>
              <w:jc w:val="right"/>
            </w:pPr>
            <w:r>
              <w:rPr>
                <w:sz w:val="20"/>
              </w:rPr>
              <w:t xml:space="preserve">131 510 280,00</w:t>
            </w:r>
          </w:p>
        </w:tc>
        <w:tc>
          <w:tcPr>
            <w:tcW w:w="1924" w:type="dxa"/>
          </w:tcPr>
          <w:p>
            <w:pPr>
              <w:pStyle w:val="0"/>
              <w:jc w:val="right"/>
            </w:pPr>
            <w:r>
              <w:rPr>
                <w:sz w:val="20"/>
              </w:rPr>
              <w:t xml:space="preserve">131 510 280,00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16560</w:t>
            </w:r>
          </w:p>
        </w:tc>
        <w:tc>
          <w:tcPr>
            <w:tcW w:w="1924" w:type="dxa"/>
          </w:tcPr>
          <w:p>
            <w:pPr>
              <w:pStyle w:val="0"/>
              <w:jc w:val="right"/>
            </w:pPr>
            <w:r>
              <w:rPr>
                <w:sz w:val="20"/>
              </w:rPr>
              <w:t xml:space="preserve">131 510 280,00</w:t>
            </w:r>
          </w:p>
        </w:tc>
        <w:tc>
          <w:tcPr>
            <w:tcW w:w="1924" w:type="dxa"/>
          </w:tcPr>
          <w:p>
            <w:pPr>
              <w:pStyle w:val="0"/>
              <w:jc w:val="right"/>
            </w:pPr>
            <w:r>
              <w:rPr>
                <w:sz w:val="20"/>
              </w:rPr>
              <w:t xml:space="preserve">131 510 280,00</w:t>
            </w:r>
          </w:p>
        </w:tc>
        <w:tc>
          <w:tcPr>
            <w:tcW w:w="1924" w:type="dxa"/>
          </w:tcPr>
          <w:p>
            <w:pPr>
              <w:pStyle w:val="0"/>
              <w:jc w:val="right"/>
            </w:pPr>
            <w:r>
              <w:rPr>
                <w:sz w:val="20"/>
              </w:rPr>
              <w:t xml:space="preserve">131 510 280,00</w:t>
            </w:r>
          </w:p>
        </w:tc>
      </w:tr>
      <w:tr>
        <w:tc>
          <w:tcPr>
            <w:tcW w:w="904" w:type="dxa"/>
            <w:vMerge w:val="restart"/>
          </w:tcPr>
          <w:p>
            <w:pPr>
              <w:pStyle w:val="0"/>
              <w:jc w:val="center"/>
            </w:pPr>
            <w:r>
              <w:rPr>
                <w:sz w:val="20"/>
              </w:rPr>
              <w:t xml:space="preserve">5.4</w:t>
            </w:r>
          </w:p>
        </w:tc>
        <w:tc>
          <w:tcPr>
            <w:tcW w:w="2854" w:type="dxa"/>
          </w:tcPr>
          <w:p>
            <w:pPr>
              <w:pStyle w:val="0"/>
            </w:pPr>
            <w:r>
              <w:rPr>
                <w:sz w:val="20"/>
              </w:rPr>
              <w:t xml:space="preserve">Пособие на детей военнослужащих, проходящих службу по призыву, и детей, родители которых уклоняются от уплаты алиментов, в соответствии с </w:t>
            </w:r>
            <w:hyperlink w:history="0" r:id="rId94" w:tooltip="Закон Брянской области от 20.02.2008 N 12-З (ред. от 23.06.2023) &quot;Об охране семьи, материнства, отцовства и детства в Брянской области&quot; (принят Брянской областной Думой 31.01.2008) (с изм. и доп., вступ. в силу с 01.07.2023) {КонсультантПлюс}">
              <w:r>
                <w:rPr>
                  <w:sz w:val="20"/>
                  <w:color w:val="0000ff"/>
                </w:rPr>
                <w:t xml:space="preserve">Законом</w:t>
              </w:r>
            </w:hyperlink>
            <w:r>
              <w:rPr>
                <w:sz w:val="20"/>
              </w:rPr>
              <w:t xml:space="preserve"> Брянской области от 20 февраля 2008 года N 12-З "Об охране семьи, материнства, отцовства и детства в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16570</w:t>
            </w:r>
          </w:p>
        </w:tc>
        <w:tc>
          <w:tcPr>
            <w:tcW w:w="1924" w:type="dxa"/>
          </w:tcPr>
          <w:p>
            <w:pPr>
              <w:pStyle w:val="0"/>
              <w:jc w:val="right"/>
            </w:pPr>
            <w:r>
              <w:rPr>
                <w:sz w:val="20"/>
              </w:rPr>
              <w:t xml:space="preserve">391 701,00</w:t>
            </w:r>
          </w:p>
        </w:tc>
        <w:tc>
          <w:tcPr>
            <w:tcW w:w="1924" w:type="dxa"/>
          </w:tcPr>
          <w:p>
            <w:pPr>
              <w:pStyle w:val="0"/>
              <w:jc w:val="right"/>
            </w:pPr>
            <w:r>
              <w:rPr>
                <w:sz w:val="20"/>
              </w:rPr>
              <w:t xml:space="preserve">391 701,00</w:t>
            </w:r>
          </w:p>
        </w:tc>
        <w:tc>
          <w:tcPr>
            <w:tcW w:w="1924" w:type="dxa"/>
          </w:tcPr>
          <w:p>
            <w:pPr>
              <w:pStyle w:val="0"/>
              <w:jc w:val="right"/>
            </w:pPr>
            <w:r>
              <w:rPr>
                <w:sz w:val="20"/>
              </w:rPr>
              <w:t xml:space="preserve">391 701,00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16570</w:t>
            </w:r>
          </w:p>
        </w:tc>
        <w:tc>
          <w:tcPr>
            <w:tcW w:w="1924" w:type="dxa"/>
          </w:tcPr>
          <w:p>
            <w:pPr>
              <w:pStyle w:val="0"/>
              <w:jc w:val="right"/>
            </w:pPr>
            <w:r>
              <w:rPr>
                <w:sz w:val="20"/>
              </w:rPr>
              <w:t xml:space="preserve">391 701,00</w:t>
            </w:r>
          </w:p>
        </w:tc>
        <w:tc>
          <w:tcPr>
            <w:tcW w:w="1924" w:type="dxa"/>
          </w:tcPr>
          <w:p>
            <w:pPr>
              <w:pStyle w:val="0"/>
              <w:jc w:val="right"/>
            </w:pPr>
            <w:r>
              <w:rPr>
                <w:sz w:val="20"/>
              </w:rPr>
              <w:t xml:space="preserve">391 701,00</w:t>
            </w:r>
          </w:p>
        </w:tc>
        <w:tc>
          <w:tcPr>
            <w:tcW w:w="1924" w:type="dxa"/>
          </w:tcPr>
          <w:p>
            <w:pPr>
              <w:pStyle w:val="0"/>
              <w:jc w:val="right"/>
            </w:pPr>
            <w:r>
              <w:rPr>
                <w:sz w:val="20"/>
              </w:rPr>
              <w:t xml:space="preserve">391 701,00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16570</w:t>
            </w:r>
          </w:p>
        </w:tc>
        <w:tc>
          <w:tcPr>
            <w:tcW w:w="1924" w:type="dxa"/>
          </w:tcPr>
          <w:p>
            <w:pPr>
              <w:pStyle w:val="0"/>
              <w:jc w:val="right"/>
            </w:pPr>
            <w:r>
              <w:rPr>
                <w:sz w:val="20"/>
              </w:rPr>
              <w:t xml:space="preserve">391 701,00</w:t>
            </w:r>
          </w:p>
        </w:tc>
        <w:tc>
          <w:tcPr>
            <w:tcW w:w="1924" w:type="dxa"/>
          </w:tcPr>
          <w:p>
            <w:pPr>
              <w:pStyle w:val="0"/>
              <w:jc w:val="right"/>
            </w:pPr>
            <w:r>
              <w:rPr>
                <w:sz w:val="20"/>
              </w:rPr>
              <w:t xml:space="preserve">391 701,00</w:t>
            </w:r>
          </w:p>
        </w:tc>
        <w:tc>
          <w:tcPr>
            <w:tcW w:w="1924" w:type="dxa"/>
          </w:tcPr>
          <w:p>
            <w:pPr>
              <w:pStyle w:val="0"/>
              <w:jc w:val="right"/>
            </w:pPr>
            <w:r>
              <w:rPr>
                <w:sz w:val="20"/>
              </w:rPr>
              <w:t xml:space="preserve">391 701,00</w:t>
            </w:r>
          </w:p>
        </w:tc>
      </w:tr>
      <w:tr>
        <w:tc>
          <w:tcPr>
            <w:tcW w:w="904" w:type="dxa"/>
            <w:vMerge w:val="restart"/>
          </w:tcPr>
          <w:p>
            <w:pPr>
              <w:pStyle w:val="0"/>
              <w:jc w:val="center"/>
            </w:pPr>
            <w:r>
              <w:rPr>
                <w:sz w:val="20"/>
              </w:rPr>
              <w:t xml:space="preserve">5.5</w:t>
            </w:r>
          </w:p>
        </w:tc>
        <w:tc>
          <w:tcPr>
            <w:tcW w:w="2854" w:type="dxa"/>
          </w:tcPr>
          <w:p>
            <w:pPr>
              <w:pStyle w:val="0"/>
            </w:pPr>
            <w:r>
              <w:rPr>
                <w:sz w:val="20"/>
              </w:rPr>
              <w:t xml:space="preserve">Меры социальной поддержки многодетных семей в части бесплатного проезда</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16670</w:t>
            </w:r>
          </w:p>
        </w:tc>
        <w:tc>
          <w:tcPr>
            <w:tcW w:w="1924" w:type="dxa"/>
          </w:tcPr>
          <w:p>
            <w:pPr>
              <w:pStyle w:val="0"/>
              <w:jc w:val="right"/>
            </w:pPr>
            <w:r>
              <w:rPr>
                <w:sz w:val="20"/>
              </w:rPr>
              <w:t xml:space="preserve">61 506 972,00</w:t>
            </w:r>
          </w:p>
        </w:tc>
        <w:tc>
          <w:tcPr>
            <w:tcW w:w="1924" w:type="dxa"/>
          </w:tcPr>
          <w:p>
            <w:pPr>
              <w:pStyle w:val="0"/>
              <w:jc w:val="right"/>
            </w:pPr>
            <w:r>
              <w:rPr>
                <w:sz w:val="20"/>
              </w:rPr>
              <w:t xml:space="preserve">61 506 972,00</w:t>
            </w:r>
          </w:p>
        </w:tc>
        <w:tc>
          <w:tcPr>
            <w:tcW w:w="1924" w:type="dxa"/>
          </w:tcPr>
          <w:p>
            <w:pPr>
              <w:pStyle w:val="0"/>
              <w:jc w:val="right"/>
            </w:pPr>
            <w:r>
              <w:rPr>
                <w:sz w:val="20"/>
              </w:rPr>
              <w:t xml:space="preserve">61 506 972,00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16670</w:t>
            </w:r>
          </w:p>
        </w:tc>
        <w:tc>
          <w:tcPr>
            <w:tcW w:w="1924" w:type="dxa"/>
          </w:tcPr>
          <w:p>
            <w:pPr>
              <w:pStyle w:val="0"/>
              <w:jc w:val="right"/>
            </w:pPr>
            <w:r>
              <w:rPr>
                <w:sz w:val="20"/>
              </w:rPr>
              <w:t xml:space="preserve">61 506 972,00</w:t>
            </w:r>
          </w:p>
        </w:tc>
        <w:tc>
          <w:tcPr>
            <w:tcW w:w="1924" w:type="dxa"/>
          </w:tcPr>
          <w:p>
            <w:pPr>
              <w:pStyle w:val="0"/>
              <w:jc w:val="right"/>
            </w:pPr>
            <w:r>
              <w:rPr>
                <w:sz w:val="20"/>
              </w:rPr>
              <w:t xml:space="preserve">61 506 972,00</w:t>
            </w:r>
          </w:p>
        </w:tc>
        <w:tc>
          <w:tcPr>
            <w:tcW w:w="1924" w:type="dxa"/>
          </w:tcPr>
          <w:p>
            <w:pPr>
              <w:pStyle w:val="0"/>
              <w:jc w:val="right"/>
            </w:pPr>
            <w:r>
              <w:rPr>
                <w:sz w:val="20"/>
              </w:rPr>
              <w:t xml:space="preserve">61 506 972,00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16670</w:t>
            </w:r>
          </w:p>
        </w:tc>
        <w:tc>
          <w:tcPr>
            <w:tcW w:w="1924" w:type="dxa"/>
          </w:tcPr>
          <w:p>
            <w:pPr>
              <w:pStyle w:val="0"/>
              <w:jc w:val="right"/>
            </w:pPr>
            <w:r>
              <w:rPr>
                <w:sz w:val="20"/>
              </w:rPr>
              <w:t xml:space="preserve">61 506 972,00</w:t>
            </w:r>
          </w:p>
        </w:tc>
        <w:tc>
          <w:tcPr>
            <w:tcW w:w="1924" w:type="dxa"/>
          </w:tcPr>
          <w:p>
            <w:pPr>
              <w:pStyle w:val="0"/>
              <w:jc w:val="right"/>
            </w:pPr>
            <w:r>
              <w:rPr>
                <w:sz w:val="20"/>
              </w:rPr>
              <w:t xml:space="preserve">61 506 972,00</w:t>
            </w:r>
          </w:p>
        </w:tc>
        <w:tc>
          <w:tcPr>
            <w:tcW w:w="1924" w:type="dxa"/>
          </w:tcPr>
          <w:p>
            <w:pPr>
              <w:pStyle w:val="0"/>
              <w:jc w:val="right"/>
            </w:pPr>
            <w:r>
              <w:rPr>
                <w:sz w:val="20"/>
              </w:rPr>
              <w:t xml:space="preserve">61 506 972,00</w:t>
            </w:r>
          </w:p>
        </w:tc>
      </w:tr>
      <w:tr>
        <w:tc>
          <w:tcPr>
            <w:tcW w:w="904" w:type="dxa"/>
            <w:vMerge w:val="restart"/>
          </w:tcPr>
          <w:p>
            <w:pPr>
              <w:pStyle w:val="0"/>
              <w:jc w:val="center"/>
            </w:pPr>
            <w:r>
              <w:rPr>
                <w:sz w:val="20"/>
              </w:rPr>
              <w:t xml:space="preserve">5.6</w:t>
            </w:r>
          </w:p>
        </w:tc>
        <w:tc>
          <w:tcPr>
            <w:tcW w:w="2854" w:type="dxa"/>
          </w:tcPr>
          <w:p>
            <w:pPr>
              <w:pStyle w:val="0"/>
            </w:pPr>
            <w:r>
              <w:rPr>
                <w:sz w:val="20"/>
              </w:rPr>
              <w:t xml:space="preserve">Единовременное денежное поощрение при награждении Почетным знаком "Материнская слава"</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16740</w:t>
            </w:r>
          </w:p>
        </w:tc>
        <w:tc>
          <w:tcPr>
            <w:tcW w:w="1924" w:type="dxa"/>
          </w:tcPr>
          <w:p>
            <w:pPr>
              <w:pStyle w:val="0"/>
              <w:jc w:val="right"/>
            </w:pPr>
            <w:r>
              <w:rPr>
                <w:sz w:val="20"/>
              </w:rPr>
              <w:t xml:space="preserve">600 000,00</w:t>
            </w:r>
          </w:p>
        </w:tc>
        <w:tc>
          <w:tcPr>
            <w:tcW w:w="1924" w:type="dxa"/>
          </w:tcPr>
          <w:p>
            <w:pPr>
              <w:pStyle w:val="0"/>
              <w:jc w:val="right"/>
            </w:pPr>
            <w:r>
              <w:rPr>
                <w:sz w:val="20"/>
              </w:rPr>
              <w:t xml:space="preserve">600 000,00</w:t>
            </w:r>
          </w:p>
        </w:tc>
        <w:tc>
          <w:tcPr>
            <w:tcW w:w="1924" w:type="dxa"/>
          </w:tcPr>
          <w:p>
            <w:pPr>
              <w:pStyle w:val="0"/>
              <w:jc w:val="right"/>
            </w:pPr>
            <w:r>
              <w:rPr>
                <w:sz w:val="20"/>
              </w:rPr>
              <w:t xml:space="preserve">600 000,00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16740</w:t>
            </w:r>
          </w:p>
        </w:tc>
        <w:tc>
          <w:tcPr>
            <w:tcW w:w="1924" w:type="dxa"/>
          </w:tcPr>
          <w:p>
            <w:pPr>
              <w:pStyle w:val="0"/>
              <w:jc w:val="right"/>
            </w:pPr>
            <w:r>
              <w:rPr>
                <w:sz w:val="20"/>
              </w:rPr>
              <w:t xml:space="preserve">600 000,00</w:t>
            </w:r>
          </w:p>
        </w:tc>
        <w:tc>
          <w:tcPr>
            <w:tcW w:w="1924" w:type="dxa"/>
          </w:tcPr>
          <w:p>
            <w:pPr>
              <w:pStyle w:val="0"/>
              <w:jc w:val="right"/>
            </w:pPr>
            <w:r>
              <w:rPr>
                <w:sz w:val="20"/>
              </w:rPr>
              <w:t xml:space="preserve">600 000,00</w:t>
            </w:r>
          </w:p>
        </w:tc>
        <w:tc>
          <w:tcPr>
            <w:tcW w:w="1924" w:type="dxa"/>
          </w:tcPr>
          <w:p>
            <w:pPr>
              <w:pStyle w:val="0"/>
              <w:jc w:val="right"/>
            </w:pPr>
            <w:r>
              <w:rPr>
                <w:sz w:val="20"/>
              </w:rPr>
              <w:t xml:space="preserve">600 000,00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16740</w:t>
            </w:r>
          </w:p>
        </w:tc>
        <w:tc>
          <w:tcPr>
            <w:tcW w:w="1924" w:type="dxa"/>
          </w:tcPr>
          <w:p>
            <w:pPr>
              <w:pStyle w:val="0"/>
              <w:jc w:val="right"/>
            </w:pPr>
            <w:r>
              <w:rPr>
                <w:sz w:val="20"/>
              </w:rPr>
              <w:t xml:space="preserve">600 000,00</w:t>
            </w:r>
          </w:p>
        </w:tc>
        <w:tc>
          <w:tcPr>
            <w:tcW w:w="1924" w:type="dxa"/>
          </w:tcPr>
          <w:p>
            <w:pPr>
              <w:pStyle w:val="0"/>
              <w:jc w:val="right"/>
            </w:pPr>
            <w:r>
              <w:rPr>
                <w:sz w:val="20"/>
              </w:rPr>
              <w:t xml:space="preserve">600 000,00</w:t>
            </w:r>
          </w:p>
        </w:tc>
        <w:tc>
          <w:tcPr>
            <w:tcW w:w="1924" w:type="dxa"/>
          </w:tcPr>
          <w:p>
            <w:pPr>
              <w:pStyle w:val="0"/>
              <w:jc w:val="right"/>
            </w:pPr>
            <w:r>
              <w:rPr>
                <w:sz w:val="20"/>
              </w:rPr>
              <w:t xml:space="preserve">600 000,00</w:t>
            </w:r>
          </w:p>
        </w:tc>
      </w:tr>
      <w:tr>
        <w:tc>
          <w:tcPr>
            <w:tcW w:w="904" w:type="dxa"/>
            <w:vMerge w:val="restart"/>
          </w:tcPr>
          <w:p>
            <w:pPr>
              <w:pStyle w:val="0"/>
              <w:jc w:val="center"/>
            </w:pPr>
            <w:r>
              <w:rPr>
                <w:sz w:val="20"/>
              </w:rPr>
              <w:t xml:space="preserve">5.7</w:t>
            </w:r>
          </w:p>
        </w:tc>
        <w:tc>
          <w:tcPr>
            <w:tcW w:w="2854" w:type="dxa"/>
          </w:tcPr>
          <w:p>
            <w:pPr>
              <w:pStyle w:val="0"/>
            </w:pPr>
            <w:r>
              <w:rPr>
                <w:sz w:val="20"/>
              </w:rPr>
              <w:t xml:space="preserve">Ежемесячная денежная компенсация на питание детей в соответствии с </w:t>
            </w:r>
            <w:hyperlink w:history="0" r:id="rId95" w:tooltip="Закон Брянской области от 13.12.2005 N 92-З (ред. от 25.12.2017) &quot;О дополнительных мерах социальной защиты населения Брянской области, подвергшегося радиационному воздействию&quot; (принят Брянской областной Думой 24.11.2005) {КонсультантПлюс}">
              <w:r>
                <w:rPr>
                  <w:sz w:val="20"/>
                  <w:color w:val="0000ff"/>
                </w:rPr>
                <w:t xml:space="preserve">Законом</w:t>
              </w:r>
            </w:hyperlink>
            <w:r>
              <w:rPr>
                <w:sz w:val="20"/>
              </w:rPr>
              <w:t xml:space="preserve"> Брянской области от 13 декабря 2005 года N 92-З "О дополнительных мерах социальной защиты населения Брянской области, подвергшегося радиационному воздействию"</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16770</w:t>
            </w:r>
          </w:p>
        </w:tc>
        <w:tc>
          <w:tcPr>
            <w:tcW w:w="1924" w:type="dxa"/>
          </w:tcPr>
          <w:p>
            <w:pPr>
              <w:pStyle w:val="0"/>
              <w:jc w:val="right"/>
            </w:pPr>
            <w:r>
              <w:rPr>
                <w:sz w:val="20"/>
              </w:rPr>
              <w:t xml:space="preserve">374 160,00</w:t>
            </w:r>
          </w:p>
        </w:tc>
        <w:tc>
          <w:tcPr>
            <w:tcW w:w="1924" w:type="dxa"/>
          </w:tcPr>
          <w:p>
            <w:pPr>
              <w:pStyle w:val="0"/>
              <w:jc w:val="right"/>
            </w:pPr>
            <w:r>
              <w:rPr>
                <w:sz w:val="20"/>
              </w:rPr>
              <w:t xml:space="preserve">374 160,00</w:t>
            </w:r>
          </w:p>
        </w:tc>
        <w:tc>
          <w:tcPr>
            <w:tcW w:w="1924" w:type="dxa"/>
          </w:tcPr>
          <w:p>
            <w:pPr>
              <w:pStyle w:val="0"/>
              <w:jc w:val="right"/>
            </w:pPr>
            <w:r>
              <w:rPr>
                <w:sz w:val="20"/>
              </w:rPr>
              <w:t xml:space="preserve">374 160,00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16770</w:t>
            </w:r>
          </w:p>
        </w:tc>
        <w:tc>
          <w:tcPr>
            <w:tcW w:w="1924" w:type="dxa"/>
          </w:tcPr>
          <w:p>
            <w:pPr>
              <w:pStyle w:val="0"/>
              <w:jc w:val="right"/>
            </w:pPr>
            <w:r>
              <w:rPr>
                <w:sz w:val="20"/>
              </w:rPr>
              <w:t xml:space="preserve">374 160,00</w:t>
            </w:r>
          </w:p>
        </w:tc>
        <w:tc>
          <w:tcPr>
            <w:tcW w:w="1924" w:type="dxa"/>
          </w:tcPr>
          <w:p>
            <w:pPr>
              <w:pStyle w:val="0"/>
              <w:jc w:val="right"/>
            </w:pPr>
            <w:r>
              <w:rPr>
                <w:sz w:val="20"/>
              </w:rPr>
              <w:t xml:space="preserve">374 160,00</w:t>
            </w:r>
          </w:p>
        </w:tc>
        <w:tc>
          <w:tcPr>
            <w:tcW w:w="1924" w:type="dxa"/>
          </w:tcPr>
          <w:p>
            <w:pPr>
              <w:pStyle w:val="0"/>
              <w:jc w:val="right"/>
            </w:pPr>
            <w:r>
              <w:rPr>
                <w:sz w:val="20"/>
              </w:rPr>
              <w:t xml:space="preserve">374 160,00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16770</w:t>
            </w:r>
          </w:p>
        </w:tc>
        <w:tc>
          <w:tcPr>
            <w:tcW w:w="1924" w:type="dxa"/>
          </w:tcPr>
          <w:p>
            <w:pPr>
              <w:pStyle w:val="0"/>
              <w:jc w:val="right"/>
            </w:pPr>
            <w:r>
              <w:rPr>
                <w:sz w:val="20"/>
              </w:rPr>
              <w:t xml:space="preserve">374 160,00</w:t>
            </w:r>
          </w:p>
        </w:tc>
        <w:tc>
          <w:tcPr>
            <w:tcW w:w="1924" w:type="dxa"/>
          </w:tcPr>
          <w:p>
            <w:pPr>
              <w:pStyle w:val="0"/>
              <w:jc w:val="right"/>
            </w:pPr>
            <w:r>
              <w:rPr>
                <w:sz w:val="20"/>
              </w:rPr>
              <w:t xml:space="preserve">374 160,00</w:t>
            </w:r>
          </w:p>
        </w:tc>
        <w:tc>
          <w:tcPr>
            <w:tcW w:w="1924" w:type="dxa"/>
          </w:tcPr>
          <w:p>
            <w:pPr>
              <w:pStyle w:val="0"/>
              <w:jc w:val="right"/>
            </w:pPr>
            <w:r>
              <w:rPr>
                <w:sz w:val="20"/>
              </w:rPr>
              <w:t xml:space="preserve">374 160,00</w:t>
            </w:r>
          </w:p>
        </w:tc>
      </w:tr>
      <w:tr>
        <w:tc>
          <w:tcPr>
            <w:tcW w:w="904" w:type="dxa"/>
            <w:vMerge w:val="restart"/>
          </w:tcPr>
          <w:p>
            <w:pPr>
              <w:pStyle w:val="0"/>
              <w:jc w:val="center"/>
            </w:pPr>
            <w:r>
              <w:rPr>
                <w:sz w:val="20"/>
              </w:rPr>
              <w:t xml:space="preserve">5.8</w:t>
            </w:r>
          </w:p>
        </w:tc>
        <w:tc>
          <w:tcPr>
            <w:tcW w:w="2854" w:type="dxa"/>
          </w:tcPr>
          <w:p>
            <w:pPr>
              <w:pStyle w:val="0"/>
            </w:pPr>
            <w:r>
              <w:rPr>
                <w:sz w:val="20"/>
              </w:rPr>
              <w:t xml:space="preserve">Меры социальной поддержки многодетных семей в части оплаты коммунальных услуг</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16800</w:t>
            </w:r>
          </w:p>
        </w:tc>
        <w:tc>
          <w:tcPr>
            <w:tcW w:w="1924" w:type="dxa"/>
          </w:tcPr>
          <w:p>
            <w:pPr>
              <w:pStyle w:val="0"/>
              <w:jc w:val="right"/>
            </w:pPr>
            <w:r>
              <w:rPr>
                <w:sz w:val="20"/>
              </w:rPr>
              <w:t xml:space="preserve">91 884 000,00</w:t>
            </w:r>
          </w:p>
        </w:tc>
        <w:tc>
          <w:tcPr>
            <w:tcW w:w="1924" w:type="dxa"/>
          </w:tcPr>
          <w:p>
            <w:pPr>
              <w:pStyle w:val="0"/>
              <w:jc w:val="right"/>
            </w:pPr>
            <w:r>
              <w:rPr>
                <w:sz w:val="20"/>
              </w:rPr>
              <w:t xml:space="preserve">91 884 000,00</w:t>
            </w:r>
          </w:p>
        </w:tc>
        <w:tc>
          <w:tcPr>
            <w:tcW w:w="1924" w:type="dxa"/>
          </w:tcPr>
          <w:p>
            <w:pPr>
              <w:pStyle w:val="0"/>
              <w:jc w:val="right"/>
            </w:pPr>
            <w:r>
              <w:rPr>
                <w:sz w:val="20"/>
              </w:rPr>
              <w:t xml:space="preserve">91 884 000,00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16800</w:t>
            </w:r>
          </w:p>
        </w:tc>
        <w:tc>
          <w:tcPr>
            <w:tcW w:w="1924" w:type="dxa"/>
          </w:tcPr>
          <w:p>
            <w:pPr>
              <w:pStyle w:val="0"/>
              <w:jc w:val="right"/>
            </w:pPr>
            <w:r>
              <w:rPr>
                <w:sz w:val="20"/>
              </w:rPr>
              <w:t xml:space="preserve">91 884 000,00</w:t>
            </w:r>
          </w:p>
        </w:tc>
        <w:tc>
          <w:tcPr>
            <w:tcW w:w="1924" w:type="dxa"/>
          </w:tcPr>
          <w:p>
            <w:pPr>
              <w:pStyle w:val="0"/>
              <w:jc w:val="right"/>
            </w:pPr>
            <w:r>
              <w:rPr>
                <w:sz w:val="20"/>
              </w:rPr>
              <w:t xml:space="preserve">91 884 000,00</w:t>
            </w:r>
          </w:p>
        </w:tc>
        <w:tc>
          <w:tcPr>
            <w:tcW w:w="1924" w:type="dxa"/>
          </w:tcPr>
          <w:p>
            <w:pPr>
              <w:pStyle w:val="0"/>
              <w:jc w:val="right"/>
            </w:pPr>
            <w:r>
              <w:rPr>
                <w:sz w:val="20"/>
              </w:rPr>
              <w:t xml:space="preserve">91 884 000,00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16800</w:t>
            </w:r>
          </w:p>
        </w:tc>
        <w:tc>
          <w:tcPr>
            <w:tcW w:w="1924" w:type="dxa"/>
          </w:tcPr>
          <w:p>
            <w:pPr>
              <w:pStyle w:val="0"/>
              <w:jc w:val="right"/>
            </w:pPr>
            <w:r>
              <w:rPr>
                <w:sz w:val="20"/>
              </w:rPr>
              <w:t xml:space="preserve">91 884 000,00</w:t>
            </w:r>
          </w:p>
        </w:tc>
        <w:tc>
          <w:tcPr>
            <w:tcW w:w="1924" w:type="dxa"/>
          </w:tcPr>
          <w:p>
            <w:pPr>
              <w:pStyle w:val="0"/>
              <w:jc w:val="right"/>
            </w:pPr>
            <w:r>
              <w:rPr>
                <w:sz w:val="20"/>
              </w:rPr>
              <w:t xml:space="preserve">91 884 000,00</w:t>
            </w:r>
          </w:p>
        </w:tc>
        <w:tc>
          <w:tcPr>
            <w:tcW w:w="1924" w:type="dxa"/>
          </w:tcPr>
          <w:p>
            <w:pPr>
              <w:pStyle w:val="0"/>
              <w:jc w:val="right"/>
            </w:pPr>
            <w:r>
              <w:rPr>
                <w:sz w:val="20"/>
              </w:rPr>
              <w:t xml:space="preserve">91 884 000,00</w:t>
            </w:r>
          </w:p>
        </w:tc>
      </w:tr>
      <w:tr>
        <w:tc>
          <w:tcPr>
            <w:tcW w:w="904" w:type="dxa"/>
            <w:vMerge w:val="restart"/>
          </w:tcPr>
          <w:p>
            <w:pPr>
              <w:pStyle w:val="0"/>
              <w:jc w:val="center"/>
            </w:pPr>
            <w:r>
              <w:rPr>
                <w:sz w:val="20"/>
              </w:rPr>
              <w:t xml:space="preserve">5.9</w:t>
            </w:r>
          </w:p>
        </w:tc>
        <w:tc>
          <w:tcPr>
            <w:tcW w:w="2854" w:type="dxa"/>
          </w:tcPr>
          <w:p>
            <w:pPr>
              <w:pStyle w:val="0"/>
            </w:pPr>
            <w:r>
              <w:rPr>
                <w:sz w:val="20"/>
              </w:rPr>
              <w:t xml:space="preserve">Единовременное пособие на школьников из многодетной малообеспеченной семьи к началу учебного года в соответствии с </w:t>
            </w:r>
            <w:hyperlink w:history="0" r:id="rId96" w:tooltip="Закон Брянской области от 20.02.2008 N 12-З (ред. от 23.06.2023) &quot;Об охране семьи, материнства, отцовства и детства в Брянской области&quot; (принят Брянской областной Думой 31.01.2008) (с изм. и доп., вступ. в силу с 01.07.2023) {КонсультантПлюс}">
              <w:r>
                <w:rPr>
                  <w:sz w:val="20"/>
                  <w:color w:val="0000ff"/>
                </w:rPr>
                <w:t xml:space="preserve">Законом</w:t>
              </w:r>
            </w:hyperlink>
            <w:r>
              <w:rPr>
                <w:sz w:val="20"/>
              </w:rPr>
              <w:t xml:space="preserve"> Брянской области от 20 февраля 2008 года N 12-З "Об охране семьи, материнства, отцовства и детства в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16830</w:t>
            </w:r>
          </w:p>
        </w:tc>
        <w:tc>
          <w:tcPr>
            <w:tcW w:w="1924" w:type="dxa"/>
          </w:tcPr>
          <w:p>
            <w:pPr>
              <w:pStyle w:val="0"/>
              <w:jc w:val="right"/>
            </w:pPr>
            <w:r>
              <w:rPr>
                <w:sz w:val="20"/>
              </w:rPr>
              <w:t xml:space="preserve">75 000 000,00</w:t>
            </w:r>
          </w:p>
        </w:tc>
        <w:tc>
          <w:tcPr>
            <w:tcW w:w="1924" w:type="dxa"/>
          </w:tcPr>
          <w:p>
            <w:pPr>
              <w:pStyle w:val="0"/>
              <w:jc w:val="right"/>
            </w:pPr>
            <w:r>
              <w:rPr>
                <w:sz w:val="20"/>
              </w:rPr>
              <w:t xml:space="preserve">75 000 000,00</w:t>
            </w:r>
          </w:p>
        </w:tc>
        <w:tc>
          <w:tcPr>
            <w:tcW w:w="1924" w:type="dxa"/>
          </w:tcPr>
          <w:p>
            <w:pPr>
              <w:pStyle w:val="0"/>
              <w:jc w:val="right"/>
            </w:pPr>
            <w:r>
              <w:rPr>
                <w:sz w:val="20"/>
              </w:rPr>
              <w:t xml:space="preserve">75 000 000,00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16830</w:t>
            </w:r>
          </w:p>
        </w:tc>
        <w:tc>
          <w:tcPr>
            <w:tcW w:w="1924" w:type="dxa"/>
          </w:tcPr>
          <w:p>
            <w:pPr>
              <w:pStyle w:val="0"/>
              <w:jc w:val="right"/>
            </w:pPr>
            <w:r>
              <w:rPr>
                <w:sz w:val="20"/>
              </w:rPr>
              <w:t xml:space="preserve">75 000 000,00</w:t>
            </w:r>
          </w:p>
        </w:tc>
        <w:tc>
          <w:tcPr>
            <w:tcW w:w="1924" w:type="dxa"/>
          </w:tcPr>
          <w:p>
            <w:pPr>
              <w:pStyle w:val="0"/>
              <w:jc w:val="right"/>
            </w:pPr>
            <w:r>
              <w:rPr>
                <w:sz w:val="20"/>
              </w:rPr>
              <w:t xml:space="preserve">75 000 000,00</w:t>
            </w:r>
          </w:p>
        </w:tc>
        <w:tc>
          <w:tcPr>
            <w:tcW w:w="1924" w:type="dxa"/>
          </w:tcPr>
          <w:p>
            <w:pPr>
              <w:pStyle w:val="0"/>
              <w:jc w:val="right"/>
            </w:pPr>
            <w:r>
              <w:rPr>
                <w:sz w:val="20"/>
              </w:rPr>
              <w:t xml:space="preserve">75 000 000,00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16830</w:t>
            </w:r>
          </w:p>
        </w:tc>
        <w:tc>
          <w:tcPr>
            <w:tcW w:w="1924" w:type="dxa"/>
          </w:tcPr>
          <w:p>
            <w:pPr>
              <w:pStyle w:val="0"/>
              <w:jc w:val="right"/>
            </w:pPr>
            <w:r>
              <w:rPr>
                <w:sz w:val="20"/>
              </w:rPr>
              <w:t xml:space="preserve">75 000 000,00</w:t>
            </w:r>
          </w:p>
        </w:tc>
        <w:tc>
          <w:tcPr>
            <w:tcW w:w="1924" w:type="dxa"/>
          </w:tcPr>
          <w:p>
            <w:pPr>
              <w:pStyle w:val="0"/>
              <w:jc w:val="right"/>
            </w:pPr>
            <w:r>
              <w:rPr>
                <w:sz w:val="20"/>
              </w:rPr>
              <w:t xml:space="preserve">75 000 000,00</w:t>
            </w:r>
          </w:p>
        </w:tc>
        <w:tc>
          <w:tcPr>
            <w:tcW w:w="1924" w:type="dxa"/>
          </w:tcPr>
          <w:p>
            <w:pPr>
              <w:pStyle w:val="0"/>
              <w:jc w:val="right"/>
            </w:pPr>
            <w:r>
              <w:rPr>
                <w:sz w:val="20"/>
              </w:rPr>
              <w:t xml:space="preserve">75 000 000,00</w:t>
            </w:r>
          </w:p>
        </w:tc>
      </w:tr>
      <w:tr>
        <w:tc>
          <w:tcPr>
            <w:tcW w:w="904" w:type="dxa"/>
            <w:vMerge w:val="restart"/>
          </w:tcPr>
          <w:p>
            <w:pPr>
              <w:pStyle w:val="0"/>
              <w:jc w:val="center"/>
            </w:pPr>
            <w:r>
              <w:rPr>
                <w:sz w:val="20"/>
              </w:rPr>
              <w:t xml:space="preserve">5.10</w:t>
            </w:r>
          </w:p>
        </w:tc>
        <w:tc>
          <w:tcPr>
            <w:tcW w:w="2854" w:type="dxa"/>
          </w:tcPr>
          <w:p>
            <w:pPr>
              <w:pStyle w:val="0"/>
            </w:pPr>
            <w:r>
              <w:rPr>
                <w:sz w:val="20"/>
              </w:rPr>
              <w:t xml:space="preserve">Дополнительное ежемесячное пособие по уходу за ребенком-инвалидом в соответствии с </w:t>
            </w:r>
            <w:hyperlink w:history="0" r:id="rId97" w:tooltip="Закон Брянской области от 20.02.2008 N 12-З (ред. от 23.06.2023) &quot;Об охране семьи, материнства, отцовства и детства в Брянской области&quot; (принят Брянской областной Думой 31.01.2008) (с изм. и доп., вступ. в силу с 01.07.2023) {КонсультантПлюс}">
              <w:r>
                <w:rPr>
                  <w:sz w:val="20"/>
                  <w:color w:val="0000ff"/>
                </w:rPr>
                <w:t xml:space="preserve">Законом</w:t>
              </w:r>
            </w:hyperlink>
            <w:r>
              <w:rPr>
                <w:sz w:val="20"/>
              </w:rPr>
              <w:t xml:space="preserve"> Брянской области от 20 февраля 2008 года N 12-З "Об охране семьи, материнства, отцовства и детства в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16840</w:t>
            </w:r>
          </w:p>
        </w:tc>
        <w:tc>
          <w:tcPr>
            <w:tcW w:w="1924" w:type="dxa"/>
          </w:tcPr>
          <w:p>
            <w:pPr>
              <w:pStyle w:val="0"/>
              <w:jc w:val="right"/>
            </w:pPr>
            <w:r>
              <w:rPr>
                <w:sz w:val="20"/>
              </w:rPr>
              <w:t xml:space="preserve">13 585 350,00</w:t>
            </w:r>
          </w:p>
        </w:tc>
        <w:tc>
          <w:tcPr>
            <w:tcW w:w="1924" w:type="dxa"/>
          </w:tcPr>
          <w:p>
            <w:pPr>
              <w:pStyle w:val="0"/>
              <w:jc w:val="right"/>
            </w:pPr>
            <w:r>
              <w:rPr>
                <w:sz w:val="20"/>
              </w:rPr>
              <w:t xml:space="preserve">13 585 350,00</w:t>
            </w:r>
          </w:p>
        </w:tc>
        <w:tc>
          <w:tcPr>
            <w:tcW w:w="1924" w:type="dxa"/>
          </w:tcPr>
          <w:p>
            <w:pPr>
              <w:pStyle w:val="0"/>
              <w:jc w:val="right"/>
            </w:pPr>
            <w:r>
              <w:rPr>
                <w:sz w:val="20"/>
              </w:rPr>
              <w:t xml:space="preserve">13 585 350,00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16840</w:t>
            </w:r>
          </w:p>
        </w:tc>
        <w:tc>
          <w:tcPr>
            <w:tcW w:w="1924" w:type="dxa"/>
          </w:tcPr>
          <w:p>
            <w:pPr>
              <w:pStyle w:val="0"/>
              <w:jc w:val="right"/>
            </w:pPr>
            <w:r>
              <w:rPr>
                <w:sz w:val="20"/>
              </w:rPr>
              <w:t xml:space="preserve">13 585 350,00</w:t>
            </w:r>
          </w:p>
        </w:tc>
        <w:tc>
          <w:tcPr>
            <w:tcW w:w="1924" w:type="dxa"/>
          </w:tcPr>
          <w:p>
            <w:pPr>
              <w:pStyle w:val="0"/>
              <w:jc w:val="right"/>
            </w:pPr>
            <w:r>
              <w:rPr>
                <w:sz w:val="20"/>
              </w:rPr>
              <w:t xml:space="preserve">13 585 350,00</w:t>
            </w:r>
          </w:p>
        </w:tc>
        <w:tc>
          <w:tcPr>
            <w:tcW w:w="1924" w:type="dxa"/>
          </w:tcPr>
          <w:p>
            <w:pPr>
              <w:pStyle w:val="0"/>
              <w:jc w:val="right"/>
            </w:pPr>
            <w:r>
              <w:rPr>
                <w:sz w:val="20"/>
              </w:rPr>
              <w:t xml:space="preserve">13 585 350,00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16840</w:t>
            </w:r>
          </w:p>
        </w:tc>
        <w:tc>
          <w:tcPr>
            <w:tcW w:w="1924" w:type="dxa"/>
          </w:tcPr>
          <w:p>
            <w:pPr>
              <w:pStyle w:val="0"/>
              <w:jc w:val="right"/>
            </w:pPr>
            <w:r>
              <w:rPr>
                <w:sz w:val="20"/>
              </w:rPr>
              <w:t xml:space="preserve">13 585 350,00</w:t>
            </w:r>
          </w:p>
        </w:tc>
        <w:tc>
          <w:tcPr>
            <w:tcW w:w="1924" w:type="dxa"/>
          </w:tcPr>
          <w:p>
            <w:pPr>
              <w:pStyle w:val="0"/>
              <w:jc w:val="right"/>
            </w:pPr>
            <w:r>
              <w:rPr>
                <w:sz w:val="20"/>
              </w:rPr>
              <w:t xml:space="preserve">13 585 350,00</w:t>
            </w:r>
          </w:p>
        </w:tc>
        <w:tc>
          <w:tcPr>
            <w:tcW w:w="1924" w:type="dxa"/>
          </w:tcPr>
          <w:p>
            <w:pPr>
              <w:pStyle w:val="0"/>
              <w:jc w:val="right"/>
            </w:pPr>
            <w:r>
              <w:rPr>
                <w:sz w:val="20"/>
              </w:rPr>
              <w:t xml:space="preserve">13 585 350,00</w:t>
            </w:r>
          </w:p>
        </w:tc>
      </w:tr>
      <w:tr>
        <w:tc>
          <w:tcPr>
            <w:tcW w:w="904" w:type="dxa"/>
            <w:vMerge w:val="restart"/>
          </w:tcPr>
          <w:p>
            <w:pPr>
              <w:pStyle w:val="0"/>
              <w:jc w:val="center"/>
            </w:pPr>
            <w:r>
              <w:rPr>
                <w:sz w:val="20"/>
              </w:rPr>
              <w:t xml:space="preserve">5.11</w:t>
            </w:r>
          </w:p>
        </w:tc>
        <w:tc>
          <w:tcPr>
            <w:tcW w:w="2854" w:type="dxa"/>
          </w:tcPr>
          <w:p>
            <w:pPr>
              <w:pStyle w:val="0"/>
            </w:pPr>
            <w:r>
              <w:rPr>
                <w:sz w:val="20"/>
              </w:rPr>
              <w:t xml:space="preserve">Денежная компенсация на питание специальными молочными продуктами детского питания детей первого, второго и третьего года жизни в соответствии с </w:t>
            </w:r>
            <w:hyperlink w:history="0" r:id="rId98" w:tooltip="Закон Брянской области от 20.02.2008 N 12-З (ред. от 23.06.2023) &quot;Об охране семьи, материнства, отцовства и детства в Брянской области&quot; (принят Брянской областной Думой 31.01.2008) (с изм. и доп., вступ. в силу с 01.07.2023) {КонсультантПлюс}">
              <w:r>
                <w:rPr>
                  <w:sz w:val="20"/>
                  <w:color w:val="0000ff"/>
                </w:rPr>
                <w:t xml:space="preserve">Законом</w:t>
              </w:r>
            </w:hyperlink>
            <w:r>
              <w:rPr>
                <w:sz w:val="20"/>
              </w:rPr>
              <w:t xml:space="preserve"> Брянской области от 20 февраля 2008 года N 12-З "Об охране семьи, материнства, отцовства и детства в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16860</w:t>
            </w:r>
          </w:p>
        </w:tc>
        <w:tc>
          <w:tcPr>
            <w:tcW w:w="1924" w:type="dxa"/>
          </w:tcPr>
          <w:p>
            <w:pPr>
              <w:pStyle w:val="0"/>
              <w:jc w:val="right"/>
            </w:pPr>
            <w:r>
              <w:rPr>
                <w:sz w:val="20"/>
              </w:rPr>
              <w:t xml:space="preserve">61 024 200,00</w:t>
            </w:r>
          </w:p>
        </w:tc>
        <w:tc>
          <w:tcPr>
            <w:tcW w:w="1924" w:type="dxa"/>
          </w:tcPr>
          <w:p>
            <w:pPr>
              <w:pStyle w:val="0"/>
              <w:jc w:val="right"/>
            </w:pPr>
            <w:r>
              <w:rPr>
                <w:sz w:val="20"/>
              </w:rPr>
              <w:t xml:space="preserve">61 024 200,00</w:t>
            </w:r>
          </w:p>
        </w:tc>
        <w:tc>
          <w:tcPr>
            <w:tcW w:w="1924" w:type="dxa"/>
          </w:tcPr>
          <w:p>
            <w:pPr>
              <w:pStyle w:val="0"/>
              <w:jc w:val="right"/>
            </w:pPr>
            <w:r>
              <w:rPr>
                <w:sz w:val="20"/>
              </w:rPr>
              <w:t xml:space="preserve">61 024 200,00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16860</w:t>
            </w:r>
          </w:p>
        </w:tc>
        <w:tc>
          <w:tcPr>
            <w:tcW w:w="1924" w:type="dxa"/>
          </w:tcPr>
          <w:p>
            <w:pPr>
              <w:pStyle w:val="0"/>
              <w:jc w:val="right"/>
            </w:pPr>
            <w:r>
              <w:rPr>
                <w:sz w:val="20"/>
              </w:rPr>
              <w:t xml:space="preserve">61 024 200,00</w:t>
            </w:r>
          </w:p>
        </w:tc>
        <w:tc>
          <w:tcPr>
            <w:tcW w:w="1924" w:type="dxa"/>
          </w:tcPr>
          <w:p>
            <w:pPr>
              <w:pStyle w:val="0"/>
              <w:jc w:val="right"/>
            </w:pPr>
            <w:r>
              <w:rPr>
                <w:sz w:val="20"/>
              </w:rPr>
              <w:t xml:space="preserve">61 024 200,00</w:t>
            </w:r>
          </w:p>
        </w:tc>
        <w:tc>
          <w:tcPr>
            <w:tcW w:w="1924" w:type="dxa"/>
          </w:tcPr>
          <w:p>
            <w:pPr>
              <w:pStyle w:val="0"/>
              <w:jc w:val="right"/>
            </w:pPr>
            <w:r>
              <w:rPr>
                <w:sz w:val="20"/>
              </w:rPr>
              <w:t xml:space="preserve">61 024 200,00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16860</w:t>
            </w:r>
          </w:p>
        </w:tc>
        <w:tc>
          <w:tcPr>
            <w:tcW w:w="1924" w:type="dxa"/>
          </w:tcPr>
          <w:p>
            <w:pPr>
              <w:pStyle w:val="0"/>
              <w:jc w:val="right"/>
            </w:pPr>
            <w:r>
              <w:rPr>
                <w:sz w:val="20"/>
              </w:rPr>
              <w:t xml:space="preserve">61 024 200,00</w:t>
            </w:r>
          </w:p>
        </w:tc>
        <w:tc>
          <w:tcPr>
            <w:tcW w:w="1924" w:type="dxa"/>
          </w:tcPr>
          <w:p>
            <w:pPr>
              <w:pStyle w:val="0"/>
              <w:jc w:val="right"/>
            </w:pPr>
            <w:r>
              <w:rPr>
                <w:sz w:val="20"/>
              </w:rPr>
              <w:t xml:space="preserve">61 024 200,00</w:t>
            </w:r>
          </w:p>
        </w:tc>
        <w:tc>
          <w:tcPr>
            <w:tcW w:w="1924" w:type="dxa"/>
          </w:tcPr>
          <w:p>
            <w:pPr>
              <w:pStyle w:val="0"/>
              <w:jc w:val="right"/>
            </w:pPr>
            <w:r>
              <w:rPr>
                <w:sz w:val="20"/>
              </w:rPr>
              <w:t xml:space="preserve">61 024 200,00</w:t>
            </w:r>
          </w:p>
        </w:tc>
      </w:tr>
      <w:tr>
        <w:tc>
          <w:tcPr>
            <w:tcW w:w="904" w:type="dxa"/>
            <w:vMerge w:val="restart"/>
          </w:tcPr>
          <w:p>
            <w:pPr>
              <w:pStyle w:val="0"/>
              <w:jc w:val="center"/>
            </w:pPr>
            <w:r>
              <w:rPr>
                <w:sz w:val="20"/>
              </w:rPr>
              <w:t xml:space="preserve">5.12</w:t>
            </w:r>
          </w:p>
        </w:tc>
        <w:tc>
          <w:tcPr>
            <w:tcW w:w="2854" w:type="dxa"/>
          </w:tcPr>
          <w:p>
            <w:pPr>
              <w:pStyle w:val="0"/>
            </w:pPr>
            <w:r>
              <w:rPr>
                <w:sz w:val="20"/>
              </w:rPr>
              <w:t xml:space="preserve">Единовременная выплата многодетной семье взамен земельного участка в соответствии с </w:t>
            </w:r>
            <w:hyperlink w:history="0" r:id="rId99" w:tooltip="Закон Брянской области от 30.07.2019 N 77-З (ред. от 25.11.2022) &quot;О бесплатном предоставлении гражданам, имеющим трех и более детей, в собственность земельных участков в Брянской области&quot; (принят Брянской областной Думой 25.07.2019) {КонсультантПлюс}">
              <w:r>
                <w:rPr>
                  <w:sz w:val="20"/>
                  <w:color w:val="0000ff"/>
                </w:rPr>
                <w:t xml:space="preserve">законом</w:t>
              </w:r>
            </w:hyperlink>
            <w:r>
              <w:rPr>
                <w:sz w:val="20"/>
              </w:rPr>
              <w:t xml:space="preserve"> Брянской области "О бесплатном предоставлении гражданам, имеющим трех и более детей, в собственность земельных участков в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17050</w:t>
            </w:r>
          </w:p>
        </w:tc>
        <w:tc>
          <w:tcPr>
            <w:tcW w:w="1924" w:type="dxa"/>
          </w:tcPr>
          <w:p>
            <w:pPr>
              <w:pStyle w:val="0"/>
              <w:jc w:val="right"/>
            </w:pPr>
            <w:r>
              <w:rPr>
                <w:sz w:val="20"/>
              </w:rPr>
              <w:t xml:space="preserve">123 200 000,00</w:t>
            </w:r>
          </w:p>
        </w:tc>
        <w:tc>
          <w:tcPr>
            <w:tcW w:w="1924" w:type="dxa"/>
          </w:tcPr>
          <w:p>
            <w:pPr>
              <w:pStyle w:val="0"/>
              <w:jc w:val="right"/>
            </w:pPr>
            <w:r>
              <w:rPr>
                <w:sz w:val="20"/>
              </w:rPr>
              <w:t xml:space="preserve">191 000 000,00</w:t>
            </w:r>
          </w:p>
        </w:tc>
        <w:tc>
          <w:tcPr>
            <w:tcW w:w="1924" w:type="dxa"/>
          </w:tcPr>
          <w:p>
            <w:pPr>
              <w:pStyle w:val="0"/>
              <w:jc w:val="right"/>
            </w:pPr>
            <w:r>
              <w:rPr>
                <w:sz w:val="20"/>
              </w:rPr>
              <w:t xml:space="preserve">213 800 000,00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17050</w:t>
            </w:r>
          </w:p>
        </w:tc>
        <w:tc>
          <w:tcPr>
            <w:tcW w:w="1924" w:type="dxa"/>
          </w:tcPr>
          <w:p>
            <w:pPr>
              <w:pStyle w:val="0"/>
              <w:jc w:val="right"/>
            </w:pPr>
            <w:r>
              <w:rPr>
                <w:sz w:val="20"/>
              </w:rPr>
              <w:t xml:space="preserve">123 200 000,00</w:t>
            </w:r>
          </w:p>
        </w:tc>
        <w:tc>
          <w:tcPr>
            <w:tcW w:w="1924" w:type="dxa"/>
          </w:tcPr>
          <w:p>
            <w:pPr>
              <w:pStyle w:val="0"/>
              <w:jc w:val="right"/>
            </w:pPr>
            <w:r>
              <w:rPr>
                <w:sz w:val="20"/>
              </w:rPr>
              <w:t xml:space="preserve">191 000 000,00</w:t>
            </w:r>
          </w:p>
        </w:tc>
        <w:tc>
          <w:tcPr>
            <w:tcW w:w="1924" w:type="dxa"/>
          </w:tcPr>
          <w:p>
            <w:pPr>
              <w:pStyle w:val="0"/>
              <w:jc w:val="right"/>
            </w:pPr>
            <w:r>
              <w:rPr>
                <w:sz w:val="20"/>
              </w:rPr>
              <w:t xml:space="preserve">213 800 000,00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17050</w:t>
            </w:r>
          </w:p>
        </w:tc>
        <w:tc>
          <w:tcPr>
            <w:tcW w:w="1924" w:type="dxa"/>
          </w:tcPr>
          <w:p>
            <w:pPr>
              <w:pStyle w:val="0"/>
              <w:jc w:val="right"/>
            </w:pPr>
            <w:r>
              <w:rPr>
                <w:sz w:val="20"/>
              </w:rPr>
              <w:t xml:space="preserve">123 200 000,00</w:t>
            </w:r>
          </w:p>
        </w:tc>
        <w:tc>
          <w:tcPr>
            <w:tcW w:w="1924" w:type="dxa"/>
          </w:tcPr>
          <w:p>
            <w:pPr>
              <w:pStyle w:val="0"/>
              <w:jc w:val="right"/>
            </w:pPr>
            <w:r>
              <w:rPr>
                <w:sz w:val="20"/>
              </w:rPr>
              <w:t xml:space="preserve">191 000 000,00</w:t>
            </w:r>
          </w:p>
        </w:tc>
        <w:tc>
          <w:tcPr>
            <w:tcW w:w="1924" w:type="dxa"/>
          </w:tcPr>
          <w:p>
            <w:pPr>
              <w:pStyle w:val="0"/>
              <w:jc w:val="right"/>
            </w:pPr>
            <w:r>
              <w:rPr>
                <w:sz w:val="20"/>
              </w:rPr>
              <w:t xml:space="preserve">213 800 000,00</w:t>
            </w:r>
          </w:p>
        </w:tc>
      </w:tr>
      <w:tr>
        <w:tc>
          <w:tcPr>
            <w:tcW w:w="904" w:type="dxa"/>
            <w:vMerge w:val="restart"/>
          </w:tcPr>
          <w:p>
            <w:pPr>
              <w:pStyle w:val="0"/>
              <w:jc w:val="center"/>
            </w:pPr>
            <w:r>
              <w:rPr>
                <w:sz w:val="20"/>
              </w:rPr>
              <w:t xml:space="preserve">5.13</w:t>
            </w:r>
          </w:p>
        </w:tc>
        <w:tc>
          <w:tcPr>
            <w:tcW w:w="2854" w:type="dxa"/>
          </w:tcPr>
          <w:p>
            <w:pPr>
              <w:pStyle w:val="0"/>
            </w:pPr>
            <w:r>
              <w:rPr>
                <w:sz w:val="20"/>
              </w:rPr>
              <w:t xml:space="preserve">Ежемесячная денежная выплата на ребенка в возрасте от восьми до семнадцати лет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31440</w:t>
            </w:r>
          </w:p>
        </w:tc>
        <w:tc>
          <w:tcPr>
            <w:tcW w:w="1924" w:type="dxa"/>
          </w:tcPr>
          <w:p>
            <w:pPr>
              <w:pStyle w:val="0"/>
              <w:jc w:val="right"/>
            </w:pPr>
            <w:r>
              <w:rPr>
                <w:sz w:val="20"/>
              </w:rPr>
              <w:t xml:space="preserve">229 884 400,00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31440</w:t>
            </w:r>
          </w:p>
        </w:tc>
        <w:tc>
          <w:tcPr>
            <w:tcW w:w="1924" w:type="dxa"/>
          </w:tcPr>
          <w:p>
            <w:pPr>
              <w:pStyle w:val="0"/>
              <w:jc w:val="right"/>
            </w:pPr>
            <w:r>
              <w:rPr>
                <w:sz w:val="20"/>
              </w:rPr>
              <w:t xml:space="preserve">229 884 400,00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31440</w:t>
            </w:r>
          </w:p>
        </w:tc>
        <w:tc>
          <w:tcPr>
            <w:tcW w:w="1924" w:type="dxa"/>
          </w:tcPr>
          <w:p>
            <w:pPr>
              <w:pStyle w:val="0"/>
              <w:jc w:val="right"/>
            </w:pPr>
            <w:r>
              <w:rPr>
                <w:sz w:val="20"/>
              </w:rPr>
              <w:t xml:space="preserve">229 884 400,00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5.14</w:t>
            </w:r>
          </w:p>
        </w:tc>
        <w:tc>
          <w:tcPr>
            <w:tcW w:w="2854" w:type="dxa"/>
          </w:tcPr>
          <w:p>
            <w:pPr>
              <w:pStyle w:val="0"/>
            </w:pPr>
            <w:r>
              <w:rPr>
                <w:sz w:val="20"/>
              </w:rPr>
              <w:t xml:space="preserve">Ежемесячное пособие в связи с рождением и воспитанием ребенка</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31460</w:t>
            </w:r>
          </w:p>
        </w:tc>
        <w:tc>
          <w:tcPr>
            <w:tcW w:w="1924" w:type="dxa"/>
          </w:tcPr>
          <w:p>
            <w:pPr>
              <w:pStyle w:val="0"/>
              <w:jc w:val="right"/>
            </w:pPr>
            <w:r>
              <w:rPr>
                <w:sz w:val="20"/>
              </w:rPr>
              <w:t xml:space="preserve">308 837 500,00</w:t>
            </w:r>
          </w:p>
        </w:tc>
        <w:tc>
          <w:tcPr>
            <w:tcW w:w="1924" w:type="dxa"/>
          </w:tcPr>
          <w:p>
            <w:pPr>
              <w:pStyle w:val="0"/>
              <w:jc w:val="right"/>
            </w:pPr>
            <w:r>
              <w:rPr>
                <w:sz w:val="20"/>
              </w:rPr>
              <w:t xml:space="preserve">678 865 000,00</w:t>
            </w:r>
          </w:p>
        </w:tc>
        <w:tc>
          <w:tcPr>
            <w:tcW w:w="1924" w:type="dxa"/>
          </w:tcPr>
          <w:p>
            <w:pPr>
              <w:pStyle w:val="0"/>
              <w:jc w:val="right"/>
            </w:pPr>
            <w:r>
              <w:rPr>
                <w:sz w:val="20"/>
              </w:rPr>
              <w:t xml:space="preserve">1 003 334 200,00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31460</w:t>
            </w:r>
          </w:p>
        </w:tc>
        <w:tc>
          <w:tcPr>
            <w:tcW w:w="1924" w:type="dxa"/>
          </w:tcPr>
          <w:p>
            <w:pPr>
              <w:pStyle w:val="0"/>
              <w:jc w:val="right"/>
            </w:pPr>
            <w:r>
              <w:rPr>
                <w:sz w:val="20"/>
              </w:rPr>
              <w:t xml:space="preserve">308 837 500,00</w:t>
            </w:r>
          </w:p>
        </w:tc>
        <w:tc>
          <w:tcPr>
            <w:tcW w:w="1924" w:type="dxa"/>
          </w:tcPr>
          <w:p>
            <w:pPr>
              <w:pStyle w:val="0"/>
              <w:jc w:val="right"/>
            </w:pPr>
            <w:r>
              <w:rPr>
                <w:sz w:val="20"/>
              </w:rPr>
              <w:t xml:space="preserve">678 865 000,00</w:t>
            </w:r>
          </w:p>
        </w:tc>
        <w:tc>
          <w:tcPr>
            <w:tcW w:w="1924" w:type="dxa"/>
          </w:tcPr>
          <w:p>
            <w:pPr>
              <w:pStyle w:val="0"/>
              <w:jc w:val="right"/>
            </w:pPr>
            <w:r>
              <w:rPr>
                <w:sz w:val="20"/>
              </w:rPr>
              <w:t xml:space="preserve">1 003 334 200,00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31460</w:t>
            </w:r>
          </w:p>
        </w:tc>
        <w:tc>
          <w:tcPr>
            <w:tcW w:w="1924" w:type="dxa"/>
          </w:tcPr>
          <w:p>
            <w:pPr>
              <w:pStyle w:val="0"/>
              <w:jc w:val="right"/>
            </w:pPr>
            <w:r>
              <w:rPr>
                <w:sz w:val="20"/>
              </w:rPr>
              <w:t xml:space="preserve">308 837 500,00</w:t>
            </w:r>
          </w:p>
        </w:tc>
        <w:tc>
          <w:tcPr>
            <w:tcW w:w="1924" w:type="dxa"/>
          </w:tcPr>
          <w:p>
            <w:pPr>
              <w:pStyle w:val="0"/>
              <w:jc w:val="right"/>
            </w:pPr>
            <w:r>
              <w:rPr>
                <w:sz w:val="20"/>
              </w:rPr>
              <w:t xml:space="preserve">678 865 000,00</w:t>
            </w:r>
          </w:p>
        </w:tc>
        <w:tc>
          <w:tcPr>
            <w:tcW w:w="1924" w:type="dxa"/>
          </w:tcPr>
          <w:p>
            <w:pPr>
              <w:pStyle w:val="0"/>
              <w:jc w:val="right"/>
            </w:pPr>
            <w:r>
              <w:rPr>
                <w:sz w:val="20"/>
              </w:rPr>
              <w:t xml:space="preserve">1 003 334 200,00</w:t>
            </w:r>
          </w:p>
        </w:tc>
      </w:tr>
      <w:tr>
        <w:tc>
          <w:tcPr>
            <w:tcW w:w="904" w:type="dxa"/>
            <w:vMerge w:val="restart"/>
          </w:tcPr>
          <w:p>
            <w:pPr>
              <w:pStyle w:val="0"/>
              <w:jc w:val="center"/>
            </w:pPr>
            <w:r>
              <w:rPr>
                <w:sz w:val="20"/>
              </w:rPr>
              <w:t xml:space="preserve">5.15</w:t>
            </w:r>
          </w:p>
        </w:tc>
        <w:tc>
          <w:tcPr>
            <w:tcW w:w="2854" w:type="dxa"/>
          </w:tcPr>
          <w:p>
            <w:pPr>
              <w:pStyle w:val="0"/>
            </w:pPr>
            <w:r>
              <w:rPr>
                <w:sz w:val="20"/>
              </w:rPr>
              <w:t xml:space="preserve">Осуществление ежемесячных выплат на детей в возрасте от трех до семи лет включительно</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R3020</w:t>
            </w:r>
          </w:p>
        </w:tc>
        <w:tc>
          <w:tcPr>
            <w:tcW w:w="1924" w:type="dxa"/>
          </w:tcPr>
          <w:p>
            <w:pPr>
              <w:pStyle w:val="0"/>
              <w:jc w:val="right"/>
            </w:pPr>
            <w:r>
              <w:rPr>
                <w:sz w:val="20"/>
              </w:rPr>
              <w:t xml:space="preserve">1 571 697 446,81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R3020</w:t>
            </w:r>
          </w:p>
        </w:tc>
        <w:tc>
          <w:tcPr>
            <w:tcW w:w="1924" w:type="dxa"/>
          </w:tcPr>
          <w:p>
            <w:pPr>
              <w:pStyle w:val="0"/>
              <w:jc w:val="right"/>
            </w:pPr>
            <w:r>
              <w:rPr>
                <w:sz w:val="20"/>
              </w:rPr>
              <w:t xml:space="preserve">1 571 697 446,81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R3020</w:t>
            </w:r>
          </w:p>
        </w:tc>
        <w:tc>
          <w:tcPr>
            <w:tcW w:w="1924" w:type="dxa"/>
          </w:tcPr>
          <w:p>
            <w:pPr>
              <w:pStyle w:val="0"/>
              <w:jc w:val="right"/>
            </w:pPr>
            <w:r>
              <w:rPr>
                <w:sz w:val="20"/>
              </w:rPr>
              <w:t xml:space="preserve">1 571 697 446,81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5.15.1</w:t>
            </w:r>
          </w:p>
        </w:tc>
        <w:tc>
          <w:tcPr>
            <w:tcW w:w="2854" w:type="dxa"/>
          </w:tcPr>
          <w:p>
            <w:pPr>
              <w:pStyle w:val="0"/>
            </w:pPr>
            <w:r>
              <w:rPr>
                <w:sz w:val="20"/>
              </w:rPr>
              <w:t xml:space="preserve">Субсидии на осуществление ежемесячных выплат на детей в возрасте от трех до семи лет включительно</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R3020</w:t>
            </w:r>
          </w:p>
        </w:tc>
        <w:tc>
          <w:tcPr>
            <w:tcW w:w="1924" w:type="dxa"/>
          </w:tcPr>
          <w:p>
            <w:pPr>
              <w:pStyle w:val="0"/>
              <w:jc w:val="right"/>
            </w:pPr>
            <w:r>
              <w:rPr>
                <w:sz w:val="20"/>
              </w:rPr>
              <w:t xml:space="preserve">1 571 697 446,81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R3020</w:t>
            </w:r>
          </w:p>
        </w:tc>
        <w:tc>
          <w:tcPr>
            <w:tcW w:w="1924" w:type="dxa"/>
          </w:tcPr>
          <w:p>
            <w:pPr>
              <w:pStyle w:val="0"/>
              <w:jc w:val="right"/>
            </w:pPr>
            <w:r>
              <w:rPr>
                <w:sz w:val="20"/>
              </w:rPr>
              <w:t xml:space="preserve">1 571 697 446,81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69" w:type="dxa"/>
          </w:tcPr>
          <w:p>
            <w:pPr>
              <w:pStyle w:val="0"/>
              <w:jc w:val="center"/>
            </w:pPr>
            <w:r>
              <w:rPr>
                <w:sz w:val="20"/>
              </w:rPr>
              <w:t xml:space="preserve">R3020</w:t>
            </w:r>
          </w:p>
        </w:tc>
        <w:tc>
          <w:tcPr>
            <w:tcW w:w="1924" w:type="dxa"/>
          </w:tcPr>
          <w:p>
            <w:pPr>
              <w:pStyle w:val="0"/>
              <w:jc w:val="right"/>
            </w:pPr>
            <w:r>
              <w:rPr>
                <w:sz w:val="20"/>
              </w:rPr>
              <w:t xml:space="preserve">1 571 697 446,81</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6</w:t>
            </w:r>
          </w:p>
        </w:tc>
        <w:tc>
          <w:tcPr>
            <w:tcW w:w="2854" w:type="dxa"/>
          </w:tcPr>
          <w:p>
            <w:pPr>
              <w:pStyle w:val="0"/>
            </w:pPr>
            <w:r>
              <w:rPr>
                <w:sz w:val="20"/>
              </w:rPr>
              <w:t xml:space="preserve">Повышение уровня жизни и благосостояния граждан - получателей мер социальной поддержки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x</w:t>
            </w:r>
          </w:p>
        </w:tc>
        <w:tc>
          <w:tcPr>
            <w:tcW w:w="1924" w:type="dxa"/>
          </w:tcPr>
          <w:p>
            <w:pPr>
              <w:pStyle w:val="0"/>
              <w:jc w:val="right"/>
            </w:pPr>
            <w:r>
              <w:rPr>
                <w:sz w:val="20"/>
              </w:rPr>
              <w:t xml:space="preserve">3 080 744 103,96</w:t>
            </w:r>
          </w:p>
        </w:tc>
        <w:tc>
          <w:tcPr>
            <w:tcW w:w="1924" w:type="dxa"/>
          </w:tcPr>
          <w:p>
            <w:pPr>
              <w:pStyle w:val="0"/>
              <w:jc w:val="right"/>
            </w:pPr>
            <w:r>
              <w:rPr>
                <w:sz w:val="20"/>
              </w:rPr>
              <w:t xml:space="preserve">2 845 258 426,07</w:t>
            </w:r>
          </w:p>
        </w:tc>
        <w:tc>
          <w:tcPr>
            <w:tcW w:w="1924" w:type="dxa"/>
          </w:tcPr>
          <w:p>
            <w:pPr>
              <w:pStyle w:val="0"/>
              <w:jc w:val="right"/>
            </w:pPr>
            <w:r>
              <w:rPr>
                <w:sz w:val="20"/>
              </w:rPr>
              <w:t xml:space="preserve">2 858 687 432,96</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x</w:t>
            </w:r>
          </w:p>
        </w:tc>
        <w:tc>
          <w:tcPr>
            <w:tcW w:w="1924" w:type="dxa"/>
          </w:tcPr>
          <w:p>
            <w:pPr>
              <w:pStyle w:val="0"/>
              <w:jc w:val="right"/>
            </w:pPr>
            <w:r>
              <w:rPr>
                <w:sz w:val="20"/>
              </w:rPr>
              <w:t xml:space="preserve">3 080 744 103,96</w:t>
            </w:r>
          </w:p>
        </w:tc>
        <w:tc>
          <w:tcPr>
            <w:tcW w:w="1924" w:type="dxa"/>
          </w:tcPr>
          <w:p>
            <w:pPr>
              <w:pStyle w:val="0"/>
              <w:jc w:val="right"/>
            </w:pPr>
            <w:r>
              <w:rPr>
                <w:sz w:val="20"/>
              </w:rPr>
              <w:t xml:space="preserve">2 845 258 426,07</w:t>
            </w:r>
          </w:p>
        </w:tc>
        <w:tc>
          <w:tcPr>
            <w:tcW w:w="1924" w:type="dxa"/>
          </w:tcPr>
          <w:p>
            <w:pPr>
              <w:pStyle w:val="0"/>
              <w:jc w:val="right"/>
            </w:pPr>
            <w:r>
              <w:rPr>
                <w:sz w:val="20"/>
              </w:rPr>
              <w:t xml:space="preserve">2 858 687 432,96</w:t>
            </w:r>
          </w:p>
        </w:tc>
      </w:tr>
      <w:tr>
        <w:tc>
          <w:tcPr>
            <w:vMerge w:val="continue"/>
          </w:tcPr>
          <w:p/>
        </w:tc>
        <w:tc>
          <w:tcPr>
            <w:tcW w:w="2854"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x</w:t>
            </w:r>
          </w:p>
        </w:tc>
        <w:tc>
          <w:tcPr>
            <w:tcW w:w="1924" w:type="dxa"/>
          </w:tcPr>
          <w:p>
            <w:pPr>
              <w:pStyle w:val="0"/>
              <w:jc w:val="right"/>
            </w:pPr>
            <w:r>
              <w:rPr>
                <w:sz w:val="20"/>
              </w:rPr>
              <w:t xml:space="preserve">200 653 796,00</w:t>
            </w:r>
          </w:p>
        </w:tc>
        <w:tc>
          <w:tcPr>
            <w:tcW w:w="1924" w:type="dxa"/>
          </w:tcPr>
          <w:p>
            <w:pPr>
              <w:pStyle w:val="0"/>
              <w:jc w:val="right"/>
            </w:pPr>
            <w:r>
              <w:rPr>
                <w:sz w:val="20"/>
              </w:rPr>
              <w:t xml:space="preserve">20 134 000,00</w:t>
            </w:r>
          </w:p>
        </w:tc>
        <w:tc>
          <w:tcPr>
            <w:tcW w:w="1924" w:type="dxa"/>
          </w:tcPr>
          <w:p>
            <w:pPr>
              <w:pStyle w:val="0"/>
              <w:jc w:val="right"/>
            </w:pPr>
            <w:r>
              <w:rPr>
                <w:sz w:val="20"/>
              </w:rPr>
              <w:t xml:space="preserve">19 963 700,00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x</w:t>
            </w:r>
          </w:p>
        </w:tc>
        <w:tc>
          <w:tcPr>
            <w:tcW w:w="1924" w:type="dxa"/>
          </w:tcPr>
          <w:p>
            <w:pPr>
              <w:pStyle w:val="0"/>
              <w:jc w:val="right"/>
            </w:pPr>
            <w:r>
              <w:rPr>
                <w:sz w:val="20"/>
              </w:rPr>
              <w:t xml:space="preserve">2 758 673 544,96</w:t>
            </w:r>
          </w:p>
        </w:tc>
        <w:tc>
          <w:tcPr>
            <w:tcW w:w="1924" w:type="dxa"/>
          </w:tcPr>
          <w:p>
            <w:pPr>
              <w:pStyle w:val="0"/>
              <w:jc w:val="right"/>
            </w:pPr>
            <w:r>
              <w:rPr>
                <w:sz w:val="20"/>
              </w:rPr>
              <w:t xml:space="preserve">2 703 707 663,07</w:t>
            </w:r>
          </w:p>
        </w:tc>
        <w:tc>
          <w:tcPr>
            <w:tcW w:w="1924" w:type="dxa"/>
          </w:tcPr>
          <w:p>
            <w:pPr>
              <w:pStyle w:val="0"/>
              <w:jc w:val="right"/>
            </w:pPr>
            <w:r>
              <w:rPr>
                <w:sz w:val="20"/>
              </w:rPr>
              <w:t xml:space="preserve">2 717 306 969,96</w:t>
            </w:r>
          </w:p>
        </w:tc>
      </w:tr>
      <w:tr>
        <w:tc>
          <w:tcPr>
            <w:vMerge w:val="continue"/>
          </w:tcPr>
          <w:p/>
        </w:tc>
        <w:tc>
          <w:tcPr>
            <w:tcW w:w="2854" w:type="dxa"/>
          </w:tcPr>
          <w:p>
            <w:pPr>
              <w:pStyle w:val="0"/>
            </w:pPr>
            <w:r>
              <w:rPr>
                <w:sz w:val="20"/>
              </w:rPr>
              <w:t xml:space="preserve">департамент промышленности, транспорта и связи Брянской области</w:t>
            </w:r>
          </w:p>
        </w:tc>
        <w:tc>
          <w:tcPr>
            <w:tcW w:w="694" w:type="dxa"/>
          </w:tcPr>
          <w:p>
            <w:pPr>
              <w:pStyle w:val="0"/>
              <w:jc w:val="center"/>
            </w:pPr>
            <w:r>
              <w:rPr>
                <w:sz w:val="20"/>
              </w:rPr>
              <w:t xml:space="preserve">837</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x</w:t>
            </w:r>
          </w:p>
        </w:tc>
        <w:tc>
          <w:tcPr>
            <w:tcW w:w="1924" w:type="dxa"/>
          </w:tcPr>
          <w:p>
            <w:pPr>
              <w:pStyle w:val="0"/>
              <w:jc w:val="right"/>
            </w:pPr>
            <w:r>
              <w:rPr>
                <w:sz w:val="20"/>
              </w:rPr>
              <w:t xml:space="preserve">121 416 763,00</w:t>
            </w:r>
          </w:p>
        </w:tc>
        <w:tc>
          <w:tcPr>
            <w:tcW w:w="1924" w:type="dxa"/>
          </w:tcPr>
          <w:p>
            <w:pPr>
              <w:pStyle w:val="0"/>
              <w:jc w:val="right"/>
            </w:pPr>
            <w:r>
              <w:rPr>
                <w:sz w:val="20"/>
              </w:rPr>
              <w:t xml:space="preserve">121 416 763,00</w:t>
            </w:r>
          </w:p>
        </w:tc>
        <w:tc>
          <w:tcPr>
            <w:tcW w:w="1924" w:type="dxa"/>
          </w:tcPr>
          <w:p>
            <w:pPr>
              <w:pStyle w:val="0"/>
              <w:jc w:val="right"/>
            </w:pPr>
            <w:r>
              <w:rPr>
                <w:sz w:val="20"/>
              </w:rPr>
              <w:t xml:space="preserve">121 416 763,00</w:t>
            </w:r>
          </w:p>
        </w:tc>
      </w:tr>
      <w:tr>
        <w:tc>
          <w:tcPr>
            <w:tcW w:w="904" w:type="dxa"/>
            <w:vMerge w:val="restart"/>
          </w:tcPr>
          <w:p>
            <w:pPr>
              <w:pStyle w:val="0"/>
              <w:jc w:val="center"/>
            </w:pPr>
            <w:r>
              <w:rPr>
                <w:sz w:val="20"/>
              </w:rPr>
              <w:t xml:space="preserve">6.1</w:t>
            </w:r>
          </w:p>
        </w:tc>
        <w:tc>
          <w:tcPr>
            <w:tcW w:w="2854" w:type="dxa"/>
          </w:tcPr>
          <w:p>
            <w:pPr>
              <w:pStyle w:val="0"/>
            </w:pPr>
            <w:r>
              <w:rPr>
                <w:sz w:val="20"/>
              </w:rPr>
              <w:t xml:space="preserve">Расходы, связанные с исполнением публичных нормативных обязательств и предоставлением социальных и иных выплат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11360</w:t>
            </w:r>
          </w:p>
        </w:tc>
        <w:tc>
          <w:tcPr>
            <w:tcW w:w="1924" w:type="dxa"/>
          </w:tcPr>
          <w:p>
            <w:pPr>
              <w:pStyle w:val="0"/>
              <w:jc w:val="right"/>
            </w:pPr>
            <w:r>
              <w:rPr>
                <w:sz w:val="20"/>
              </w:rPr>
              <w:t xml:space="preserve">37 044 750,60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11360</w:t>
            </w:r>
          </w:p>
        </w:tc>
        <w:tc>
          <w:tcPr>
            <w:tcW w:w="1924" w:type="dxa"/>
          </w:tcPr>
          <w:p>
            <w:pPr>
              <w:pStyle w:val="0"/>
              <w:jc w:val="right"/>
            </w:pPr>
            <w:r>
              <w:rPr>
                <w:sz w:val="20"/>
              </w:rPr>
              <w:t xml:space="preserve">37 044 750,60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11360</w:t>
            </w:r>
          </w:p>
        </w:tc>
        <w:tc>
          <w:tcPr>
            <w:tcW w:w="1924" w:type="dxa"/>
          </w:tcPr>
          <w:p>
            <w:pPr>
              <w:pStyle w:val="0"/>
              <w:jc w:val="right"/>
            </w:pPr>
            <w:r>
              <w:rPr>
                <w:sz w:val="20"/>
              </w:rPr>
              <w:t xml:space="preserve">37 044 750,60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6.2</w:t>
            </w:r>
          </w:p>
        </w:tc>
        <w:tc>
          <w:tcPr>
            <w:tcW w:w="2854" w:type="dxa"/>
          </w:tcPr>
          <w:p>
            <w:pPr>
              <w:pStyle w:val="0"/>
            </w:pPr>
            <w:r>
              <w:rPr>
                <w:sz w:val="20"/>
              </w:rPr>
              <w:t xml:space="preserve">Пенсия за выслугу лет государственным гражданским служащим в соответствии с </w:t>
            </w:r>
            <w:hyperlink w:history="0" r:id="rId100" w:tooltip="Закон Брянской области от 16.06.2005 N 46-З (ред. от 02.03.2023) &quot;О государственной гражданской службе Брянской области&quot; (принят Брянской областной Думой 26.05.2005) (вместе с &quot;Реестром должностей государственной гражданской службы Брянской области&quot;, &quot;Положением о порядке присвоения и сохранения классных чинов государственной гражданской службы Брянской области государственным гражданским служащим Брянской области&quot;, &quot;Положением о порядке установления, выплаты и перерасчета пенсии за выслугу лет лицам, замещ {КонсультантПлюс}">
              <w:r>
                <w:rPr>
                  <w:sz w:val="20"/>
                  <w:color w:val="0000ff"/>
                </w:rPr>
                <w:t xml:space="preserve">Законом</w:t>
              </w:r>
            </w:hyperlink>
            <w:r>
              <w:rPr>
                <w:sz w:val="20"/>
              </w:rPr>
              <w:t xml:space="preserve"> Брянской области от 16 июня 2005 года N 46-З "О государственной гражданской службе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16500</w:t>
            </w:r>
          </w:p>
        </w:tc>
        <w:tc>
          <w:tcPr>
            <w:tcW w:w="1924" w:type="dxa"/>
          </w:tcPr>
          <w:p>
            <w:pPr>
              <w:pStyle w:val="0"/>
              <w:jc w:val="right"/>
            </w:pPr>
            <w:r>
              <w:rPr>
                <w:sz w:val="20"/>
              </w:rPr>
              <w:t xml:space="preserve">88 313 400,00</w:t>
            </w:r>
          </w:p>
        </w:tc>
        <w:tc>
          <w:tcPr>
            <w:tcW w:w="1924" w:type="dxa"/>
          </w:tcPr>
          <w:p>
            <w:pPr>
              <w:pStyle w:val="0"/>
              <w:jc w:val="right"/>
            </w:pPr>
            <w:r>
              <w:rPr>
                <w:sz w:val="20"/>
              </w:rPr>
              <w:t xml:space="preserve">88 313 400,00</w:t>
            </w:r>
          </w:p>
        </w:tc>
        <w:tc>
          <w:tcPr>
            <w:tcW w:w="1924" w:type="dxa"/>
          </w:tcPr>
          <w:p>
            <w:pPr>
              <w:pStyle w:val="0"/>
              <w:jc w:val="right"/>
            </w:pPr>
            <w:r>
              <w:rPr>
                <w:sz w:val="20"/>
              </w:rPr>
              <w:t xml:space="preserve">88 313 400,00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16500</w:t>
            </w:r>
          </w:p>
        </w:tc>
        <w:tc>
          <w:tcPr>
            <w:tcW w:w="1924" w:type="dxa"/>
          </w:tcPr>
          <w:p>
            <w:pPr>
              <w:pStyle w:val="0"/>
              <w:jc w:val="right"/>
            </w:pPr>
            <w:r>
              <w:rPr>
                <w:sz w:val="20"/>
              </w:rPr>
              <w:t xml:space="preserve">88 313 400,00</w:t>
            </w:r>
          </w:p>
        </w:tc>
        <w:tc>
          <w:tcPr>
            <w:tcW w:w="1924" w:type="dxa"/>
          </w:tcPr>
          <w:p>
            <w:pPr>
              <w:pStyle w:val="0"/>
              <w:jc w:val="right"/>
            </w:pPr>
            <w:r>
              <w:rPr>
                <w:sz w:val="20"/>
              </w:rPr>
              <w:t xml:space="preserve">88 313 400,00</w:t>
            </w:r>
          </w:p>
        </w:tc>
        <w:tc>
          <w:tcPr>
            <w:tcW w:w="1924" w:type="dxa"/>
          </w:tcPr>
          <w:p>
            <w:pPr>
              <w:pStyle w:val="0"/>
              <w:jc w:val="right"/>
            </w:pPr>
            <w:r>
              <w:rPr>
                <w:sz w:val="20"/>
              </w:rPr>
              <w:t xml:space="preserve">88 313 400,00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16500</w:t>
            </w:r>
          </w:p>
        </w:tc>
        <w:tc>
          <w:tcPr>
            <w:tcW w:w="1924" w:type="dxa"/>
          </w:tcPr>
          <w:p>
            <w:pPr>
              <w:pStyle w:val="0"/>
              <w:jc w:val="right"/>
            </w:pPr>
            <w:r>
              <w:rPr>
                <w:sz w:val="20"/>
              </w:rPr>
              <w:t xml:space="preserve">88 313 400,00</w:t>
            </w:r>
          </w:p>
        </w:tc>
        <w:tc>
          <w:tcPr>
            <w:tcW w:w="1924" w:type="dxa"/>
          </w:tcPr>
          <w:p>
            <w:pPr>
              <w:pStyle w:val="0"/>
              <w:jc w:val="right"/>
            </w:pPr>
            <w:r>
              <w:rPr>
                <w:sz w:val="20"/>
              </w:rPr>
              <w:t xml:space="preserve">88 313 400,00</w:t>
            </w:r>
          </w:p>
        </w:tc>
        <w:tc>
          <w:tcPr>
            <w:tcW w:w="1924" w:type="dxa"/>
          </w:tcPr>
          <w:p>
            <w:pPr>
              <w:pStyle w:val="0"/>
              <w:jc w:val="right"/>
            </w:pPr>
            <w:r>
              <w:rPr>
                <w:sz w:val="20"/>
              </w:rPr>
              <w:t xml:space="preserve">88 313 400,00</w:t>
            </w:r>
          </w:p>
        </w:tc>
      </w:tr>
      <w:tr>
        <w:tc>
          <w:tcPr>
            <w:tcW w:w="904" w:type="dxa"/>
            <w:vMerge w:val="restart"/>
          </w:tcPr>
          <w:p>
            <w:pPr>
              <w:pStyle w:val="0"/>
              <w:jc w:val="center"/>
            </w:pPr>
            <w:r>
              <w:rPr>
                <w:sz w:val="20"/>
              </w:rPr>
              <w:t xml:space="preserve">6.3</w:t>
            </w:r>
          </w:p>
        </w:tc>
        <w:tc>
          <w:tcPr>
            <w:tcW w:w="2854" w:type="dxa"/>
          </w:tcPr>
          <w:p>
            <w:pPr>
              <w:pStyle w:val="0"/>
            </w:pPr>
            <w:r>
              <w:rPr>
                <w:sz w:val="20"/>
              </w:rPr>
              <w:t xml:space="preserve">Пенсия за выслугу лет лицам, замещавшим государственные должности, в соответствии с </w:t>
            </w:r>
            <w:hyperlink w:history="0" r:id="rId101" w:tooltip="Закон Брянской области от 28.02.2017 N 12-З (ред. от 04.04.2022) &quot;О порядке установления и перерасчета пенсии за выслугу лет лицам, замещавшим государственные должности Брянской области&quot; (принят Брянской областной Думой 21.02.2017) {КонсультантПлюс}">
              <w:r>
                <w:rPr>
                  <w:sz w:val="20"/>
                  <w:color w:val="0000ff"/>
                </w:rPr>
                <w:t xml:space="preserve">Законом</w:t>
              </w:r>
            </w:hyperlink>
            <w:r>
              <w:rPr>
                <w:sz w:val="20"/>
              </w:rPr>
              <w:t xml:space="preserve"> Брянской области от 28 февраля 2017 года N 12-З "О порядке установления и перерасчета пенсии за выслугу лет лицам, замещавшим государственные должности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16510</w:t>
            </w:r>
          </w:p>
        </w:tc>
        <w:tc>
          <w:tcPr>
            <w:tcW w:w="1924" w:type="dxa"/>
          </w:tcPr>
          <w:p>
            <w:pPr>
              <w:pStyle w:val="0"/>
              <w:jc w:val="right"/>
            </w:pPr>
            <w:r>
              <w:rPr>
                <w:sz w:val="20"/>
              </w:rPr>
              <w:t xml:space="preserve">40 738 800,00</w:t>
            </w:r>
          </w:p>
        </w:tc>
        <w:tc>
          <w:tcPr>
            <w:tcW w:w="1924" w:type="dxa"/>
          </w:tcPr>
          <w:p>
            <w:pPr>
              <w:pStyle w:val="0"/>
              <w:jc w:val="right"/>
            </w:pPr>
            <w:r>
              <w:rPr>
                <w:sz w:val="20"/>
              </w:rPr>
              <w:t xml:space="preserve">40 738 800,00</w:t>
            </w:r>
          </w:p>
        </w:tc>
        <w:tc>
          <w:tcPr>
            <w:tcW w:w="1924" w:type="dxa"/>
          </w:tcPr>
          <w:p>
            <w:pPr>
              <w:pStyle w:val="0"/>
              <w:jc w:val="right"/>
            </w:pPr>
            <w:r>
              <w:rPr>
                <w:sz w:val="20"/>
              </w:rPr>
              <w:t xml:space="preserve">40 738 800,00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16510</w:t>
            </w:r>
          </w:p>
        </w:tc>
        <w:tc>
          <w:tcPr>
            <w:tcW w:w="1924" w:type="dxa"/>
          </w:tcPr>
          <w:p>
            <w:pPr>
              <w:pStyle w:val="0"/>
              <w:jc w:val="right"/>
            </w:pPr>
            <w:r>
              <w:rPr>
                <w:sz w:val="20"/>
              </w:rPr>
              <w:t xml:space="preserve">40 738 800,00</w:t>
            </w:r>
          </w:p>
        </w:tc>
        <w:tc>
          <w:tcPr>
            <w:tcW w:w="1924" w:type="dxa"/>
          </w:tcPr>
          <w:p>
            <w:pPr>
              <w:pStyle w:val="0"/>
              <w:jc w:val="right"/>
            </w:pPr>
            <w:r>
              <w:rPr>
                <w:sz w:val="20"/>
              </w:rPr>
              <w:t xml:space="preserve">40 738 800,00</w:t>
            </w:r>
          </w:p>
        </w:tc>
        <w:tc>
          <w:tcPr>
            <w:tcW w:w="1924" w:type="dxa"/>
          </w:tcPr>
          <w:p>
            <w:pPr>
              <w:pStyle w:val="0"/>
              <w:jc w:val="right"/>
            </w:pPr>
            <w:r>
              <w:rPr>
                <w:sz w:val="20"/>
              </w:rPr>
              <w:t xml:space="preserve">40 738 800,00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16510</w:t>
            </w:r>
          </w:p>
        </w:tc>
        <w:tc>
          <w:tcPr>
            <w:tcW w:w="1924" w:type="dxa"/>
          </w:tcPr>
          <w:p>
            <w:pPr>
              <w:pStyle w:val="0"/>
              <w:jc w:val="right"/>
            </w:pPr>
            <w:r>
              <w:rPr>
                <w:sz w:val="20"/>
              </w:rPr>
              <w:t xml:space="preserve">40 738 800,00</w:t>
            </w:r>
          </w:p>
        </w:tc>
        <w:tc>
          <w:tcPr>
            <w:tcW w:w="1924" w:type="dxa"/>
          </w:tcPr>
          <w:p>
            <w:pPr>
              <w:pStyle w:val="0"/>
              <w:jc w:val="right"/>
            </w:pPr>
            <w:r>
              <w:rPr>
                <w:sz w:val="20"/>
              </w:rPr>
              <w:t xml:space="preserve">40 738 800,00</w:t>
            </w:r>
          </w:p>
        </w:tc>
        <w:tc>
          <w:tcPr>
            <w:tcW w:w="1924" w:type="dxa"/>
          </w:tcPr>
          <w:p>
            <w:pPr>
              <w:pStyle w:val="0"/>
              <w:jc w:val="right"/>
            </w:pPr>
            <w:r>
              <w:rPr>
                <w:sz w:val="20"/>
              </w:rPr>
              <w:t xml:space="preserve">40 738 800,00</w:t>
            </w:r>
          </w:p>
        </w:tc>
      </w:tr>
      <w:tr>
        <w:tc>
          <w:tcPr>
            <w:tcW w:w="904" w:type="dxa"/>
            <w:vMerge w:val="restart"/>
          </w:tcPr>
          <w:p>
            <w:pPr>
              <w:pStyle w:val="0"/>
              <w:jc w:val="center"/>
            </w:pPr>
            <w:r>
              <w:rPr>
                <w:sz w:val="20"/>
              </w:rPr>
              <w:t xml:space="preserve">6.4</w:t>
            </w:r>
          </w:p>
        </w:tc>
        <w:tc>
          <w:tcPr>
            <w:tcW w:w="2854" w:type="dxa"/>
          </w:tcPr>
          <w:p>
            <w:pPr>
              <w:pStyle w:val="0"/>
            </w:pPr>
            <w:r>
              <w:rPr>
                <w:sz w:val="20"/>
              </w:rPr>
              <w:t xml:space="preserve">Доплата к пенсии отдельным категориям пенсионеров в соответствии с </w:t>
            </w:r>
            <w:hyperlink w:history="0" r:id="rId102" w:tooltip="Закон Брянской области от 10.07.2001 N 50-З (ред. от 22.04.2023) &quot;О доплате к пенсии отдельным категориям пенсионеров&quot; (принят Брянской областной Думой 28.06.2001) {КонсультантПлюс}">
              <w:r>
                <w:rPr>
                  <w:sz w:val="20"/>
                  <w:color w:val="0000ff"/>
                </w:rPr>
                <w:t xml:space="preserve">Законом</w:t>
              </w:r>
            </w:hyperlink>
            <w:r>
              <w:rPr>
                <w:sz w:val="20"/>
              </w:rPr>
              <w:t xml:space="preserve"> Брянской области от 10 июля 2001 года N 50-З "О доплате к пенсии отдельным категориям пенсионеров"</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16520</w:t>
            </w:r>
          </w:p>
        </w:tc>
        <w:tc>
          <w:tcPr>
            <w:tcW w:w="1924" w:type="dxa"/>
          </w:tcPr>
          <w:p>
            <w:pPr>
              <w:pStyle w:val="0"/>
              <w:jc w:val="right"/>
            </w:pPr>
            <w:r>
              <w:rPr>
                <w:sz w:val="20"/>
              </w:rPr>
              <w:t xml:space="preserve">36 355 950,00</w:t>
            </w:r>
          </w:p>
        </w:tc>
        <w:tc>
          <w:tcPr>
            <w:tcW w:w="1924" w:type="dxa"/>
          </w:tcPr>
          <w:p>
            <w:pPr>
              <w:pStyle w:val="0"/>
              <w:jc w:val="right"/>
            </w:pPr>
            <w:r>
              <w:rPr>
                <w:sz w:val="20"/>
              </w:rPr>
              <w:t xml:space="preserve">36 355 950,00</w:t>
            </w:r>
          </w:p>
        </w:tc>
        <w:tc>
          <w:tcPr>
            <w:tcW w:w="1924" w:type="dxa"/>
          </w:tcPr>
          <w:p>
            <w:pPr>
              <w:pStyle w:val="0"/>
              <w:jc w:val="right"/>
            </w:pPr>
            <w:r>
              <w:rPr>
                <w:sz w:val="20"/>
              </w:rPr>
              <w:t xml:space="preserve">36 355 950,00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16520</w:t>
            </w:r>
          </w:p>
        </w:tc>
        <w:tc>
          <w:tcPr>
            <w:tcW w:w="1924" w:type="dxa"/>
          </w:tcPr>
          <w:p>
            <w:pPr>
              <w:pStyle w:val="0"/>
              <w:jc w:val="right"/>
            </w:pPr>
            <w:r>
              <w:rPr>
                <w:sz w:val="20"/>
              </w:rPr>
              <w:t xml:space="preserve">36 355 950,00</w:t>
            </w:r>
          </w:p>
        </w:tc>
        <w:tc>
          <w:tcPr>
            <w:tcW w:w="1924" w:type="dxa"/>
          </w:tcPr>
          <w:p>
            <w:pPr>
              <w:pStyle w:val="0"/>
              <w:jc w:val="right"/>
            </w:pPr>
            <w:r>
              <w:rPr>
                <w:sz w:val="20"/>
              </w:rPr>
              <w:t xml:space="preserve">36 355 950,00</w:t>
            </w:r>
          </w:p>
        </w:tc>
        <w:tc>
          <w:tcPr>
            <w:tcW w:w="1924" w:type="dxa"/>
          </w:tcPr>
          <w:p>
            <w:pPr>
              <w:pStyle w:val="0"/>
              <w:jc w:val="right"/>
            </w:pPr>
            <w:r>
              <w:rPr>
                <w:sz w:val="20"/>
              </w:rPr>
              <w:t xml:space="preserve">36 355 950,00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16520</w:t>
            </w:r>
          </w:p>
        </w:tc>
        <w:tc>
          <w:tcPr>
            <w:tcW w:w="1924" w:type="dxa"/>
          </w:tcPr>
          <w:p>
            <w:pPr>
              <w:pStyle w:val="0"/>
              <w:jc w:val="right"/>
            </w:pPr>
            <w:r>
              <w:rPr>
                <w:sz w:val="20"/>
              </w:rPr>
              <w:t xml:space="preserve">36 355 950,00</w:t>
            </w:r>
          </w:p>
        </w:tc>
        <w:tc>
          <w:tcPr>
            <w:tcW w:w="1924" w:type="dxa"/>
          </w:tcPr>
          <w:p>
            <w:pPr>
              <w:pStyle w:val="0"/>
              <w:jc w:val="right"/>
            </w:pPr>
            <w:r>
              <w:rPr>
                <w:sz w:val="20"/>
              </w:rPr>
              <w:t xml:space="preserve">36 355 950,00</w:t>
            </w:r>
          </w:p>
        </w:tc>
        <w:tc>
          <w:tcPr>
            <w:tcW w:w="1924" w:type="dxa"/>
          </w:tcPr>
          <w:p>
            <w:pPr>
              <w:pStyle w:val="0"/>
              <w:jc w:val="right"/>
            </w:pPr>
            <w:r>
              <w:rPr>
                <w:sz w:val="20"/>
              </w:rPr>
              <w:t xml:space="preserve">36 355 950,00</w:t>
            </w:r>
          </w:p>
        </w:tc>
      </w:tr>
      <w:tr>
        <w:tc>
          <w:tcPr>
            <w:tcW w:w="904" w:type="dxa"/>
            <w:vMerge w:val="restart"/>
          </w:tcPr>
          <w:p>
            <w:pPr>
              <w:pStyle w:val="0"/>
              <w:jc w:val="center"/>
            </w:pPr>
            <w:r>
              <w:rPr>
                <w:sz w:val="20"/>
              </w:rPr>
              <w:t xml:space="preserve">6.5</w:t>
            </w:r>
          </w:p>
        </w:tc>
        <w:tc>
          <w:tcPr>
            <w:tcW w:w="2854" w:type="dxa"/>
          </w:tcPr>
          <w:p>
            <w:pPr>
              <w:pStyle w:val="0"/>
            </w:pPr>
            <w:r>
              <w:rPr>
                <w:sz w:val="20"/>
              </w:rPr>
              <w:t xml:space="preserve">Социальное пособие на погребение и возмещение расходов по гарантированному перечню услуг по погребению за счет средств областного бюджета</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16530</w:t>
            </w:r>
          </w:p>
        </w:tc>
        <w:tc>
          <w:tcPr>
            <w:tcW w:w="1924" w:type="dxa"/>
          </w:tcPr>
          <w:p>
            <w:pPr>
              <w:pStyle w:val="0"/>
              <w:jc w:val="right"/>
            </w:pPr>
            <w:r>
              <w:rPr>
                <w:sz w:val="20"/>
              </w:rPr>
              <w:t xml:space="preserve">14 624 400,00</w:t>
            </w:r>
          </w:p>
        </w:tc>
        <w:tc>
          <w:tcPr>
            <w:tcW w:w="1924" w:type="dxa"/>
          </w:tcPr>
          <w:p>
            <w:pPr>
              <w:pStyle w:val="0"/>
              <w:jc w:val="right"/>
            </w:pPr>
            <w:r>
              <w:rPr>
                <w:sz w:val="20"/>
              </w:rPr>
              <w:t xml:space="preserve">14 624 400,00</w:t>
            </w:r>
          </w:p>
        </w:tc>
        <w:tc>
          <w:tcPr>
            <w:tcW w:w="1924" w:type="dxa"/>
          </w:tcPr>
          <w:p>
            <w:pPr>
              <w:pStyle w:val="0"/>
              <w:jc w:val="right"/>
            </w:pPr>
            <w:r>
              <w:rPr>
                <w:sz w:val="20"/>
              </w:rPr>
              <w:t xml:space="preserve">14 624 400,00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16530</w:t>
            </w:r>
          </w:p>
        </w:tc>
        <w:tc>
          <w:tcPr>
            <w:tcW w:w="1924" w:type="dxa"/>
          </w:tcPr>
          <w:p>
            <w:pPr>
              <w:pStyle w:val="0"/>
              <w:jc w:val="right"/>
            </w:pPr>
            <w:r>
              <w:rPr>
                <w:sz w:val="20"/>
              </w:rPr>
              <w:t xml:space="preserve">14 624 400,00</w:t>
            </w:r>
          </w:p>
        </w:tc>
        <w:tc>
          <w:tcPr>
            <w:tcW w:w="1924" w:type="dxa"/>
          </w:tcPr>
          <w:p>
            <w:pPr>
              <w:pStyle w:val="0"/>
              <w:jc w:val="right"/>
            </w:pPr>
            <w:r>
              <w:rPr>
                <w:sz w:val="20"/>
              </w:rPr>
              <w:t xml:space="preserve">14 624 400,00</w:t>
            </w:r>
          </w:p>
        </w:tc>
        <w:tc>
          <w:tcPr>
            <w:tcW w:w="1924" w:type="dxa"/>
          </w:tcPr>
          <w:p>
            <w:pPr>
              <w:pStyle w:val="0"/>
              <w:jc w:val="right"/>
            </w:pPr>
            <w:r>
              <w:rPr>
                <w:sz w:val="20"/>
              </w:rPr>
              <w:t xml:space="preserve">14 624 400,00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16530</w:t>
            </w:r>
          </w:p>
        </w:tc>
        <w:tc>
          <w:tcPr>
            <w:tcW w:w="1924" w:type="dxa"/>
          </w:tcPr>
          <w:p>
            <w:pPr>
              <w:pStyle w:val="0"/>
              <w:jc w:val="right"/>
            </w:pPr>
            <w:r>
              <w:rPr>
                <w:sz w:val="20"/>
              </w:rPr>
              <w:t xml:space="preserve">14 624 400,00</w:t>
            </w:r>
          </w:p>
        </w:tc>
        <w:tc>
          <w:tcPr>
            <w:tcW w:w="1924" w:type="dxa"/>
          </w:tcPr>
          <w:p>
            <w:pPr>
              <w:pStyle w:val="0"/>
              <w:jc w:val="right"/>
            </w:pPr>
            <w:r>
              <w:rPr>
                <w:sz w:val="20"/>
              </w:rPr>
              <w:t xml:space="preserve">14 624 400,00</w:t>
            </w:r>
          </w:p>
        </w:tc>
        <w:tc>
          <w:tcPr>
            <w:tcW w:w="1924" w:type="dxa"/>
          </w:tcPr>
          <w:p>
            <w:pPr>
              <w:pStyle w:val="0"/>
              <w:jc w:val="right"/>
            </w:pPr>
            <w:r>
              <w:rPr>
                <w:sz w:val="20"/>
              </w:rPr>
              <w:t xml:space="preserve">14 624 400,00</w:t>
            </w:r>
          </w:p>
        </w:tc>
      </w:tr>
      <w:tr>
        <w:tc>
          <w:tcPr>
            <w:tcW w:w="904" w:type="dxa"/>
            <w:vMerge w:val="restart"/>
          </w:tcPr>
          <w:p>
            <w:pPr>
              <w:pStyle w:val="0"/>
              <w:jc w:val="center"/>
            </w:pPr>
            <w:r>
              <w:rPr>
                <w:sz w:val="20"/>
              </w:rPr>
              <w:t xml:space="preserve">6.6</w:t>
            </w:r>
          </w:p>
        </w:tc>
        <w:tc>
          <w:tcPr>
            <w:tcW w:w="2854" w:type="dxa"/>
          </w:tcPr>
          <w:p>
            <w:pPr>
              <w:pStyle w:val="0"/>
            </w:pPr>
            <w:r>
              <w:rPr>
                <w:sz w:val="20"/>
              </w:rPr>
              <w:t xml:space="preserve">Субсидии гражданам на оплату жилого помещения и коммунальных услуг</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16540</w:t>
            </w:r>
          </w:p>
        </w:tc>
        <w:tc>
          <w:tcPr>
            <w:tcW w:w="1924" w:type="dxa"/>
          </w:tcPr>
          <w:p>
            <w:pPr>
              <w:pStyle w:val="0"/>
              <w:jc w:val="right"/>
            </w:pPr>
            <w:r>
              <w:rPr>
                <w:sz w:val="20"/>
              </w:rPr>
              <w:t xml:space="preserve">298 785 908,52</w:t>
            </w:r>
          </w:p>
        </w:tc>
        <w:tc>
          <w:tcPr>
            <w:tcW w:w="1924" w:type="dxa"/>
          </w:tcPr>
          <w:p>
            <w:pPr>
              <w:pStyle w:val="0"/>
              <w:jc w:val="right"/>
            </w:pPr>
            <w:r>
              <w:rPr>
                <w:sz w:val="20"/>
              </w:rPr>
              <w:t xml:space="preserve">298 752 493,62</w:t>
            </w:r>
          </w:p>
        </w:tc>
        <w:tc>
          <w:tcPr>
            <w:tcW w:w="1924" w:type="dxa"/>
          </w:tcPr>
          <w:p>
            <w:pPr>
              <w:pStyle w:val="0"/>
              <w:jc w:val="right"/>
            </w:pPr>
            <w:r>
              <w:rPr>
                <w:sz w:val="20"/>
              </w:rPr>
              <w:t xml:space="preserve">298 642 295,94</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16540</w:t>
            </w:r>
          </w:p>
        </w:tc>
        <w:tc>
          <w:tcPr>
            <w:tcW w:w="1924" w:type="dxa"/>
          </w:tcPr>
          <w:p>
            <w:pPr>
              <w:pStyle w:val="0"/>
              <w:jc w:val="right"/>
            </w:pPr>
            <w:r>
              <w:rPr>
                <w:sz w:val="20"/>
              </w:rPr>
              <w:t xml:space="preserve">298 785 908,52</w:t>
            </w:r>
          </w:p>
        </w:tc>
        <w:tc>
          <w:tcPr>
            <w:tcW w:w="1924" w:type="dxa"/>
          </w:tcPr>
          <w:p>
            <w:pPr>
              <w:pStyle w:val="0"/>
              <w:jc w:val="right"/>
            </w:pPr>
            <w:r>
              <w:rPr>
                <w:sz w:val="20"/>
              </w:rPr>
              <w:t xml:space="preserve">298 752 493,62</w:t>
            </w:r>
          </w:p>
        </w:tc>
        <w:tc>
          <w:tcPr>
            <w:tcW w:w="1924" w:type="dxa"/>
          </w:tcPr>
          <w:p>
            <w:pPr>
              <w:pStyle w:val="0"/>
              <w:jc w:val="right"/>
            </w:pPr>
            <w:r>
              <w:rPr>
                <w:sz w:val="20"/>
              </w:rPr>
              <w:t xml:space="preserve">298 642 295,94</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16540</w:t>
            </w:r>
          </w:p>
        </w:tc>
        <w:tc>
          <w:tcPr>
            <w:tcW w:w="1924" w:type="dxa"/>
          </w:tcPr>
          <w:p>
            <w:pPr>
              <w:pStyle w:val="0"/>
              <w:jc w:val="right"/>
            </w:pPr>
            <w:r>
              <w:rPr>
                <w:sz w:val="20"/>
              </w:rPr>
              <w:t xml:space="preserve">298 785 908,52</w:t>
            </w:r>
          </w:p>
        </w:tc>
        <w:tc>
          <w:tcPr>
            <w:tcW w:w="1924" w:type="dxa"/>
          </w:tcPr>
          <w:p>
            <w:pPr>
              <w:pStyle w:val="0"/>
              <w:jc w:val="right"/>
            </w:pPr>
            <w:r>
              <w:rPr>
                <w:sz w:val="20"/>
              </w:rPr>
              <w:t xml:space="preserve">298 752 493,62</w:t>
            </w:r>
          </w:p>
        </w:tc>
        <w:tc>
          <w:tcPr>
            <w:tcW w:w="1924" w:type="dxa"/>
          </w:tcPr>
          <w:p>
            <w:pPr>
              <w:pStyle w:val="0"/>
              <w:jc w:val="right"/>
            </w:pPr>
            <w:r>
              <w:rPr>
                <w:sz w:val="20"/>
              </w:rPr>
              <w:t xml:space="preserve">298 642 295,94</w:t>
            </w:r>
          </w:p>
        </w:tc>
      </w:tr>
      <w:tr>
        <w:tc>
          <w:tcPr>
            <w:tcW w:w="904" w:type="dxa"/>
            <w:vMerge w:val="restart"/>
          </w:tcPr>
          <w:p>
            <w:pPr>
              <w:pStyle w:val="0"/>
              <w:jc w:val="center"/>
            </w:pPr>
            <w:r>
              <w:rPr>
                <w:sz w:val="20"/>
              </w:rPr>
              <w:t xml:space="preserve">6.7</w:t>
            </w:r>
          </w:p>
        </w:tc>
        <w:tc>
          <w:tcPr>
            <w:tcW w:w="2854" w:type="dxa"/>
          </w:tcPr>
          <w:p>
            <w:pPr>
              <w:pStyle w:val="0"/>
            </w:pPr>
            <w:r>
              <w:rPr>
                <w:sz w:val="20"/>
              </w:rPr>
              <w:t xml:space="preserve">Ежегодная денежная компенсация расходов отдельным категориям инвалидов на бензин в соответствии с </w:t>
            </w:r>
            <w:hyperlink w:history="0" r:id="rId103" w:tooltip="Постановление Администрации Брянской области от 30.06.2010 N 648 (ред. от 29.04.2013) &quot;О порядке и условиях предоставления ежегодной денежной компенсации расходов отдельным категориям инвалидов на бензин или другие виды топлива, ремонт, техническое обслуживание транспортных средств и на запасные части к ним&quot; ------------ Утратил силу или отменен {КонсультантПлюс}">
              <w:r>
                <w:rPr>
                  <w:sz w:val="20"/>
                  <w:color w:val="0000ff"/>
                </w:rPr>
                <w:t xml:space="preserve">постановлением</w:t>
              </w:r>
            </w:hyperlink>
            <w:r>
              <w:rPr>
                <w:sz w:val="20"/>
              </w:rPr>
              <w:t xml:space="preserve"> администрации Брянской области от 30 июня 2010 года N 648 "О порядке и условиях предоставления ежегодной денежной компенсации расходов отдельным категориям инвалидов на бензин или другие виды топлива, ремонт, техническое обслуживание транспортных средств"</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16650</w:t>
            </w:r>
          </w:p>
        </w:tc>
        <w:tc>
          <w:tcPr>
            <w:tcW w:w="1924" w:type="dxa"/>
          </w:tcPr>
          <w:p>
            <w:pPr>
              <w:pStyle w:val="0"/>
              <w:jc w:val="right"/>
            </w:pPr>
            <w:r>
              <w:rPr>
                <w:sz w:val="20"/>
              </w:rPr>
              <w:t xml:space="preserve">800,00</w:t>
            </w:r>
          </w:p>
        </w:tc>
        <w:tc>
          <w:tcPr>
            <w:tcW w:w="1924" w:type="dxa"/>
          </w:tcPr>
          <w:p>
            <w:pPr>
              <w:pStyle w:val="0"/>
              <w:jc w:val="right"/>
            </w:pPr>
            <w:r>
              <w:rPr>
                <w:sz w:val="20"/>
              </w:rPr>
              <w:t xml:space="preserve">800,00</w:t>
            </w:r>
          </w:p>
        </w:tc>
        <w:tc>
          <w:tcPr>
            <w:tcW w:w="1924" w:type="dxa"/>
          </w:tcPr>
          <w:p>
            <w:pPr>
              <w:pStyle w:val="0"/>
              <w:jc w:val="right"/>
            </w:pPr>
            <w:r>
              <w:rPr>
                <w:sz w:val="20"/>
              </w:rPr>
              <w:t xml:space="preserve">800,00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16650</w:t>
            </w:r>
          </w:p>
        </w:tc>
        <w:tc>
          <w:tcPr>
            <w:tcW w:w="1924" w:type="dxa"/>
          </w:tcPr>
          <w:p>
            <w:pPr>
              <w:pStyle w:val="0"/>
              <w:jc w:val="right"/>
            </w:pPr>
            <w:r>
              <w:rPr>
                <w:sz w:val="20"/>
              </w:rPr>
              <w:t xml:space="preserve">800,00</w:t>
            </w:r>
          </w:p>
        </w:tc>
        <w:tc>
          <w:tcPr>
            <w:tcW w:w="1924" w:type="dxa"/>
          </w:tcPr>
          <w:p>
            <w:pPr>
              <w:pStyle w:val="0"/>
              <w:jc w:val="right"/>
            </w:pPr>
            <w:r>
              <w:rPr>
                <w:sz w:val="20"/>
              </w:rPr>
              <w:t xml:space="preserve">800,00</w:t>
            </w:r>
          </w:p>
        </w:tc>
        <w:tc>
          <w:tcPr>
            <w:tcW w:w="1924" w:type="dxa"/>
          </w:tcPr>
          <w:p>
            <w:pPr>
              <w:pStyle w:val="0"/>
              <w:jc w:val="right"/>
            </w:pPr>
            <w:r>
              <w:rPr>
                <w:sz w:val="20"/>
              </w:rPr>
              <w:t xml:space="preserve">800,00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16650</w:t>
            </w:r>
          </w:p>
        </w:tc>
        <w:tc>
          <w:tcPr>
            <w:tcW w:w="1924" w:type="dxa"/>
          </w:tcPr>
          <w:p>
            <w:pPr>
              <w:pStyle w:val="0"/>
              <w:jc w:val="right"/>
            </w:pPr>
            <w:r>
              <w:rPr>
                <w:sz w:val="20"/>
              </w:rPr>
              <w:t xml:space="preserve">800,00</w:t>
            </w:r>
          </w:p>
        </w:tc>
        <w:tc>
          <w:tcPr>
            <w:tcW w:w="1924" w:type="dxa"/>
          </w:tcPr>
          <w:p>
            <w:pPr>
              <w:pStyle w:val="0"/>
              <w:jc w:val="right"/>
            </w:pPr>
            <w:r>
              <w:rPr>
                <w:sz w:val="20"/>
              </w:rPr>
              <w:t xml:space="preserve">800,00</w:t>
            </w:r>
          </w:p>
        </w:tc>
        <w:tc>
          <w:tcPr>
            <w:tcW w:w="1924" w:type="dxa"/>
          </w:tcPr>
          <w:p>
            <w:pPr>
              <w:pStyle w:val="0"/>
              <w:jc w:val="right"/>
            </w:pPr>
            <w:r>
              <w:rPr>
                <w:sz w:val="20"/>
              </w:rPr>
              <w:t xml:space="preserve">800,00</w:t>
            </w:r>
          </w:p>
        </w:tc>
      </w:tr>
      <w:tr>
        <w:tc>
          <w:tcPr>
            <w:tcW w:w="904" w:type="dxa"/>
            <w:vMerge w:val="restart"/>
          </w:tcPr>
          <w:p>
            <w:pPr>
              <w:pStyle w:val="0"/>
              <w:jc w:val="center"/>
            </w:pPr>
            <w:r>
              <w:rPr>
                <w:sz w:val="20"/>
              </w:rPr>
              <w:t xml:space="preserve">6.8</w:t>
            </w:r>
          </w:p>
        </w:tc>
        <w:tc>
          <w:tcPr>
            <w:tcW w:w="2854" w:type="dxa"/>
          </w:tcPr>
          <w:p>
            <w:pPr>
              <w:pStyle w:val="0"/>
            </w:pPr>
            <w:r>
              <w:rPr>
                <w:sz w:val="20"/>
              </w:rPr>
              <w:t xml:space="preserve">Меры социальной поддержки граждан, удостоенных звания Почетного гражданина Брянской области, в соответствии с </w:t>
            </w:r>
            <w:hyperlink w:history="0" r:id="rId104" w:tooltip="Закон Брянской области от 07.11.2007 N 150-З (ред. от 25.12.2017) &quot;О Почетном гражданине Брянской области&quot; (принят Брянской областной Думой 24.10.2007) (вместе с &quot;Положением о комиссии Брянской областной Думы и Правительства Брянской области по рассмотрению материалов и предложений о присвоении звания &quot;Почетный гражданин Брянской области&quot;) {КонсультантПлюс}">
              <w:r>
                <w:rPr>
                  <w:sz w:val="20"/>
                  <w:color w:val="0000ff"/>
                </w:rPr>
                <w:t xml:space="preserve">Законом</w:t>
              </w:r>
            </w:hyperlink>
            <w:r>
              <w:rPr>
                <w:sz w:val="20"/>
              </w:rPr>
              <w:t xml:space="preserve"> Брянской области от 7 ноября 2007 года N 150-З "О Почетном гражданине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16680</w:t>
            </w:r>
          </w:p>
        </w:tc>
        <w:tc>
          <w:tcPr>
            <w:tcW w:w="1924" w:type="dxa"/>
          </w:tcPr>
          <w:p>
            <w:pPr>
              <w:pStyle w:val="0"/>
              <w:jc w:val="right"/>
            </w:pPr>
            <w:r>
              <w:rPr>
                <w:sz w:val="20"/>
              </w:rPr>
              <w:t xml:space="preserve">800 000,52</w:t>
            </w:r>
          </w:p>
        </w:tc>
        <w:tc>
          <w:tcPr>
            <w:tcW w:w="1924" w:type="dxa"/>
          </w:tcPr>
          <w:p>
            <w:pPr>
              <w:pStyle w:val="0"/>
              <w:jc w:val="right"/>
            </w:pPr>
            <w:r>
              <w:rPr>
                <w:sz w:val="20"/>
              </w:rPr>
              <w:t xml:space="preserve">800 000,52</w:t>
            </w:r>
          </w:p>
        </w:tc>
        <w:tc>
          <w:tcPr>
            <w:tcW w:w="1924" w:type="dxa"/>
          </w:tcPr>
          <w:p>
            <w:pPr>
              <w:pStyle w:val="0"/>
              <w:jc w:val="right"/>
            </w:pPr>
            <w:r>
              <w:rPr>
                <w:sz w:val="20"/>
              </w:rPr>
              <w:t xml:space="preserve">800 000,52</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16680</w:t>
            </w:r>
          </w:p>
        </w:tc>
        <w:tc>
          <w:tcPr>
            <w:tcW w:w="1924" w:type="dxa"/>
          </w:tcPr>
          <w:p>
            <w:pPr>
              <w:pStyle w:val="0"/>
              <w:jc w:val="right"/>
            </w:pPr>
            <w:r>
              <w:rPr>
                <w:sz w:val="20"/>
              </w:rPr>
              <w:t xml:space="preserve">800 000,52</w:t>
            </w:r>
          </w:p>
        </w:tc>
        <w:tc>
          <w:tcPr>
            <w:tcW w:w="1924" w:type="dxa"/>
          </w:tcPr>
          <w:p>
            <w:pPr>
              <w:pStyle w:val="0"/>
              <w:jc w:val="right"/>
            </w:pPr>
            <w:r>
              <w:rPr>
                <w:sz w:val="20"/>
              </w:rPr>
              <w:t xml:space="preserve">800 000,52</w:t>
            </w:r>
          </w:p>
        </w:tc>
        <w:tc>
          <w:tcPr>
            <w:tcW w:w="1924" w:type="dxa"/>
          </w:tcPr>
          <w:p>
            <w:pPr>
              <w:pStyle w:val="0"/>
              <w:jc w:val="right"/>
            </w:pPr>
            <w:r>
              <w:rPr>
                <w:sz w:val="20"/>
              </w:rPr>
              <w:t xml:space="preserve">800 000,52</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16680</w:t>
            </w:r>
          </w:p>
        </w:tc>
        <w:tc>
          <w:tcPr>
            <w:tcW w:w="1924" w:type="dxa"/>
          </w:tcPr>
          <w:p>
            <w:pPr>
              <w:pStyle w:val="0"/>
              <w:jc w:val="right"/>
            </w:pPr>
            <w:r>
              <w:rPr>
                <w:sz w:val="20"/>
              </w:rPr>
              <w:t xml:space="preserve">800 000,52</w:t>
            </w:r>
          </w:p>
        </w:tc>
        <w:tc>
          <w:tcPr>
            <w:tcW w:w="1924" w:type="dxa"/>
          </w:tcPr>
          <w:p>
            <w:pPr>
              <w:pStyle w:val="0"/>
              <w:jc w:val="right"/>
            </w:pPr>
            <w:r>
              <w:rPr>
                <w:sz w:val="20"/>
              </w:rPr>
              <w:t xml:space="preserve">800 000,52</w:t>
            </w:r>
          </w:p>
        </w:tc>
        <w:tc>
          <w:tcPr>
            <w:tcW w:w="1924" w:type="dxa"/>
          </w:tcPr>
          <w:p>
            <w:pPr>
              <w:pStyle w:val="0"/>
              <w:jc w:val="right"/>
            </w:pPr>
            <w:r>
              <w:rPr>
                <w:sz w:val="20"/>
              </w:rPr>
              <w:t xml:space="preserve">800 000,52</w:t>
            </w:r>
          </w:p>
        </w:tc>
      </w:tr>
      <w:tr>
        <w:tc>
          <w:tcPr>
            <w:tcW w:w="904" w:type="dxa"/>
            <w:vMerge w:val="restart"/>
          </w:tcPr>
          <w:p>
            <w:pPr>
              <w:pStyle w:val="0"/>
              <w:jc w:val="center"/>
            </w:pPr>
            <w:r>
              <w:rPr>
                <w:sz w:val="20"/>
              </w:rPr>
              <w:t xml:space="preserve">6.8.1</w:t>
            </w:r>
          </w:p>
        </w:tc>
        <w:tc>
          <w:tcPr>
            <w:tcW w:w="2854" w:type="dxa"/>
          </w:tcPr>
          <w:p>
            <w:pPr>
              <w:pStyle w:val="0"/>
            </w:pPr>
            <w:r>
              <w:rPr>
                <w:sz w:val="20"/>
              </w:rPr>
              <w:t xml:space="preserve">Оказание государственной социальной помощи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16680</w:t>
            </w:r>
          </w:p>
        </w:tc>
        <w:tc>
          <w:tcPr>
            <w:tcW w:w="1924" w:type="dxa"/>
          </w:tcPr>
          <w:p>
            <w:pPr>
              <w:pStyle w:val="0"/>
              <w:jc w:val="right"/>
            </w:pPr>
            <w:r>
              <w:rPr>
                <w:sz w:val="20"/>
              </w:rPr>
              <w:t xml:space="preserve">800 000,52</w:t>
            </w:r>
          </w:p>
        </w:tc>
        <w:tc>
          <w:tcPr>
            <w:tcW w:w="1924" w:type="dxa"/>
          </w:tcPr>
          <w:p>
            <w:pPr>
              <w:pStyle w:val="0"/>
              <w:jc w:val="right"/>
            </w:pPr>
            <w:r>
              <w:rPr>
                <w:sz w:val="20"/>
              </w:rPr>
              <w:t xml:space="preserve">800 000,52</w:t>
            </w:r>
          </w:p>
        </w:tc>
        <w:tc>
          <w:tcPr>
            <w:tcW w:w="1924" w:type="dxa"/>
          </w:tcPr>
          <w:p>
            <w:pPr>
              <w:pStyle w:val="0"/>
              <w:jc w:val="right"/>
            </w:pPr>
            <w:r>
              <w:rPr>
                <w:sz w:val="20"/>
              </w:rPr>
              <w:t xml:space="preserve">800 000,52</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16680</w:t>
            </w:r>
          </w:p>
        </w:tc>
        <w:tc>
          <w:tcPr>
            <w:tcW w:w="1924" w:type="dxa"/>
          </w:tcPr>
          <w:p>
            <w:pPr>
              <w:pStyle w:val="0"/>
              <w:jc w:val="right"/>
            </w:pPr>
            <w:r>
              <w:rPr>
                <w:sz w:val="20"/>
              </w:rPr>
              <w:t xml:space="preserve">800 000,52</w:t>
            </w:r>
          </w:p>
        </w:tc>
        <w:tc>
          <w:tcPr>
            <w:tcW w:w="1924" w:type="dxa"/>
          </w:tcPr>
          <w:p>
            <w:pPr>
              <w:pStyle w:val="0"/>
              <w:jc w:val="right"/>
            </w:pPr>
            <w:r>
              <w:rPr>
                <w:sz w:val="20"/>
              </w:rPr>
              <w:t xml:space="preserve">800 000,52</w:t>
            </w:r>
          </w:p>
        </w:tc>
        <w:tc>
          <w:tcPr>
            <w:tcW w:w="1924" w:type="dxa"/>
          </w:tcPr>
          <w:p>
            <w:pPr>
              <w:pStyle w:val="0"/>
              <w:jc w:val="right"/>
            </w:pPr>
            <w:r>
              <w:rPr>
                <w:sz w:val="20"/>
              </w:rPr>
              <w:t xml:space="preserve">800 000,52</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16680</w:t>
            </w:r>
          </w:p>
        </w:tc>
        <w:tc>
          <w:tcPr>
            <w:tcW w:w="1924" w:type="dxa"/>
          </w:tcPr>
          <w:p>
            <w:pPr>
              <w:pStyle w:val="0"/>
              <w:jc w:val="right"/>
            </w:pPr>
            <w:r>
              <w:rPr>
                <w:sz w:val="20"/>
              </w:rPr>
              <w:t xml:space="preserve">800 000,52</w:t>
            </w:r>
          </w:p>
        </w:tc>
        <w:tc>
          <w:tcPr>
            <w:tcW w:w="1924" w:type="dxa"/>
          </w:tcPr>
          <w:p>
            <w:pPr>
              <w:pStyle w:val="0"/>
              <w:jc w:val="right"/>
            </w:pPr>
            <w:r>
              <w:rPr>
                <w:sz w:val="20"/>
              </w:rPr>
              <w:t xml:space="preserve">800 000,52</w:t>
            </w:r>
          </w:p>
        </w:tc>
        <w:tc>
          <w:tcPr>
            <w:tcW w:w="1924" w:type="dxa"/>
          </w:tcPr>
          <w:p>
            <w:pPr>
              <w:pStyle w:val="0"/>
              <w:jc w:val="right"/>
            </w:pPr>
            <w:r>
              <w:rPr>
                <w:sz w:val="20"/>
              </w:rPr>
              <w:t xml:space="preserve">800 000,52</w:t>
            </w:r>
          </w:p>
        </w:tc>
      </w:tr>
      <w:tr>
        <w:tc>
          <w:tcPr>
            <w:tcW w:w="904" w:type="dxa"/>
            <w:vMerge w:val="restart"/>
          </w:tcPr>
          <w:p>
            <w:pPr>
              <w:pStyle w:val="0"/>
              <w:jc w:val="center"/>
            </w:pPr>
            <w:r>
              <w:rPr>
                <w:sz w:val="20"/>
              </w:rPr>
              <w:t xml:space="preserve">6.9</w:t>
            </w:r>
          </w:p>
        </w:tc>
        <w:tc>
          <w:tcPr>
            <w:tcW w:w="2854" w:type="dxa"/>
          </w:tcPr>
          <w:p>
            <w:pPr>
              <w:pStyle w:val="0"/>
            </w:pPr>
            <w:r>
              <w:rPr>
                <w:sz w:val="20"/>
              </w:rPr>
              <w:t xml:space="preserve">Субсидии Адвокатской палате Брянской области на предоставление бесплатной юридической помощи гражданам в соответствии с </w:t>
            </w:r>
            <w:hyperlink w:history="0" r:id="rId105" w:tooltip="Закон Брянской области от 05.07.2012 N 43-З (ред. от 30.01.2023) &quot;О государственной системе бесплатной юридической помощи на территории Брянской области&quot; (принят Брянской областной Думой 28.06.2012) {КонсультантПлюс}">
              <w:r>
                <w:rPr>
                  <w:sz w:val="20"/>
                  <w:color w:val="0000ff"/>
                </w:rPr>
                <w:t xml:space="preserve">Законом</w:t>
              </w:r>
            </w:hyperlink>
            <w:r>
              <w:rPr>
                <w:sz w:val="20"/>
              </w:rPr>
              <w:t xml:space="preserve"> Брянской области от 5 июля 2012 года N 43-З "О государственной системе бесплатной юридической помощи на территории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16690</w:t>
            </w:r>
          </w:p>
        </w:tc>
        <w:tc>
          <w:tcPr>
            <w:tcW w:w="1924" w:type="dxa"/>
          </w:tcPr>
          <w:p>
            <w:pPr>
              <w:pStyle w:val="0"/>
              <w:jc w:val="right"/>
            </w:pPr>
            <w:r>
              <w:rPr>
                <w:sz w:val="20"/>
              </w:rPr>
              <w:t xml:space="preserve">84 950,00</w:t>
            </w:r>
          </w:p>
        </w:tc>
        <w:tc>
          <w:tcPr>
            <w:tcW w:w="1924" w:type="dxa"/>
          </w:tcPr>
          <w:p>
            <w:pPr>
              <w:pStyle w:val="0"/>
              <w:jc w:val="right"/>
            </w:pPr>
            <w:r>
              <w:rPr>
                <w:sz w:val="20"/>
              </w:rPr>
              <w:t xml:space="preserve">84 950,00</w:t>
            </w:r>
          </w:p>
        </w:tc>
        <w:tc>
          <w:tcPr>
            <w:tcW w:w="1924" w:type="dxa"/>
          </w:tcPr>
          <w:p>
            <w:pPr>
              <w:pStyle w:val="0"/>
              <w:jc w:val="right"/>
            </w:pPr>
            <w:r>
              <w:rPr>
                <w:sz w:val="20"/>
              </w:rPr>
              <w:t xml:space="preserve">84 950,00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16690</w:t>
            </w:r>
          </w:p>
        </w:tc>
        <w:tc>
          <w:tcPr>
            <w:tcW w:w="1924" w:type="dxa"/>
          </w:tcPr>
          <w:p>
            <w:pPr>
              <w:pStyle w:val="0"/>
              <w:jc w:val="right"/>
            </w:pPr>
            <w:r>
              <w:rPr>
                <w:sz w:val="20"/>
              </w:rPr>
              <w:t xml:space="preserve">84 950,00</w:t>
            </w:r>
          </w:p>
        </w:tc>
        <w:tc>
          <w:tcPr>
            <w:tcW w:w="1924" w:type="dxa"/>
          </w:tcPr>
          <w:p>
            <w:pPr>
              <w:pStyle w:val="0"/>
              <w:jc w:val="right"/>
            </w:pPr>
            <w:r>
              <w:rPr>
                <w:sz w:val="20"/>
              </w:rPr>
              <w:t xml:space="preserve">84 950,00</w:t>
            </w:r>
          </w:p>
        </w:tc>
        <w:tc>
          <w:tcPr>
            <w:tcW w:w="1924" w:type="dxa"/>
          </w:tcPr>
          <w:p>
            <w:pPr>
              <w:pStyle w:val="0"/>
              <w:jc w:val="right"/>
            </w:pPr>
            <w:r>
              <w:rPr>
                <w:sz w:val="20"/>
              </w:rPr>
              <w:t xml:space="preserve">84 950,00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16690</w:t>
            </w:r>
          </w:p>
        </w:tc>
        <w:tc>
          <w:tcPr>
            <w:tcW w:w="1924" w:type="dxa"/>
          </w:tcPr>
          <w:p>
            <w:pPr>
              <w:pStyle w:val="0"/>
              <w:jc w:val="right"/>
            </w:pPr>
            <w:r>
              <w:rPr>
                <w:sz w:val="20"/>
              </w:rPr>
              <w:t xml:space="preserve">84 950,00</w:t>
            </w:r>
          </w:p>
        </w:tc>
        <w:tc>
          <w:tcPr>
            <w:tcW w:w="1924" w:type="dxa"/>
          </w:tcPr>
          <w:p>
            <w:pPr>
              <w:pStyle w:val="0"/>
              <w:jc w:val="right"/>
            </w:pPr>
            <w:r>
              <w:rPr>
                <w:sz w:val="20"/>
              </w:rPr>
              <w:t xml:space="preserve">84 950,00</w:t>
            </w:r>
          </w:p>
        </w:tc>
        <w:tc>
          <w:tcPr>
            <w:tcW w:w="1924" w:type="dxa"/>
          </w:tcPr>
          <w:p>
            <w:pPr>
              <w:pStyle w:val="0"/>
              <w:jc w:val="right"/>
            </w:pPr>
            <w:r>
              <w:rPr>
                <w:sz w:val="20"/>
              </w:rPr>
              <w:t xml:space="preserve">84 950,00</w:t>
            </w:r>
          </w:p>
        </w:tc>
      </w:tr>
      <w:tr>
        <w:tc>
          <w:tcPr>
            <w:tcW w:w="904" w:type="dxa"/>
            <w:vMerge w:val="restart"/>
          </w:tcPr>
          <w:p>
            <w:pPr>
              <w:pStyle w:val="0"/>
              <w:jc w:val="center"/>
            </w:pPr>
            <w:r>
              <w:rPr>
                <w:sz w:val="20"/>
              </w:rPr>
              <w:t xml:space="preserve">6.10</w:t>
            </w:r>
          </w:p>
        </w:tc>
        <w:tc>
          <w:tcPr>
            <w:tcW w:w="2854" w:type="dxa"/>
          </w:tcPr>
          <w:p>
            <w:pPr>
              <w:pStyle w:val="0"/>
            </w:pPr>
            <w:r>
              <w:rPr>
                <w:sz w:val="20"/>
              </w:rPr>
              <w:t xml:space="preserve">Ежемесячная денежная выплата лицам, удостоенным почетного звания Брянской области "Герой труда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16700</w:t>
            </w:r>
          </w:p>
        </w:tc>
        <w:tc>
          <w:tcPr>
            <w:tcW w:w="1924" w:type="dxa"/>
          </w:tcPr>
          <w:p>
            <w:pPr>
              <w:pStyle w:val="0"/>
              <w:jc w:val="right"/>
            </w:pPr>
            <w:r>
              <w:rPr>
                <w:sz w:val="20"/>
              </w:rPr>
              <w:t xml:space="preserve">240 000,00</w:t>
            </w:r>
          </w:p>
        </w:tc>
        <w:tc>
          <w:tcPr>
            <w:tcW w:w="1924" w:type="dxa"/>
          </w:tcPr>
          <w:p>
            <w:pPr>
              <w:pStyle w:val="0"/>
              <w:jc w:val="right"/>
            </w:pPr>
            <w:r>
              <w:rPr>
                <w:sz w:val="20"/>
              </w:rPr>
              <w:t xml:space="preserve">240 000,00</w:t>
            </w:r>
          </w:p>
        </w:tc>
        <w:tc>
          <w:tcPr>
            <w:tcW w:w="1924" w:type="dxa"/>
          </w:tcPr>
          <w:p>
            <w:pPr>
              <w:pStyle w:val="0"/>
              <w:jc w:val="right"/>
            </w:pPr>
            <w:r>
              <w:rPr>
                <w:sz w:val="20"/>
              </w:rPr>
              <w:t xml:space="preserve">240 000,00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16700</w:t>
            </w:r>
          </w:p>
        </w:tc>
        <w:tc>
          <w:tcPr>
            <w:tcW w:w="1924" w:type="dxa"/>
          </w:tcPr>
          <w:p>
            <w:pPr>
              <w:pStyle w:val="0"/>
              <w:jc w:val="right"/>
            </w:pPr>
            <w:r>
              <w:rPr>
                <w:sz w:val="20"/>
              </w:rPr>
              <w:t xml:space="preserve">240 000,00</w:t>
            </w:r>
          </w:p>
        </w:tc>
        <w:tc>
          <w:tcPr>
            <w:tcW w:w="1924" w:type="dxa"/>
          </w:tcPr>
          <w:p>
            <w:pPr>
              <w:pStyle w:val="0"/>
              <w:jc w:val="right"/>
            </w:pPr>
            <w:r>
              <w:rPr>
                <w:sz w:val="20"/>
              </w:rPr>
              <w:t xml:space="preserve">240 000,00</w:t>
            </w:r>
          </w:p>
        </w:tc>
        <w:tc>
          <w:tcPr>
            <w:tcW w:w="1924" w:type="dxa"/>
          </w:tcPr>
          <w:p>
            <w:pPr>
              <w:pStyle w:val="0"/>
              <w:jc w:val="right"/>
            </w:pPr>
            <w:r>
              <w:rPr>
                <w:sz w:val="20"/>
              </w:rPr>
              <w:t xml:space="preserve">240 000,00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16700</w:t>
            </w:r>
          </w:p>
        </w:tc>
        <w:tc>
          <w:tcPr>
            <w:tcW w:w="1924" w:type="dxa"/>
          </w:tcPr>
          <w:p>
            <w:pPr>
              <w:pStyle w:val="0"/>
              <w:jc w:val="right"/>
            </w:pPr>
            <w:r>
              <w:rPr>
                <w:sz w:val="20"/>
              </w:rPr>
              <w:t xml:space="preserve">240 000,00</w:t>
            </w:r>
          </w:p>
        </w:tc>
        <w:tc>
          <w:tcPr>
            <w:tcW w:w="1924" w:type="dxa"/>
          </w:tcPr>
          <w:p>
            <w:pPr>
              <w:pStyle w:val="0"/>
              <w:jc w:val="right"/>
            </w:pPr>
            <w:r>
              <w:rPr>
                <w:sz w:val="20"/>
              </w:rPr>
              <w:t xml:space="preserve">240 000,00</w:t>
            </w:r>
          </w:p>
        </w:tc>
        <w:tc>
          <w:tcPr>
            <w:tcW w:w="1924" w:type="dxa"/>
          </w:tcPr>
          <w:p>
            <w:pPr>
              <w:pStyle w:val="0"/>
              <w:jc w:val="right"/>
            </w:pPr>
            <w:r>
              <w:rPr>
                <w:sz w:val="20"/>
              </w:rPr>
              <w:t xml:space="preserve">240 000,00</w:t>
            </w:r>
          </w:p>
        </w:tc>
      </w:tr>
      <w:tr>
        <w:tc>
          <w:tcPr>
            <w:tcW w:w="904" w:type="dxa"/>
            <w:vMerge w:val="restart"/>
          </w:tcPr>
          <w:p>
            <w:pPr>
              <w:pStyle w:val="0"/>
              <w:jc w:val="center"/>
            </w:pPr>
            <w:r>
              <w:rPr>
                <w:sz w:val="20"/>
              </w:rPr>
              <w:t xml:space="preserve">6.11</w:t>
            </w:r>
          </w:p>
        </w:tc>
        <w:tc>
          <w:tcPr>
            <w:tcW w:w="2854" w:type="dxa"/>
          </w:tcPr>
          <w:p>
            <w:pPr>
              <w:pStyle w:val="0"/>
            </w:pPr>
            <w:r>
              <w:rPr>
                <w:sz w:val="20"/>
              </w:rPr>
              <w:t xml:space="preserve">Мероприятия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подтверждающих право гражданина на социальную выплату,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16730</w:t>
            </w:r>
          </w:p>
        </w:tc>
        <w:tc>
          <w:tcPr>
            <w:tcW w:w="1924" w:type="dxa"/>
          </w:tcPr>
          <w:p>
            <w:pPr>
              <w:pStyle w:val="0"/>
              <w:jc w:val="right"/>
            </w:pPr>
            <w:r>
              <w:rPr>
                <w:sz w:val="20"/>
              </w:rPr>
              <w:t xml:space="preserve">181 063 896,00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16730</w:t>
            </w:r>
          </w:p>
        </w:tc>
        <w:tc>
          <w:tcPr>
            <w:tcW w:w="1924" w:type="dxa"/>
          </w:tcPr>
          <w:p>
            <w:pPr>
              <w:pStyle w:val="0"/>
              <w:jc w:val="right"/>
            </w:pPr>
            <w:r>
              <w:rPr>
                <w:sz w:val="20"/>
              </w:rPr>
              <w:t xml:space="preserve">181 063 896,00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16730</w:t>
            </w:r>
          </w:p>
        </w:tc>
        <w:tc>
          <w:tcPr>
            <w:tcW w:w="1924" w:type="dxa"/>
          </w:tcPr>
          <w:p>
            <w:pPr>
              <w:pStyle w:val="0"/>
              <w:jc w:val="right"/>
            </w:pPr>
            <w:r>
              <w:rPr>
                <w:sz w:val="20"/>
              </w:rPr>
              <w:t xml:space="preserve">181 063 896,00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6.12</w:t>
            </w:r>
          </w:p>
        </w:tc>
        <w:tc>
          <w:tcPr>
            <w:tcW w:w="2854" w:type="dxa"/>
          </w:tcPr>
          <w:p>
            <w:pPr>
              <w:pStyle w:val="0"/>
            </w:pPr>
            <w:r>
              <w:rPr>
                <w:sz w:val="20"/>
              </w:rPr>
              <w:t xml:space="preserve">Обеспечение граждан техническими средствами реабилитации, включая изготовление и ремонт протезно-ортопедических изделий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16750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16750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16750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r>
      <w:tr>
        <w:tc>
          <w:tcPr>
            <w:tcW w:w="904" w:type="dxa"/>
            <w:vMerge w:val="restart"/>
          </w:tcPr>
          <w:p>
            <w:pPr>
              <w:pStyle w:val="0"/>
              <w:jc w:val="center"/>
            </w:pPr>
            <w:r>
              <w:rPr>
                <w:sz w:val="20"/>
              </w:rPr>
              <w:t xml:space="preserve">6.13</w:t>
            </w:r>
          </w:p>
        </w:tc>
        <w:tc>
          <w:tcPr>
            <w:tcW w:w="2854" w:type="dxa"/>
          </w:tcPr>
          <w:p>
            <w:pPr>
              <w:pStyle w:val="0"/>
            </w:pPr>
            <w:r>
              <w:rPr>
                <w:sz w:val="20"/>
              </w:rPr>
              <w:t xml:space="preserve">Ежемесячное пособие в соответствии с </w:t>
            </w:r>
            <w:hyperlink w:history="0" r:id="rId106" w:tooltip="Закон Брянской области от 06.07.2007 N 95-З (ред. от 29.05.2023) &quot;О ежемесячном пособии родителям и вдовам (вдовцам) отдельных категорий военнослужащих, сотрудников, погибших (умерших) при исполнении обязанностей военной службы (служебных обязанностей)&quot; (принят Брянской областной Думой 28.06.2007) (Зарегистрировано в Отделе Управления Минюста России по Центральному федеральному округу в Брянской области 16.07.2007 N RU32000200700194) {КонсультантПлюс}">
              <w:r>
                <w:rPr>
                  <w:sz w:val="20"/>
                  <w:color w:val="0000ff"/>
                </w:rPr>
                <w:t xml:space="preserve">Законом</w:t>
              </w:r>
            </w:hyperlink>
            <w:r>
              <w:rPr>
                <w:sz w:val="20"/>
              </w:rPr>
              <w:t xml:space="preserve"> Брянской области от 6 июля 2007 года N 95-З "О ежемесячном пособии родителям и вдовам (вдовцам) военнослужащих, сотрудников органов внутренних дел, войск национальной гвардии, органов федеральной службы безопасности, органов и учреждений уголовно-исполнительной системы, погибших (умерших) при исполнении обязанностей военной службы (служебных обязанностей)"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16760</w:t>
            </w:r>
          </w:p>
        </w:tc>
        <w:tc>
          <w:tcPr>
            <w:tcW w:w="1924" w:type="dxa"/>
          </w:tcPr>
          <w:p>
            <w:pPr>
              <w:pStyle w:val="0"/>
              <w:jc w:val="right"/>
            </w:pPr>
            <w:r>
              <w:rPr>
                <w:sz w:val="20"/>
              </w:rPr>
              <w:t xml:space="preserve">221 976 720,00</w:t>
            </w:r>
          </w:p>
        </w:tc>
        <w:tc>
          <w:tcPr>
            <w:tcW w:w="1924" w:type="dxa"/>
          </w:tcPr>
          <w:p>
            <w:pPr>
              <w:pStyle w:val="0"/>
              <w:jc w:val="right"/>
            </w:pPr>
            <w:r>
              <w:rPr>
                <w:sz w:val="20"/>
              </w:rPr>
              <w:t xml:space="preserve">221 976 720,00</w:t>
            </w:r>
          </w:p>
        </w:tc>
        <w:tc>
          <w:tcPr>
            <w:tcW w:w="1924" w:type="dxa"/>
          </w:tcPr>
          <w:p>
            <w:pPr>
              <w:pStyle w:val="0"/>
              <w:jc w:val="right"/>
            </w:pPr>
            <w:r>
              <w:rPr>
                <w:sz w:val="20"/>
              </w:rPr>
              <w:t xml:space="preserve">221 976 720,00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16760</w:t>
            </w:r>
          </w:p>
        </w:tc>
        <w:tc>
          <w:tcPr>
            <w:tcW w:w="1924" w:type="dxa"/>
          </w:tcPr>
          <w:p>
            <w:pPr>
              <w:pStyle w:val="0"/>
              <w:jc w:val="right"/>
            </w:pPr>
            <w:r>
              <w:rPr>
                <w:sz w:val="20"/>
              </w:rPr>
              <w:t xml:space="preserve">221 976 720,00</w:t>
            </w:r>
          </w:p>
        </w:tc>
        <w:tc>
          <w:tcPr>
            <w:tcW w:w="1924" w:type="dxa"/>
          </w:tcPr>
          <w:p>
            <w:pPr>
              <w:pStyle w:val="0"/>
              <w:jc w:val="right"/>
            </w:pPr>
            <w:r>
              <w:rPr>
                <w:sz w:val="20"/>
              </w:rPr>
              <w:t xml:space="preserve">221 976 720,00</w:t>
            </w:r>
          </w:p>
        </w:tc>
        <w:tc>
          <w:tcPr>
            <w:tcW w:w="1924" w:type="dxa"/>
          </w:tcPr>
          <w:p>
            <w:pPr>
              <w:pStyle w:val="0"/>
              <w:jc w:val="right"/>
            </w:pPr>
            <w:r>
              <w:rPr>
                <w:sz w:val="20"/>
              </w:rPr>
              <w:t xml:space="preserve">221 976 720,00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16760</w:t>
            </w:r>
          </w:p>
        </w:tc>
        <w:tc>
          <w:tcPr>
            <w:tcW w:w="1924" w:type="dxa"/>
          </w:tcPr>
          <w:p>
            <w:pPr>
              <w:pStyle w:val="0"/>
              <w:jc w:val="right"/>
            </w:pPr>
            <w:r>
              <w:rPr>
                <w:sz w:val="20"/>
              </w:rPr>
              <w:t xml:space="preserve">221 976 720,00</w:t>
            </w:r>
          </w:p>
        </w:tc>
        <w:tc>
          <w:tcPr>
            <w:tcW w:w="1924" w:type="dxa"/>
          </w:tcPr>
          <w:p>
            <w:pPr>
              <w:pStyle w:val="0"/>
              <w:jc w:val="right"/>
            </w:pPr>
            <w:r>
              <w:rPr>
                <w:sz w:val="20"/>
              </w:rPr>
              <w:t xml:space="preserve">221 976 720,00</w:t>
            </w:r>
          </w:p>
        </w:tc>
        <w:tc>
          <w:tcPr>
            <w:tcW w:w="1924" w:type="dxa"/>
          </w:tcPr>
          <w:p>
            <w:pPr>
              <w:pStyle w:val="0"/>
              <w:jc w:val="right"/>
            </w:pPr>
            <w:r>
              <w:rPr>
                <w:sz w:val="20"/>
              </w:rPr>
              <w:t xml:space="preserve">221 976 720,00</w:t>
            </w:r>
          </w:p>
        </w:tc>
      </w:tr>
      <w:tr>
        <w:tc>
          <w:tcPr>
            <w:tcW w:w="904" w:type="dxa"/>
            <w:vMerge w:val="restart"/>
          </w:tcPr>
          <w:p>
            <w:pPr>
              <w:pStyle w:val="0"/>
              <w:jc w:val="center"/>
            </w:pPr>
            <w:r>
              <w:rPr>
                <w:sz w:val="20"/>
              </w:rPr>
              <w:t xml:space="preserve">6.14</w:t>
            </w:r>
          </w:p>
        </w:tc>
        <w:tc>
          <w:tcPr>
            <w:tcW w:w="2854" w:type="dxa"/>
          </w:tcPr>
          <w:p>
            <w:pPr>
              <w:pStyle w:val="0"/>
            </w:pPr>
            <w:r>
              <w:rPr>
                <w:sz w:val="20"/>
              </w:rPr>
              <w:t xml:space="preserve">Денежная компенсация малоимущим гражданам на приобретение бытового сжиженного газа</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16810</w:t>
            </w:r>
          </w:p>
        </w:tc>
        <w:tc>
          <w:tcPr>
            <w:tcW w:w="1924" w:type="dxa"/>
          </w:tcPr>
          <w:p>
            <w:pPr>
              <w:pStyle w:val="0"/>
              <w:jc w:val="right"/>
            </w:pPr>
            <w:r>
              <w:rPr>
                <w:sz w:val="20"/>
              </w:rPr>
              <w:t xml:space="preserve">865,16</w:t>
            </w:r>
          </w:p>
        </w:tc>
        <w:tc>
          <w:tcPr>
            <w:tcW w:w="1924" w:type="dxa"/>
          </w:tcPr>
          <w:p>
            <w:pPr>
              <w:pStyle w:val="0"/>
              <w:jc w:val="right"/>
            </w:pPr>
            <w:r>
              <w:rPr>
                <w:sz w:val="20"/>
              </w:rPr>
              <w:t xml:space="preserve">865,16</w:t>
            </w:r>
          </w:p>
        </w:tc>
        <w:tc>
          <w:tcPr>
            <w:tcW w:w="1924" w:type="dxa"/>
          </w:tcPr>
          <w:p>
            <w:pPr>
              <w:pStyle w:val="0"/>
              <w:jc w:val="right"/>
            </w:pPr>
            <w:r>
              <w:rPr>
                <w:sz w:val="20"/>
              </w:rPr>
              <w:t xml:space="preserve">865,16</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16810</w:t>
            </w:r>
          </w:p>
        </w:tc>
        <w:tc>
          <w:tcPr>
            <w:tcW w:w="1924" w:type="dxa"/>
          </w:tcPr>
          <w:p>
            <w:pPr>
              <w:pStyle w:val="0"/>
              <w:jc w:val="right"/>
            </w:pPr>
            <w:r>
              <w:rPr>
                <w:sz w:val="20"/>
              </w:rPr>
              <w:t xml:space="preserve">865,16</w:t>
            </w:r>
          </w:p>
        </w:tc>
        <w:tc>
          <w:tcPr>
            <w:tcW w:w="1924" w:type="dxa"/>
          </w:tcPr>
          <w:p>
            <w:pPr>
              <w:pStyle w:val="0"/>
              <w:jc w:val="right"/>
            </w:pPr>
            <w:r>
              <w:rPr>
                <w:sz w:val="20"/>
              </w:rPr>
              <w:t xml:space="preserve">865,16</w:t>
            </w:r>
          </w:p>
        </w:tc>
        <w:tc>
          <w:tcPr>
            <w:tcW w:w="1924" w:type="dxa"/>
          </w:tcPr>
          <w:p>
            <w:pPr>
              <w:pStyle w:val="0"/>
              <w:jc w:val="right"/>
            </w:pPr>
            <w:r>
              <w:rPr>
                <w:sz w:val="20"/>
              </w:rPr>
              <w:t xml:space="preserve">865,16</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16810</w:t>
            </w:r>
          </w:p>
        </w:tc>
        <w:tc>
          <w:tcPr>
            <w:tcW w:w="1924" w:type="dxa"/>
          </w:tcPr>
          <w:p>
            <w:pPr>
              <w:pStyle w:val="0"/>
              <w:jc w:val="right"/>
            </w:pPr>
            <w:r>
              <w:rPr>
                <w:sz w:val="20"/>
              </w:rPr>
              <w:t xml:space="preserve">865,16</w:t>
            </w:r>
          </w:p>
        </w:tc>
        <w:tc>
          <w:tcPr>
            <w:tcW w:w="1924" w:type="dxa"/>
          </w:tcPr>
          <w:p>
            <w:pPr>
              <w:pStyle w:val="0"/>
              <w:jc w:val="right"/>
            </w:pPr>
            <w:r>
              <w:rPr>
                <w:sz w:val="20"/>
              </w:rPr>
              <w:t xml:space="preserve">865,16</w:t>
            </w:r>
          </w:p>
        </w:tc>
        <w:tc>
          <w:tcPr>
            <w:tcW w:w="1924" w:type="dxa"/>
          </w:tcPr>
          <w:p>
            <w:pPr>
              <w:pStyle w:val="0"/>
              <w:jc w:val="right"/>
            </w:pPr>
            <w:r>
              <w:rPr>
                <w:sz w:val="20"/>
              </w:rPr>
              <w:t xml:space="preserve">865,16</w:t>
            </w:r>
          </w:p>
        </w:tc>
      </w:tr>
      <w:tr>
        <w:tc>
          <w:tcPr>
            <w:tcW w:w="904" w:type="dxa"/>
            <w:vMerge w:val="restart"/>
          </w:tcPr>
          <w:p>
            <w:pPr>
              <w:pStyle w:val="0"/>
              <w:jc w:val="center"/>
            </w:pPr>
            <w:r>
              <w:rPr>
                <w:sz w:val="20"/>
              </w:rPr>
              <w:t xml:space="preserve">6.15</w:t>
            </w:r>
          </w:p>
        </w:tc>
        <w:tc>
          <w:tcPr>
            <w:tcW w:w="2854" w:type="dxa"/>
          </w:tcPr>
          <w:p>
            <w:pPr>
              <w:pStyle w:val="0"/>
            </w:pPr>
            <w:r>
              <w:rPr>
                <w:sz w:val="20"/>
              </w:rPr>
              <w:t xml:space="preserve">Обеспечение равной доступности услуг общественного транспорта на территории Брянской области для отдельных категорий граждан</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16900</w:t>
            </w:r>
          </w:p>
        </w:tc>
        <w:tc>
          <w:tcPr>
            <w:tcW w:w="1924" w:type="dxa"/>
          </w:tcPr>
          <w:p>
            <w:pPr>
              <w:pStyle w:val="0"/>
              <w:jc w:val="right"/>
            </w:pPr>
            <w:r>
              <w:rPr>
                <w:sz w:val="20"/>
              </w:rPr>
              <w:t xml:space="preserve">121 416 763,00</w:t>
            </w:r>
          </w:p>
        </w:tc>
        <w:tc>
          <w:tcPr>
            <w:tcW w:w="1924" w:type="dxa"/>
          </w:tcPr>
          <w:p>
            <w:pPr>
              <w:pStyle w:val="0"/>
              <w:jc w:val="right"/>
            </w:pPr>
            <w:r>
              <w:rPr>
                <w:sz w:val="20"/>
              </w:rPr>
              <w:t xml:space="preserve">121 416 763,00</w:t>
            </w:r>
          </w:p>
        </w:tc>
        <w:tc>
          <w:tcPr>
            <w:tcW w:w="1924" w:type="dxa"/>
          </w:tcPr>
          <w:p>
            <w:pPr>
              <w:pStyle w:val="0"/>
              <w:jc w:val="right"/>
            </w:pPr>
            <w:r>
              <w:rPr>
                <w:sz w:val="20"/>
              </w:rPr>
              <w:t xml:space="preserve">121 416 763,00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16900</w:t>
            </w:r>
          </w:p>
        </w:tc>
        <w:tc>
          <w:tcPr>
            <w:tcW w:w="1924" w:type="dxa"/>
          </w:tcPr>
          <w:p>
            <w:pPr>
              <w:pStyle w:val="0"/>
              <w:jc w:val="right"/>
            </w:pPr>
            <w:r>
              <w:rPr>
                <w:sz w:val="20"/>
              </w:rPr>
              <w:t xml:space="preserve">121 416 763,00</w:t>
            </w:r>
          </w:p>
        </w:tc>
        <w:tc>
          <w:tcPr>
            <w:tcW w:w="1924" w:type="dxa"/>
          </w:tcPr>
          <w:p>
            <w:pPr>
              <w:pStyle w:val="0"/>
              <w:jc w:val="right"/>
            </w:pPr>
            <w:r>
              <w:rPr>
                <w:sz w:val="20"/>
              </w:rPr>
              <w:t xml:space="preserve">121 416 763,00</w:t>
            </w:r>
          </w:p>
        </w:tc>
        <w:tc>
          <w:tcPr>
            <w:tcW w:w="1924" w:type="dxa"/>
          </w:tcPr>
          <w:p>
            <w:pPr>
              <w:pStyle w:val="0"/>
              <w:jc w:val="right"/>
            </w:pPr>
            <w:r>
              <w:rPr>
                <w:sz w:val="20"/>
              </w:rPr>
              <w:t xml:space="preserve">121 416 763,00</w:t>
            </w:r>
          </w:p>
        </w:tc>
      </w:tr>
      <w:tr>
        <w:tc>
          <w:tcPr>
            <w:vMerge w:val="continue"/>
          </w:tcPr>
          <w:p/>
        </w:tc>
        <w:tc>
          <w:tcPr>
            <w:tcW w:w="2854" w:type="dxa"/>
          </w:tcPr>
          <w:p>
            <w:pPr>
              <w:pStyle w:val="0"/>
            </w:pPr>
            <w:r>
              <w:rPr>
                <w:sz w:val="20"/>
              </w:rPr>
              <w:t xml:space="preserve">департамент промышленности, транспорта и связи Брянской области</w:t>
            </w:r>
          </w:p>
        </w:tc>
        <w:tc>
          <w:tcPr>
            <w:tcW w:w="694" w:type="dxa"/>
          </w:tcPr>
          <w:p>
            <w:pPr>
              <w:pStyle w:val="0"/>
              <w:jc w:val="center"/>
            </w:pPr>
            <w:r>
              <w:rPr>
                <w:sz w:val="20"/>
              </w:rPr>
              <w:t xml:space="preserve">837</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16900</w:t>
            </w:r>
          </w:p>
        </w:tc>
        <w:tc>
          <w:tcPr>
            <w:tcW w:w="1924" w:type="dxa"/>
          </w:tcPr>
          <w:p>
            <w:pPr>
              <w:pStyle w:val="0"/>
              <w:jc w:val="right"/>
            </w:pPr>
            <w:r>
              <w:rPr>
                <w:sz w:val="20"/>
              </w:rPr>
              <w:t xml:space="preserve">121 416 763,00</w:t>
            </w:r>
          </w:p>
        </w:tc>
        <w:tc>
          <w:tcPr>
            <w:tcW w:w="1924" w:type="dxa"/>
          </w:tcPr>
          <w:p>
            <w:pPr>
              <w:pStyle w:val="0"/>
              <w:jc w:val="right"/>
            </w:pPr>
            <w:r>
              <w:rPr>
                <w:sz w:val="20"/>
              </w:rPr>
              <w:t xml:space="preserve">121 416 763,00</w:t>
            </w:r>
          </w:p>
        </w:tc>
        <w:tc>
          <w:tcPr>
            <w:tcW w:w="1924" w:type="dxa"/>
          </w:tcPr>
          <w:p>
            <w:pPr>
              <w:pStyle w:val="0"/>
              <w:jc w:val="right"/>
            </w:pPr>
            <w:r>
              <w:rPr>
                <w:sz w:val="20"/>
              </w:rPr>
              <w:t xml:space="preserve">121 416 763,00</w:t>
            </w:r>
          </w:p>
        </w:tc>
      </w:tr>
      <w:tr>
        <w:tc>
          <w:tcPr>
            <w:tcW w:w="904" w:type="dxa"/>
            <w:vMerge w:val="restart"/>
          </w:tcPr>
          <w:p>
            <w:pPr>
              <w:pStyle w:val="0"/>
              <w:jc w:val="center"/>
            </w:pPr>
            <w:r>
              <w:rPr>
                <w:sz w:val="20"/>
              </w:rPr>
              <w:t xml:space="preserve">6.16</w:t>
            </w:r>
          </w:p>
        </w:tc>
        <w:tc>
          <w:tcPr>
            <w:tcW w:w="2854" w:type="dxa"/>
          </w:tcPr>
          <w:p>
            <w:pPr>
              <w:pStyle w:val="0"/>
            </w:pPr>
            <w:r>
              <w:rPr>
                <w:sz w:val="20"/>
              </w:rPr>
              <w:t xml:space="preserve">Возмещение специализированным службам по вопросам похоронного дела расходов по захоронению умерших (погибших) граждан в соответствии с </w:t>
            </w:r>
            <w:hyperlink w:history="0" r:id="rId107" w:tooltip="Постановление Администрации Брянской области от 02.05.2007 N 303 (ред. от 17.06.2013) &quot;Об утверждении Порядка возмещения специализированным службам по вопросам похоронного дела расходов по захоронению умерших граждан,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граждан, личность которых не установлена, а также при рождении мертвого ребенка по истечении 154 дней беременности&quot; (Зарегистрировано {КонсультантПлюс}">
              <w:r>
                <w:rPr>
                  <w:sz w:val="20"/>
                  <w:color w:val="0000ff"/>
                </w:rPr>
                <w:t xml:space="preserve">постановлением</w:t>
              </w:r>
            </w:hyperlink>
            <w:r>
              <w:rPr>
                <w:sz w:val="20"/>
              </w:rPr>
              <w:t xml:space="preserve"> администрации Брянской области от 2 мая 2007 года N 303 "Об утверждении Порядка возмещения специализированным службам по вопросам похоронного дела расходов по захоронению умерших граждан,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граждан, личность которых не установлена, а также при рождении мертвого ребенка по истечении 154 дней беременности"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16920</w:t>
            </w:r>
          </w:p>
        </w:tc>
        <w:tc>
          <w:tcPr>
            <w:tcW w:w="1924" w:type="dxa"/>
          </w:tcPr>
          <w:p>
            <w:pPr>
              <w:pStyle w:val="0"/>
              <w:jc w:val="right"/>
            </w:pPr>
            <w:r>
              <w:rPr>
                <w:sz w:val="20"/>
              </w:rPr>
              <w:t xml:space="preserve">600 000,00</w:t>
            </w:r>
          </w:p>
        </w:tc>
        <w:tc>
          <w:tcPr>
            <w:tcW w:w="1924" w:type="dxa"/>
          </w:tcPr>
          <w:p>
            <w:pPr>
              <w:pStyle w:val="0"/>
              <w:jc w:val="right"/>
            </w:pPr>
            <w:r>
              <w:rPr>
                <w:sz w:val="20"/>
              </w:rPr>
              <w:t xml:space="preserve">600 000,00</w:t>
            </w:r>
          </w:p>
        </w:tc>
        <w:tc>
          <w:tcPr>
            <w:tcW w:w="1924" w:type="dxa"/>
          </w:tcPr>
          <w:p>
            <w:pPr>
              <w:pStyle w:val="0"/>
              <w:jc w:val="right"/>
            </w:pPr>
            <w:r>
              <w:rPr>
                <w:sz w:val="20"/>
              </w:rPr>
              <w:t xml:space="preserve">600 000,00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16920</w:t>
            </w:r>
          </w:p>
        </w:tc>
        <w:tc>
          <w:tcPr>
            <w:tcW w:w="1924" w:type="dxa"/>
          </w:tcPr>
          <w:p>
            <w:pPr>
              <w:pStyle w:val="0"/>
              <w:jc w:val="right"/>
            </w:pPr>
            <w:r>
              <w:rPr>
                <w:sz w:val="20"/>
              </w:rPr>
              <w:t xml:space="preserve">600 000,00</w:t>
            </w:r>
          </w:p>
        </w:tc>
        <w:tc>
          <w:tcPr>
            <w:tcW w:w="1924" w:type="dxa"/>
          </w:tcPr>
          <w:p>
            <w:pPr>
              <w:pStyle w:val="0"/>
              <w:jc w:val="right"/>
            </w:pPr>
            <w:r>
              <w:rPr>
                <w:sz w:val="20"/>
              </w:rPr>
              <w:t xml:space="preserve">600 000,00</w:t>
            </w:r>
          </w:p>
        </w:tc>
        <w:tc>
          <w:tcPr>
            <w:tcW w:w="1924" w:type="dxa"/>
          </w:tcPr>
          <w:p>
            <w:pPr>
              <w:pStyle w:val="0"/>
              <w:jc w:val="right"/>
            </w:pPr>
            <w:r>
              <w:rPr>
                <w:sz w:val="20"/>
              </w:rPr>
              <w:t xml:space="preserve">600 000,00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16920</w:t>
            </w:r>
          </w:p>
        </w:tc>
        <w:tc>
          <w:tcPr>
            <w:tcW w:w="1924" w:type="dxa"/>
          </w:tcPr>
          <w:p>
            <w:pPr>
              <w:pStyle w:val="0"/>
              <w:jc w:val="right"/>
            </w:pPr>
            <w:r>
              <w:rPr>
                <w:sz w:val="20"/>
              </w:rPr>
              <w:t xml:space="preserve">600 000,00</w:t>
            </w:r>
          </w:p>
        </w:tc>
        <w:tc>
          <w:tcPr>
            <w:tcW w:w="1924" w:type="dxa"/>
          </w:tcPr>
          <w:p>
            <w:pPr>
              <w:pStyle w:val="0"/>
              <w:jc w:val="right"/>
            </w:pPr>
            <w:r>
              <w:rPr>
                <w:sz w:val="20"/>
              </w:rPr>
              <w:t xml:space="preserve">600 000,00</w:t>
            </w:r>
          </w:p>
        </w:tc>
        <w:tc>
          <w:tcPr>
            <w:tcW w:w="1924" w:type="dxa"/>
          </w:tcPr>
          <w:p>
            <w:pPr>
              <w:pStyle w:val="0"/>
              <w:jc w:val="right"/>
            </w:pPr>
            <w:r>
              <w:rPr>
                <w:sz w:val="20"/>
              </w:rPr>
              <w:t xml:space="preserve">600 000,00</w:t>
            </w:r>
          </w:p>
        </w:tc>
      </w:tr>
      <w:tr>
        <w:tc>
          <w:tcPr>
            <w:tcW w:w="904" w:type="dxa"/>
            <w:vMerge w:val="restart"/>
          </w:tcPr>
          <w:p>
            <w:pPr>
              <w:pStyle w:val="0"/>
              <w:jc w:val="center"/>
            </w:pPr>
            <w:r>
              <w:rPr>
                <w:sz w:val="20"/>
              </w:rPr>
              <w:t xml:space="preserve">6.17</w:t>
            </w:r>
          </w:p>
        </w:tc>
        <w:tc>
          <w:tcPr>
            <w:tcW w:w="2854" w:type="dxa"/>
          </w:tcPr>
          <w:p>
            <w:pPr>
              <w:pStyle w:val="0"/>
            </w:pPr>
            <w:r>
              <w:rPr>
                <w:sz w:val="20"/>
              </w:rPr>
              <w:t xml:space="preserve">Отдельные мероприятия по развитию и реализации социальной и демографической политики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156 117 907,16</w:t>
            </w:r>
          </w:p>
        </w:tc>
        <w:tc>
          <w:tcPr>
            <w:tcW w:w="1924" w:type="dxa"/>
          </w:tcPr>
          <w:p>
            <w:pPr>
              <w:pStyle w:val="0"/>
              <w:jc w:val="right"/>
            </w:pPr>
            <w:r>
              <w:rPr>
                <w:sz w:val="20"/>
              </w:rPr>
              <w:t xml:space="preserve">154 717 423,77</w:t>
            </w:r>
          </w:p>
        </w:tc>
        <w:tc>
          <w:tcPr>
            <w:tcW w:w="1924" w:type="dxa"/>
          </w:tcPr>
          <w:p>
            <w:pPr>
              <w:pStyle w:val="0"/>
              <w:jc w:val="right"/>
            </w:pPr>
            <w:r>
              <w:rPr>
                <w:sz w:val="20"/>
              </w:rPr>
              <w:t xml:space="preserve">155 811 448,34</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156 117 907,16</w:t>
            </w:r>
          </w:p>
        </w:tc>
        <w:tc>
          <w:tcPr>
            <w:tcW w:w="1924" w:type="dxa"/>
          </w:tcPr>
          <w:p>
            <w:pPr>
              <w:pStyle w:val="0"/>
              <w:jc w:val="right"/>
            </w:pPr>
            <w:r>
              <w:rPr>
                <w:sz w:val="20"/>
              </w:rPr>
              <w:t xml:space="preserve">154 717 423,77</w:t>
            </w:r>
          </w:p>
        </w:tc>
        <w:tc>
          <w:tcPr>
            <w:tcW w:w="1924" w:type="dxa"/>
          </w:tcPr>
          <w:p>
            <w:pPr>
              <w:pStyle w:val="0"/>
              <w:jc w:val="right"/>
            </w:pPr>
            <w:r>
              <w:rPr>
                <w:sz w:val="20"/>
              </w:rPr>
              <w:t xml:space="preserve">155 811 448,34</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156 117 907,16</w:t>
            </w:r>
          </w:p>
        </w:tc>
        <w:tc>
          <w:tcPr>
            <w:tcW w:w="1924" w:type="dxa"/>
          </w:tcPr>
          <w:p>
            <w:pPr>
              <w:pStyle w:val="0"/>
              <w:jc w:val="right"/>
            </w:pPr>
            <w:r>
              <w:rPr>
                <w:sz w:val="20"/>
              </w:rPr>
              <w:t xml:space="preserve">154 717 423,77</w:t>
            </w:r>
          </w:p>
        </w:tc>
        <w:tc>
          <w:tcPr>
            <w:tcW w:w="1924" w:type="dxa"/>
          </w:tcPr>
          <w:p>
            <w:pPr>
              <w:pStyle w:val="0"/>
              <w:jc w:val="right"/>
            </w:pPr>
            <w:r>
              <w:rPr>
                <w:sz w:val="20"/>
              </w:rPr>
              <w:t xml:space="preserve">155 811 448,34</w:t>
            </w:r>
          </w:p>
        </w:tc>
      </w:tr>
      <w:tr>
        <w:tc>
          <w:tcPr>
            <w:tcW w:w="904" w:type="dxa"/>
            <w:vMerge w:val="restart"/>
          </w:tcPr>
          <w:p>
            <w:pPr>
              <w:pStyle w:val="0"/>
              <w:jc w:val="center"/>
            </w:pPr>
            <w:r>
              <w:rPr>
                <w:sz w:val="20"/>
              </w:rPr>
              <w:t xml:space="preserve">6.17.1</w:t>
            </w:r>
          </w:p>
        </w:tc>
        <w:tc>
          <w:tcPr>
            <w:tcW w:w="2854" w:type="dxa"/>
          </w:tcPr>
          <w:p>
            <w:pPr>
              <w:pStyle w:val="0"/>
            </w:pPr>
            <w:r>
              <w:rPr>
                <w:sz w:val="20"/>
              </w:rPr>
              <w:t xml:space="preserve">Субсидии государственным учреждениям на проведение капитального ремонта</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8 865 168,00</w:t>
            </w:r>
          </w:p>
        </w:tc>
        <w:tc>
          <w:tcPr>
            <w:tcW w:w="1924" w:type="dxa"/>
          </w:tcPr>
          <w:p>
            <w:pPr>
              <w:pStyle w:val="0"/>
              <w:jc w:val="right"/>
            </w:pPr>
            <w:r>
              <w:rPr>
                <w:sz w:val="20"/>
              </w:rPr>
              <w:t xml:space="preserve">8 865 168,00</w:t>
            </w:r>
          </w:p>
        </w:tc>
        <w:tc>
          <w:tcPr>
            <w:tcW w:w="1924" w:type="dxa"/>
          </w:tcPr>
          <w:p>
            <w:pPr>
              <w:pStyle w:val="0"/>
              <w:jc w:val="right"/>
            </w:pPr>
            <w:r>
              <w:rPr>
                <w:sz w:val="20"/>
              </w:rPr>
              <w:t xml:space="preserve">8 865 168,00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8 865 168,00</w:t>
            </w:r>
          </w:p>
        </w:tc>
        <w:tc>
          <w:tcPr>
            <w:tcW w:w="1924" w:type="dxa"/>
          </w:tcPr>
          <w:p>
            <w:pPr>
              <w:pStyle w:val="0"/>
              <w:jc w:val="right"/>
            </w:pPr>
            <w:r>
              <w:rPr>
                <w:sz w:val="20"/>
              </w:rPr>
              <w:t xml:space="preserve">8 865 168,00</w:t>
            </w:r>
          </w:p>
        </w:tc>
        <w:tc>
          <w:tcPr>
            <w:tcW w:w="1924" w:type="dxa"/>
          </w:tcPr>
          <w:p>
            <w:pPr>
              <w:pStyle w:val="0"/>
              <w:jc w:val="right"/>
            </w:pPr>
            <w:r>
              <w:rPr>
                <w:sz w:val="20"/>
              </w:rPr>
              <w:t xml:space="preserve">8 865 168,00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8 865 168,00</w:t>
            </w:r>
          </w:p>
        </w:tc>
        <w:tc>
          <w:tcPr>
            <w:tcW w:w="1924" w:type="dxa"/>
          </w:tcPr>
          <w:p>
            <w:pPr>
              <w:pStyle w:val="0"/>
              <w:jc w:val="right"/>
            </w:pPr>
            <w:r>
              <w:rPr>
                <w:sz w:val="20"/>
              </w:rPr>
              <w:t xml:space="preserve">8 865 168,00</w:t>
            </w:r>
          </w:p>
        </w:tc>
        <w:tc>
          <w:tcPr>
            <w:tcW w:w="1924" w:type="dxa"/>
          </w:tcPr>
          <w:p>
            <w:pPr>
              <w:pStyle w:val="0"/>
              <w:jc w:val="right"/>
            </w:pPr>
            <w:r>
              <w:rPr>
                <w:sz w:val="20"/>
              </w:rPr>
              <w:t xml:space="preserve">8 865 168,00</w:t>
            </w:r>
          </w:p>
        </w:tc>
      </w:tr>
      <w:tr>
        <w:tc>
          <w:tcPr>
            <w:tcW w:w="904" w:type="dxa"/>
            <w:vMerge w:val="restart"/>
          </w:tcPr>
          <w:p>
            <w:pPr>
              <w:pStyle w:val="0"/>
              <w:jc w:val="center"/>
            </w:pPr>
            <w:r>
              <w:rPr>
                <w:sz w:val="20"/>
              </w:rPr>
              <w:t xml:space="preserve">6.17.2</w:t>
            </w:r>
          </w:p>
        </w:tc>
        <w:tc>
          <w:tcPr>
            <w:tcW w:w="2854" w:type="dxa"/>
          </w:tcPr>
          <w:p>
            <w:pPr>
              <w:pStyle w:val="0"/>
            </w:pPr>
            <w:r>
              <w:rPr>
                <w:sz w:val="20"/>
              </w:rPr>
              <w:t xml:space="preserve">Субсидии государственным учреждениям на приобретение основных средств и увеличение стоимости материальных запасов</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400 000,00</w:t>
            </w:r>
          </w:p>
        </w:tc>
        <w:tc>
          <w:tcPr>
            <w:tcW w:w="1924" w:type="dxa"/>
          </w:tcPr>
          <w:p>
            <w:pPr>
              <w:pStyle w:val="0"/>
              <w:jc w:val="right"/>
            </w:pPr>
            <w:r>
              <w:rPr>
                <w:sz w:val="20"/>
              </w:rPr>
              <w:t xml:space="preserve">400 000,00</w:t>
            </w:r>
          </w:p>
        </w:tc>
        <w:tc>
          <w:tcPr>
            <w:tcW w:w="1924" w:type="dxa"/>
          </w:tcPr>
          <w:p>
            <w:pPr>
              <w:pStyle w:val="0"/>
              <w:jc w:val="right"/>
            </w:pPr>
            <w:r>
              <w:rPr>
                <w:sz w:val="20"/>
              </w:rPr>
              <w:t xml:space="preserve">400 000,00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400 000,00</w:t>
            </w:r>
          </w:p>
        </w:tc>
        <w:tc>
          <w:tcPr>
            <w:tcW w:w="1924" w:type="dxa"/>
          </w:tcPr>
          <w:p>
            <w:pPr>
              <w:pStyle w:val="0"/>
              <w:jc w:val="right"/>
            </w:pPr>
            <w:r>
              <w:rPr>
                <w:sz w:val="20"/>
              </w:rPr>
              <w:t xml:space="preserve">400 000,00</w:t>
            </w:r>
          </w:p>
        </w:tc>
        <w:tc>
          <w:tcPr>
            <w:tcW w:w="1924" w:type="dxa"/>
          </w:tcPr>
          <w:p>
            <w:pPr>
              <w:pStyle w:val="0"/>
              <w:jc w:val="right"/>
            </w:pPr>
            <w:r>
              <w:rPr>
                <w:sz w:val="20"/>
              </w:rPr>
              <w:t xml:space="preserve">400 000,00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400 000,00</w:t>
            </w:r>
          </w:p>
        </w:tc>
        <w:tc>
          <w:tcPr>
            <w:tcW w:w="1924" w:type="dxa"/>
          </w:tcPr>
          <w:p>
            <w:pPr>
              <w:pStyle w:val="0"/>
              <w:jc w:val="right"/>
            </w:pPr>
            <w:r>
              <w:rPr>
                <w:sz w:val="20"/>
              </w:rPr>
              <w:t xml:space="preserve">400 000,00</w:t>
            </w:r>
          </w:p>
        </w:tc>
        <w:tc>
          <w:tcPr>
            <w:tcW w:w="1924" w:type="dxa"/>
          </w:tcPr>
          <w:p>
            <w:pPr>
              <w:pStyle w:val="0"/>
              <w:jc w:val="right"/>
            </w:pPr>
            <w:r>
              <w:rPr>
                <w:sz w:val="20"/>
              </w:rPr>
              <w:t xml:space="preserve">400 000,00</w:t>
            </w:r>
          </w:p>
        </w:tc>
      </w:tr>
      <w:tr>
        <w:tc>
          <w:tcPr>
            <w:tcW w:w="904" w:type="dxa"/>
            <w:vMerge w:val="restart"/>
          </w:tcPr>
          <w:p>
            <w:pPr>
              <w:pStyle w:val="0"/>
              <w:jc w:val="center"/>
            </w:pPr>
            <w:r>
              <w:rPr>
                <w:sz w:val="20"/>
              </w:rPr>
              <w:t xml:space="preserve">6.17.3</w:t>
            </w:r>
          </w:p>
        </w:tc>
        <w:tc>
          <w:tcPr>
            <w:tcW w:w="2854" w:type="dxa"/>
          </w:tcPr>
          <w:p>
            <w:pPr>
              <w:pStyle w:val="0"/>
            </w:pPr>
            <w:r>
              <w:rPr>
                <w:sz w:val="20"/>
              </w:rPr>
              <w:t xml:space="preserve">Субсидии государственным учреждениям на техническое оснащение и обеспечение безопасности, включая обеспечение мер пожарной безопасности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785 000,00</w:t>
            </w:r>
          </w:p>
        </w:tc>
        <w:tc>
          <w:tcPr>
            <w:tcW w:w="1924" w:type="dxa"/>
          </w:tcPr>
          <w:p>
            <w:pPr>
              <w:pStyle w:val="0"/>
              <w:jc w:val="right"/>
            </w:pPr>
            <w:r>
              <w:rPr>
                <w:sz w:val="20"/>
              </w:rPr>
              <w:t xml:space="preserve">785 000,00</w:t>
            </w:r>
          </w:p>
        </w:tc>
        <w:tc>
          <w:tcPr>
            <w:tcW w:w="1924" w:type="dxa"/>
          </w:tcPr>
          <w:p>
            <w:pPr>
              <w:pStyle w:val="0"/>
              <w:jc w:val="right"/>
            </w:pPr>
            <w:r>
              <w:rPr>
                <w:sz w:val="20"/>
              </w:rPr>
              <w:t xml:space="preserve">785 000,00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785 000,00</w:t>
            </w:r>
          </w:p>
        </w:tc>
        <w:tc>
          <w:tcPr>
            <w:tcW w:w="1924" w:type="dxa"/>
          </w:tcPr>
          <w:p>
            <w:pPr>
              <w:pStyle w:val="0"/>
              <w:jc w:val="right"/>
            </w:pPr>
            <w:r>
              <w:rPr>
                <w:sz w:val="20"/>
              </w:rPr>
              <w:t xml:space="preserve">785 000,00</w:t>
            </w:r>
          </w:p>
        </w:tc>
        <w:tc>
          <w:tcPr>
            <w:tcW w:w="1924" w:type="dxa"/>
          </w:tcPr>
          <w:p>
            <w:pPr>
              <w:pStyle w:val="0"/>
              <w:jc w:val="right"/>
            </w:pPr>
            <w:r>
              <w:rPr>
                <w:sz w:val="20"/>
              </w:rPr>
              <w:t xml:space="preserve">785 000,00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785 000,00</w:t>
            </w:r>
          </w:p>
        </w:tc>
        <w:tc>
          <w:tcPr>
            <w:tcW w:w="1924" w:type="dxa"/>
          </w:tcPr>
          <w:p>
            <w:pPr>
              <w:pStyle w:val="0"/>
              <w:jc w:val="right"/>
            </w:pPr>
            <w:r>
              <w:rPr>
                <w:sz w:val="20"/>
              </w:rPr>
              <w:t xml:space="preserve">785 000,00</w:t>
            </w:r>
          </w:p>
        </w:tc>
        <w:tc>
          <w:tcPr>
            <w:tcW w:w="1924" w:type="dxa"/>
          </w:tcPr>
          <w:p>
            <w:pPr>
              <w:pStyle w:val="0"/>
              <w:jc w:val="right"/>
            </w:pPr>
            <w:r>
              <w:rPr>
                <w:sz w:val="20"/>
              </w:rPr>
              <w:t xml:space="preserve">785 000,00</w:t>
            </w:r>
          </w:p>
        </w:tc>
      </w:tr>
      <w:tr>
        <w:tc>
          <w:tcPr>
            <w:tcW w:w="904" w:type="dxa"/>
            <w:vMerge w:val="restart"/>
          </w:tcPr>
          <w:p>
            <w:pPr>
              <w:pStyle w:val="0"/>
              <w:jc w:val="center"/>
            </w:pPr>
            <w:r>
              <w:rPr>
                <w:sz w:val="20"/>
              </w:rPr>
              <w:t xml:space="preserve">6.17.4</w:t>
            </w:r>
          </w:p>
        </w:tc>
        <w:tc>
          <w:tcPr>
            <w:tcW w:w="2854" w:type="dxa"/>
          </w:tcPr>
          <w:p>
            <w:pPr>
              <w:pStyle w:val="0"/>
            </w:pPr>
            <w:r>
              <w:rPr>
                <w:sz w:val="20"/>
              </w:rPr>
              <w:t xml:space="preserve">Техническое оснащение и обеспечение безопасности, включая обеспечение мер пожарной безопасности государственных учреждений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180 000,00</w:t>
            </w:r>
          </w:p>
        </w:tc>
        <w:tc>
          <w:tcPr>
            <w:tcW w:w="1924" w:type="dxa"/>
          </w:tcPr>
          <w:p>
            <w:pPr>
              <w:pStyle w:val="0"/>
              <w:jc w:val="right"/>
            </w:pPr>
            <w:r>
              <w:rPr>
                <w:sz w:val="20"/>
              </w:rPr>
              <w:t xml:space="preserve">180 000,00</w:t>
            </w:r>
          </w:p>
        </w:tc>
        <w:tc>
          <w:tcPr>
            <w:tcW w:w="1924" w:type="dxa"/>
          </w:tcPr>
          <w:p>
            <w:pPr>
              <w:pStyle w:val="0"/>
              <w:jc w:val="right"/>
            </w:pPr>
            <w:r>
              <w:rPr>
                <w:sz w:val="20"/>
              </w:rPr>
              <w:t xml:space="preserve">180 000,00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180 000,00</w:t>
            </w:r>
          </w:p>
        </w:tc>
        <w:tc>
          <w:tcPr>
            <w:tcW w:w="1924" w:type="dxa"/>
          </w:tcPr>
          <w:p>
            <w:pPr>
              <w:pStyle w:val="0"/>
              <w:jc w:val="right"/>
            </w:pPr>
            <w:r>
              <w:rPr>
                <w:sz w:val="20"/>
              </w:rPr>
              <w:t xml:space="preserve">180 000,00</w:t>
            </w:r>
          </w:p>
        </w:tc>
        <w:tc>
          <w:tcPr>
            <w:tcW w:w="1924" w:type="dxa"/>
          </w:tcPr>
          <w:p>
            <w:pPr>
              <w:pStyle w:val="0"/>
              <w:jc w:val="right"/>
            </w:pPr>
            <w:r>
              <w:rPr>
                <w:sz w:val="20"/>
              </w:rPr>
              <w:t xml:space="preserve">180 000,00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180 000,00</w:t>
            </w:r>
          </w:p>
        </w:tc>
        <w:tc>
          <w:tcPr>
            <w:tcW w:w="1924" w:type="dxa"/>
          </w:tcPr>
          <w:p>
            <w:pPr>
              <w:pStyle w:val="0"/>
              <w:jc w:val="right"/>
            </w:pPr>
            <w:r>
              <w:rPr>
                <w:sz w:val="20"/>
              </w:rPr>
              <w:t xml:space="preserve">180 000,00</w:t>
            </w:r>
          </w:p>
        </w:tc>
        <w:tc>
          <w:tcPr>
            <w:tcW w:w="1924" w:type="dxa"/>
          </w:tcPr>
          <w:p>
            <w:pPr>
              <w:pStyle w:val="0"/>
              <w:jc w:val="right"/>
            </w:pPr>
            <w:r>
              <w:rPr>
                <w:sz w:val="20"/>
              </w:rPr>
              <w:t xml:space="preserve">180 000,00</w:t>
            </w:r>
          </w:p>
        </w:tc>
      </w:tr>
      <w:tr>
        <w:tc>
          <w:tcPr>
            <w:tcW w:w="904" w:type="dxa"/>
            <w:vMerge w:val="restart"/>
          </w:tcPr>
          <w:p>
            <w:pPr>
              <w:pStyle w:val="0"/>
              <w:jc w:val="center"/>
            </w:pPr>
            <w:r>
              <w:rPr>
                <w:sz w:val="20"/>
              </w:rPr>
              <w:t xml:space="preserve">6.17.5</w:t>
            </w:r>
          </w:p>
        </w:tc>
        <w:tc>
          <w:tcPr>
            <w:tcW w:w="2854" w:type="dxa"/>
          </w:tcPr>
          <w:p>
            <w:pPr>
              <w:pStyle w:val="0"/>
            </w:pPr>
            <w:r>
              <w:rPr>
                <w:sz w:val="20"/>
              </w:rPr>
              <w:t xml:space="preserve">Оказание государственной социальной помощи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72 269 920,36</w:t>
            </w:r>
          </w:p>
        </w:tc>
        <w:tc>
          <w:tcPr>
            <w:tcW w:w="1924" w:type="dxa"/>
          </w:tcPr>
          <w:p>
            <w:pPr>
              <w:pStyle w:val="0"/>
              <w:jc w:val="right"/>
            </w:pPr>
            <w:r>
              <w:rPr>
                <w:sz w:val="20"/>
              </w:rPr>
              <w:t xml:space="preserve">71 174 436,97</w:t>
            </w:r>
          </w:p>
        </w:tc>
        <w:tc>
          <w:tcPr>
            <w:tcW w:w="1924" w:type="dxa"/>
          </w:tcPr>
          <w:p>
            <w:pPr>
              <w:pStyle w:val="0"/>
              <w:jc w:val="right"/>
            </w:pPr>
            <w:r>
              <w:rPr>
                <w:sz w:val="20"/>
              </w:rPr>
              <w:t xml:space="preserve">72 268 461,54</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72 269 920,36</w:t>
            </w:r>
          </w:p>
        </w:tc>
        <w:tc>
          <w:tcPr>
            <w:tcW w:w="1924" w:type="dxa"/>
          </w:tcPr>
          <w:p>
            <w:pPr>
              <w:pStyle w:val="0"/>
              <w:jc w:val="right"/>
            </w:pPr>
            <w:r>
              <w:rPr>
                <w:sz w:val="20"/>
              </w:rPr>
              <w:t xml:space="preserve">71 174 436,97</w:t>
            </w:r>
          </w:p>
        </w:tc>
        <w:tc>
          <w:tcPr>
            <w:tcW w:w="1924" w:type="dxa"/>
          </w:tcPr>
          <w:p>
            <w:pPr>
              <w:pStyle w:val="0"/>
              <w:jc w:val="right"/>
            </w:pPr>
            <w:r>
              <w:rPr>
                <w:sz w:val="20"/>
              </w:rPr>
              <w:t xml:space="preserve">72 268 461,54</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72 269 920,36</w:t>
            </w:r>
          </w:p>
        </w:tc>
        <w:tc>
          <w:tcPr>
            <w:tcW w:w="1924" w:type="dxa"/>
          </w:tcPr>
          <w:p>
            <w:pPr>
              <w:pStyle w:val="0"/>
              <w:jc w:val="right"/>
            </w:pPr>
            <w:r>
              <w:rPr>
                <w:sz w:val="20"/>
              </w:rPr>
              <w:t xml:space="preserve">71 174 436,97</w:t>
            </w:r>
          </w:p>
        </w:tc>
        <w:tc>
          <w:tcPr>
            <w:tcW w:w="1924" w:type="dxa"/>
          </w:tcPr>
          <w:p>
            <w:pPr>
              <w:pStyle w:val="0"/>
              <w:jc w:val="right"/>
            </w:pPr>
            <w:r>
              <w:rPr>
                <w:sz w:val="20"/>
              </w:rPr>
              <w:t xml:space="preserve">72 268 461,54</w:t>
            </w:r>
          </w:p>
        </w:tc>
      </w:tr>
      <w:tr>
        <w:tc>
          <w:tcPr>
            <w:tcW w:w="904" w:type="dxa"/>
            <w:vMerge w:val="restart"/>
          </w:tcPr>
          <w:p>
            <w:pPr>
              <w:pStyle w:val="0"/>
              <w:jc w:val="center"/>
            </w:pPr>
            <w:r>
              <w:rPr>
                <w:sz w:val="20"/>
              </w:rPr>
              <w:t xml:space="preserve">6.17.6</w:t>
            </w:r>
          </w:p>
        </w:tc>
        <w:tc>
          <w:tcPr>
            <w:tcW w:w="2854" w:type="dxa"/>
          </w:tcPr>
          <w:p>
            <w:pPr>
              <w:pStyle w:val="0"/>
            </w:pPr>
            <w:r>
              <w:rPr>
                <w:sz w:val="20"/>
              </w:rPr>
              <w:t xml:space="preserve">Автоматизация процессов назначения выплат пособий и компенсаций, в том числе приобретение расходных материалов (бумаги, картриджи и т.д.)</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14 485 000,00</w:t>
            </w:r>
          </w:p>
        </w:tc>
        <w:tc>
          <w:tcPr>
            <w:tcW w:w="1924" w:type="dxa"/>
          </w:tcPr>
          <w:p>
            <w:pPr>
              <w:pStyle w:val="0"/>
              <w:jc w:val="right"/>
            </w:pPr>
            <w:r>
              <w:rPr>
                <w:sz w:val="20"/>
              </w:rPr>
              <w:t xml:space="preserve">14 485 000,00</w:t>
            </w:r>
          </w:p>
        </w:tc>
        <w:tc>
          <w:tcPr>
            <w:tcW w:w="1924" w:type="dxa"/>
          </w:tcPr>
          <w:p>
            <w:pPr>
              <w:pStyle w:val="0"/>
              <w:jc w:val="right"/>
            </w:pPr>
            <w:r>
              <w:rPr>
                <w:sz w:val="20"/>
              </w:rPr>
              <w:t xml:space="preserve">14 485 000,00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14 485 000,00</w:t>
            </w:r>
          </w:p>
        </w:tc>
        <w:tc>
          <w:tcPr>
            <w:tcW w:w="1924" w:type="dxa"/>
          </w:tcPr>
          <w:p>
            <w:pPr>
              <w:pStyle w:val="0"/>
              <w:jc w:val="right"/>
            </w:pPr>
            <w:r>
              <w:rPr>
                <w:sz w:val="20"/>
              </w:rPr>
              <w:t xml:space="preserve">14 485 000,00</w:t>
            </w:r>
          </w:p>
        </w:tc>
        <w:tc>
          <w:tcPr>
            <w:tcW w:w="1924" w:type="dxa"/>
          </w:tcPr>
          <w:p>
            <w:pPr>
              <w:pStyle w:val="0"/>
              <w:jc w:val="right"/>
            </w:pPr>
            <w:r>
              <w:rPr>
                <w:sz w:val="20"/>
              </w:rPr>
              <w:t xml:space="preserve">14 485 000,00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14 485 000,00</w:t>
            </w:r>
          </w:p>
        </w:tc>
        <w:tc>
          <w:tcPr>
            <w:tcW w:w="1924" w:type="dxa"/>
          </w:tcPr>
          <w:p>
            <w:pPr>
              <w:pStyle w:val="0"/>
              <w:jc w:val="right"/>
            </w:pPr>
            <w:r>
              <w:rPr>
                <w:sz w:val="20"/>
              </w:rPr>
              <w:t xml:space="preserve">14 485 000,00</w:t>
            </w:r>
          </w:p>
        </w:tc>
        <w:tc>
          <w:tcPr>
            <w:tcW w:w="1924" w:type="dxa"/>
          </w:tcPr>
          <w:p>
            <w:pPr>
              <w:pStyle w:val="0"/>
              <w:jc w:val="right"/>
            </w:pPr>
            <w:r>
              <w:rPr>
                <w:sz w:val="20"/>
              </w:rPr>
              <w:t xml:space="preserve">14 485 000,00</w:t>
            </w:r>
          </w:p>
        </w:tc>
      </w:tr>
      <w:tr>
        <w:tc>
          <w:tcPr>
            <w:tcW w:w="904" w:type="dxa"/>
            <w:vMerge w:val="restart"/>
          </w:tcPr>
          <w:p>
            <w:pPr>
              <w:pStyle w:val="0"/>
              <w:jc w:val="center"/>
            </w:pPr>
            <w:r>
              <w:rPr>
                <w:sz w:val="20"/>
              </w:rPr>
              <w:t xml:space="preserve">6.17.7</w:t>
            </w:r>
          </w:p>
        </w:tc>
        <w:tc>
          <w:tcPr>
            <w:tcW w:w="2854" w:type="dxa"/>
          </w:tcPr>
          <w:p>
            <w:pPr>
              <w:pStyle w:val="0"/>
            </w:pPr>
            <w:r>
              <w:rPr>
                <w:sz w:val="20"/>
              </w:rPr>
              <w:t xml:space="preserve">Организация и проведение смотров, конкурсов профессионального мастерства</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100 000,02</w:t>
            </w:r>
          </w:p>
        </w:tc>
        <w:tc>
          <w:tcPr>
            <w:tcW w:w="1924" w:type="dxa"/>
          </w:tcPr>
          <w:p>
            <w:pPr>
              <w:pStyle w:val="0"/>
              <w:jc w:val="right"/>
            </w:pPr>
            <w:r>
              <w:rPr>
                <w:sz w:val="20"/>
              </w:rPr>
              <w:t xml:space="preserve">100 000,02</w:t>
            </w:r>
          </w:p>
        </w:tc>
        <w:tc>
          <w:tcPr>
            <w:tcW w:w="1924" w:type="dxa"/>
          </w:tcPr>
          <w:p>
            <w:pPr>
              <w:pStyle w:val="0"/>
              <w:jc w:val="right"/>
            </w:pPr>
            <w:r>
              <w:rPr>
                <w:sz w:val="20"/>
              </w:rPr>
              <w:t xml:space="preserve">100 000,02</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100 000,02</w:t>
            </w:r>
          </w:p>
        </w:tc>
        <w:tc>
          <w:tcPr>
            <w:tcW w:w="1924" w:type="dxa"/>
          </w:tcPr>
          <w:p>
            <w:pPr>
              <w:pStyle w:val="0"/>
              <w:jc w:val="right"/>
            </w:pPr>
            <w:r>
              <w:rPr>
                <w:sz w:val="20"/>
              </w:rPr>
              <w:t xml:space="preserve">100 000,02</w:t>
            </w:r>
          </w:p>
        </w:tc>
        <w:tc>
          <w:tcPr>
            <w:tcW w:w="1924" w:type="dxa"/>
          </w:tcPr>
          <w:p>
            <w:pPr>
              <w:pStyle w:val="0"/>
              <w:jc w:val="right"/>
            </w:pPr>
            <w:r>
              <w:rPr>
                <w:sz w:val="20"/>
              </w:rPr>
              <w:t xml:space="preserve">100 000,02</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100 000,02</w:t>
            </w:r>
          </w:p>
        </w:tc>
        <w:tc>
          <w:tcPr>
            <w:tcW w:w="1924" w:type="dxa"/>
          </w:tcPr>
          <w:p>
            <w:pPr>
              <w:pStyle w:val="0"/>
              <w:jc w:val="right"/>
            </w:pPr>
            <w:r>
              <w:rPr>
                <w:sz w:val="20"/>
              </w:rPr>
              <w:t xml:space="preserve">100 000,02</w:t>
            </w:r>
          </w:p>
        </w:tc>
        <w:tc>
          <w:tcPr>
            <w:tcW w:w="1924" w:type="dxa"/>
          </w:tcPr>
          <w:p>
            <w:pPr>
              <w:pStyle w:val="0"/>
              <w:jc w:val="right"/>
            </w:pPr>
            <w:r>
              <w:rPr>
                <w:sz w:val="20"/>
              </w:rPr>
              <w:t xml:space="preserve">100 000,02</w:t>
            </w:r>
          </w:p>
        </w:tc>
      </w:tr>
      <w:tr>
        <w:tc>
          <w:tcPr>
            <w:tcW w:w="904" w:type="dxa"/>
            <w:vMerge w:val="restart"/>
          </w:tcPr>
          <w:p>
            <w:pPr>
              <w:pStyle w:val="0"/>
              <w:jc w:val="center"/>
            </w:pPr>
            <w:r>
              <w:rPr>
                <w:sz w:val="20"/>
              </w:rPr>
              <w:t xml:space="preserve">6.17.8</w:t>
            </w:r>
          </w:p>
        </w:tc>
        <w:tc>
          <w:tcPr>
            <w:tcW w:w="2854" w:type="dxa"/>
          </w:tcPr>
          <w:p>
            <w:pPr>
              <w:pStyle w:val="0"/>
            </w:pPr>
            <w:r>
              <w:rPr>
                <w:sz w:val="20"/>
              </w:rPr>
              <w:t xml:space="preserve">Проведение организационных мероприятий, в том числе изготовление медалей "Герой Труда Брянской области", бланков удостоверений отдельным категориям граждан (включая приобретение сертификатов и голограмм)</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653 000,00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653 000,00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653 000,00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6.17.9</w:t>
            </w:r>
          </w:p>
        </w:tc>
        <w:tc>
          <w:tcPr>
            <w:tcW w:w="2854" w:type="dxa"/>
          </w:tcPr>
          <w:p>
            <w:pPr>
              <w:pStyle w:val="0"/>
            </w:pPr>
            <w:r>
              <w:rPr>
                <w:sz w:val="20"/>
              </w:rPr>
              <w:t xml:space="preserve">Выплата компенсаций поставщику (поставщикам) социальных услуг, включенному(ым) в реестр поставщиков социальных услуг, но не участвующему(им) в выполнении государственного задания (заказа)</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11 000 000,00</w:t>
            </w:r>
          </w:p>
        </w:tc>
        <w:tc>
          <w:tcPr>
            <w:tcW w:w="1924" w:type="dxa"/>
          </w:tcPr>
          <w:p>
            <w:pPr>
              <w:pStyle w:val="0"/>
              <w:jc w:val="right"/>
            </w:pPr>
            <w:r>
              <w:rPr>
                <w:sz w:val="20"/>
              </w:rPr>
              <w:t xml:space="preserve">11 000 000,00</w:t>
            </w:r>
          </w:p>
        </w:tc>
        <w:tc>
          <w:tcPr>
            <w:tcW w:w="1924" w:type="dxa"/>
          </w:tcPr>
          <w:p>
            <w:pPr>
              <w:pStyle w:val="0"/>
              <w:jc w:val="right"/>
            </w:pPr>
            <w:r>
              <w:rPr>
                <w:sz w:val="20"/>
              </w:rPr>
              <w:t xml:space="preserve">11 000 000,00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11 000 000,00</w:t>
            </w:r>
          </w:p>
        </w:tc>
        <w:tc>
          <w:tcPr>
            <w:tcW w:w="1924" w:type="dxa"/>
          </w:tcPr>
          <w:p>
            <w:pPr>
              <w:pStyle w:val="0"/>
              <w:jc w:val="right"/>
            </w:pPr>
            <w:r>
              <w:rPr>
                <w:sz w:val="20"/>
              </w:rPr>
              <w:t xml:space="preserve">11 000 000,00</w:t>
            </w:r>
          </w:p>
        </w:tc>
        <w:tc>
          <w:tcPr>
            <w:tcW w:w="1924" w:type="dxa"/>
          </w:tcPr>
          <w:p>
            <w:pPr>
              <w:pStyle w:val="0"/>
              <w:jc w:val="right"/>
            </w:pPr>
            <w:r>
              <w:rPr>
                <w:sz w:val="20"/>
              </w:rPr>
              <w:t xml:space="preserve">11 000 000,00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11 000 000,00</w:t>
            </w:r>
          </w:p>
        </w:tc>
        <w:tc>
          <w:tcPr>
            <w:tcW w:w="1924" w:type="dxa"/>
          </w:tcPr>
          <w:p>
            <w:pPr>
              <w:pStyle w:val="0"/>
              <w:jc w:val="right"/>
            </w:pPr>
            <w:r>
              <w:rPr>
                <w:sz w:val="20"/>
              </w:rPr>
              <w:t xml:space="preserve">11 000 000,00</w:t>
            </w:r>
          </w:p>
        </w:tc>
        <w:tc>
          <w:tcPr>
            <w:tcW w:w="1924" w:type="dxa"/>
          </w:tcPr>
          <w:p>
            <w:pPr>
              <w:pStyle w:val="0"/>
              <w:jc w:val="right"/>
            </w:pPr>
            <w:r>
              <w:rPr>
                <w:sz w:val="20"/>
              </w:rPr>
              <w:t xml:space="preserve">11 000 000,00</w:t>
            </w:r>
          </w:p>
        </w:tc>
      </w:tr>
      <w:tr>
        <w:tc>
          <w:tcPr>
            <w:tcW w:w="904" w:type="dxa"/>
            <w:vMerge w:val="restart"/>
          </w:tcPr>
          <w:p>
            <w:pPr>
              <w:pStyle w:val="0"/>
              <w:jc w:val="center"/>
            </w:pPr>
            <w:r>
              <w:rPr>
                <w:sz w:val="20"/>
              </w:rPr>
              <w:t xml:space="preserve">6.17.10</w:t>
            </w:r>
          </w:p>
        </w:tc>
        <w:tc>
          <w:tcPr>
            <w:tcW w:w="2854" w:type="dxa"/>
          </w:tcPr>
          <w:p>
            <w:pPr>
              <w:pStyle w:val="0"/>
            </w:pPr>
            <w:r>
              <w:rPr>
                <w:sz w:val="20"/>
              </w:rPr>
              <w:t xml:space="preserve">Оказание материальной помощи гражданам, оказавшимся в трудной жизненной ситуации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15 000 012,00</w:t>
            </w:r>
          </w:p>
        </w:tc>
        <w:tc>
          <w:tcPr>
            <w:tcW w:w="1924" w:type="dxa"/>
          </w:tcPr>
          <w:p>
            <w:pPr>
              <w:pStyle w:val="0"/>
              <w:jc w:val="right"/>
            </w:pPr>
            <w:r>
              <w:rPr>
                <w:sz w:val="20"/>
              </w:rPr>
              <w:t xml:space="preserve">15 000 012,00</w:t>
            </w:r>
          </w:p>
        </w:tc>
        <w:tc>
          <w:tcPr>
            <w:tcW w:w="1924" w:type="dxa"/>
          </w:tcPr>
          <w:p>
            <w:pPr>
              <w:pStyle w:val="0"/>
              <w:jc w:val="right"/>
            </w:pPr>
            <w:r>
              <w:rPr>
                <w:sz w:val="20"/>
              </w:rPr>
              <w:t xml:space="preserve">15 000 012,00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15 000 012,00</w:t>
            </w:r>
          </w:p>
        </w:tc>
        <w:tc>
          <w:tcPr>
            <w:tcW w:w="1924" w:type="dxa"/>
          </w:tcPr>
          <w:p>
            <w:pPr>
              <w:pStyle w:val="0"/>
              <w:jc w:val="right"/>
            </w:pPr>
            <w:r>
              <w:rPr>
                <w:sz w:val="20"/>
              </w:rPr>
              <w:t xml:space="preserve">15 000 012,00</w:t>
            </w:r>
          </w:p>
        </w:tc>
        <w:tc>
          <w:tcPr>
            <w:tcW w:w="1924" w:type="dxa"/>
          </w:tcPr>
          <w:p>
            <w:pPr>
              <w:pStyle w:val="0"/>
              <w:jc w:val="right"/>
            </w:pPr>
            <w:r>
              <w:rPr>
                <w:sz w:val="20"/>
              </w:rPr>
              <w:t xml:space="preserve">15 000 012,00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15 000 012,00</w:t>
            </w:r>
          </w:p>
        </w:tc>
        <w:tc>
          <w:tcPr>
            <w:tcW w:w="1924" w:type="dxa"/>
          </w:tcPr>
          <w:p>
            <w:pPr>
              <w:pStyle w:val="0"/>
              <w:jc w:val="right"/>
            </w:pPr>
            <w:r>
              <w:rPr>
                <w:sz w:val="20"/>
              </w:rPr>
              <w:t xml:space="preserve">15 000 012,00</w:t>
            </w:r>
          </w:p>
        </w:tc>
        <w:tc>
          <w:tcPr>
            <w:tcW w:w="1924" w:type="dxa"/>
          </w:tcPr>
          <w:p>
            <w:pPr>
              <w:pStyle w:val="0"/>
              <w:jc w:val="right"/>
            </w:pPr>
            <w:r>
              <w:rPr>
                <w:sz w:val="20"/>
              </w:rPr>
              <w:t xml:space="preserve">15 000 012,00</w:t>
            </w:r>
          </w:p>
        </w:tc>
      </w:tr>
      <w:tr>
        <w:tc>
          <w:tcPr>
            <w:tcW w:w="904" w:type="dxa"/>
            <w:vMerge w:val="restart"/>
          </w:tcPr>
          <w:p>
            <w:pPr>
              <w:pStyle w:val="0"/>
              <w:jc w:val="center"/>
            </w:pPr>
            <w:r>
              <w:rPr>
                <w:sz w:val="20"/>
              </w:rPr>
              <w:t xml:space="preserve">6.17.11</w:t>
            </w:r>
          </w:p>
        </w:tc>
        <w:tc>
          <w:tcPr>
            <w:tcW w:w="2854" w:type="dxa"/>
          </w:tcPr>
          <w:p>
            <w:pPr>
              <w:pStyle w:val="0"/>
            </w:pPr>
            <w:r>
              <w:rPr>
                <w:sz w:val="20"/>
              </w:rPr>
              <w:t xml:space="preserve">Обеспечение малоимущих многодетных семей, малоимущих семей с детьми, находящихся в социально опасном положении, малоимущих семей с детьми, оказавшихся в трудной жизненной ситуации, автономными дымовыми пожарными извещателями и автономными дымовыми пожарными извещателями с GSM-сигнализацией (модулем)</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427 802,00</w:t>
            </w:r>
          </w:p>
        </w:tc>
        <w:tc>
          <w:tcPr>
            <w:tcW w:w="1924" w:type="dxa"/>
          </w:tcPr>
          <w:p>
            <w:pPr>
              <w:pStyle w:val="0"/>
              <w:jc w:val="right"/>
            </w:pPr>
            <w:r>
              <w:rPr>
                <w:sz w:val="20"/>
              </w:rPr>
              <w:t xml:space="preserve">427 802,00</w:t>
            </w:r>
          </w:p>
        </w:tc>
        <w:tc>
          <w:tcPr>
            <w:tcW w:w="1924" w:type="dxa"/>
          </w:tcPr>
          <w:p>
            <w:pPr>
              <w:pStyle w:val="0"/>
              <w:jc w:val="right"/>
            </w:pPr>
            <w:r>
              <w:rPr>
                <w:sz w:val="20"/>
              </w:rPr>
              <w:t xml:space="preserve">427 802,00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427 802,00</w:t>
            </w:r>
          </w:p>
        </w:tc>
        <w:tc>
          <w:tcPr>
            <w:tcW w:w="1924" w:type="dxa"/>
          </w:tcPr>
          <w:p>
            <w:pPr>
              <w:pStyle w:val="0"/>
              <w:jc w:val="right"/>
            </w:pPr>
            <w:r>
              <w:rPr>
                <w:sz w:val="20"/>
              </w:rPr>
              <w:t xml:space="preserve">427 802,00</w:t>
            </w:r>
          </w:p>
        </w:tc>
        <w:tc>
          <w:tcPr>
            <w:tcW w:w="1924" w:type="dxa"/>
          </w:tcPr>
          <w:p>
            <w:pPr>
              <w:pStyle w:val="0"/>
              <w:jc w:val="right"/>
            </w:pPr>
            <w:r>
              <w:rPr>
                <w:sz w:val="20"/>
              </w:rPr>
              <w:t xml:space="preserve">427 802,00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427 802,00</w:t>
            </w:r>
          </w:p>
        </w:tc>
        <w:tc>
          <w:tcPr>
            <w:tcW w:w="1924" w:type="dxa"/>
          </w:tcPr>
          <w:p>
            <w:pPr>
              <w:pStyle w:val="0"/>
              <w:jc w:val="right"/>
            </w:pPr>
            <w:r>
              <w:rPr>
                <w:sz w:val="20"/>
              </w:rPr>
              <w:t xml:space="preserve">427 802,00</w:t>
            </w:r>
          </w:p>
        </w:tc>
        <w:tc>
          <w:tcPr>
            <w:tcW w:w="1924" w:type="dxa"/>
          </w:tcPr>
          <w:p>
            <w:pPr>
              <w:pStyle w:val="0"/>
              <w:jc w:val="right"/>
            </w:pPr>
            <w:r>
              <w:rPr>
                <w:sz w:val="20"/>
              </w:rPr>
              <w:t xml:space="preserve">427 802,00</w:t>
            </w:r>
          </w:p>
        </w:tc>
      </w:tr>
      <w:tr>
        <w:tc>
          <w:tcPr>
            <w:tcW w:w="904" w:type="dxa"/>
            <w:vMerge w:val="restart"/>
          </w:tcPr>
          <w:p>
            <w:pPr>
              <w:pStyle w:val="0"/>
              <w:jc w:val="center"/>
            </w:pPr>
            <w:r>
              <w:rPr>
                <w:sz w:val="20"/>
              </w:rPr>
              <w:t xml:space="preserve">6.17.12</w:t>
            </w:r>
          </w:p>
        </w:tc>
        <w:tc>
          <w:tcPr>
            <w:tcW w:w="2854" w:type="dxa"/>
          </w:tcPr>
          <w:p>
            <w:pPr>
              <w:pStyle w:val="0"/>
            </w:pPr>
            <w:r>
              <w:rPr>
                <w:sz w:val="20"/>
              </w:rPr>
              <w:t xml:space="preserve">Предоставление субсидий отдельным категориям граждан на покупку и установку газоиспользующего оборудования и проведение работ внутри границ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за счет средств областного бюджета</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31 952 004,78</w:t>
            </w:r>
          </w:p>
        </w:tc>
        <w:tc>
          <w:tcPr>
            <w:tcW w:w="1924" w:type="dxa"/>
          </w:tcPr>
          <w:p>
            <w:pPr>
              <w:pStyle w:val="0"/>
              <w:jc w:val="right"/>
            </w:pPr>
            <w:r>
              <w:rPr>
                <w:sz w:val="20"/>
              </w:rPr>
              <w:t xml:space="preserve">32 300 004,78</w:t>
            </w:r>
          </w:p>
        </w:tc>
        <w:tc>
          <w:tcPr>
            <w:tcW w:w="1924" w:type="dxa"/>
          </w:tcPr>
          <w:p>
            <w:pPr>
              <w:pStyle w:val="0"/>
              <w:jc w:val="right"/>
            </w:pPr>
            <w:r>
              <w:rPr>
                <w:sz w:val="20"/>
              </w:rPr>
              <w:t xml:space="preserve">32 300 004,78</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31 952 004,78</w:t>
            </w:r>
          </w:p>
        </w:tc>
        <w:tc>
          <w:tcPr>
            <w:tcW w:w="1924" w:type="dxa"/>
          </w:tcPr>
          <w:p>
            <w:pPr>
              <w:pStyle w:val="0"/>
              <w:jc w:val="right"/>
            </w:pPr>
            <w:r>
              <w:rPr>
                <w:sz w:val="20"/>
              </w:rPr>
              <w:t xml:space="preserve">32 300 004,78</w:t>
            </w:r>
          </w:p>
        </w:tc>
        <w:tc>
          <w:tcPr>
            <w:tcW w:w="1924" w:type="dxa"/>
          </w:tcPr>
          <w:p>
            <w:pPr>
              <w:pStyle w:val="0"/>
              <w:jc w:val="right"/>
            </w:pPr>
            <w:r>
              <w:rPr>
                <w:sz w:val="20"/>
              </w:rPr>
              <w:t xml:space="preserve">32 300 004,78</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16960</w:t>
            </w:r>
          </w:p>
        </w:tc>
        <w:tc>
          <w:tcPr>
            <w:tcW w:w="1924" w:type="dxa"/>
          </w:tcPr>
          <w:p>
            <w:pPr>
              <w:pStyle w:val="0"/>
              <w:jc w:val="right"/>
            </w:pPr>
            <w:r>
              <w:rPr>
                <w:sz w:val="20"/>
              </w:rPr>
              <w:t xml:space="preserve">31 952 004,78</w:t>
            </w:r>
          </w:p>
        </w:tc>
        <w:tc>
          <w:tcPr>
            <w:tcW w:w="1924" w:type="dxa"/>
          </w:tcPr>
          <w:p>
            <w:pPr>
              <w:pStyle w:val="0"/>
              <w:jc w:val="right"/>
            </w:pPr>
            <w:r>
              <w:rPr>
                <w:sz w:val="20"/>
              </w:rPr>
              <w:t xml:space="preserve">32 300 004,78</w:t>
            </w:r>
          </w:p>
        </w:tc>
        <w:tc>
          <w:tcPr>
            <w:tcW w:w="1924" w:type="dxa"/>
          </w:tcPr>
          <w:p>
            <w:pPr>
              <w:pStyle w:val="0"/>
              <w:jc w:val="right"/>
            </w:pPr>
            <w:r>
              <w:rPr>
                <w:sz w:val="20"/>
              </w:rPr>
              <w:t xml:space="preserve">32 300 004,78</w:t>
            </w:r>
          </w:p>
        </w:tc>
      </w:tr>
      <w:tr>
        <w:tc>
          <w:tcPr>
            <w:tcW w:w="904" w:type="dxa"/>
            <w:vMerge w:val="restart"/>
          </w:tcPr>
          <w:p>
            <w:pPr>
              <w:pStyle w:val="0"/>
              <w:jc w:val="center"/>
            </w:pPr>
            <w:r>
              <w:rPr>
                <w:sz w:val="20"/>
              </w:rPr>
              <w:t xml:space="preserve">6.18</w:t>
            </w:r>
          </w:p>
        </w:tc>
        <w:tc>
          <w:tcPr>
            <w:tcW w:w="2854" w:type="dxa"/>
          </w:tcPr>
          <w:p>
            <w:pPr>
              <w:pStyle w:val="0"/>
            </w:pPr>
            <w:r>
              <w:rPr>
                <w:sz w:val="20"/>
              </w:rPr>
              <w:t xml:space="preserve">Дополнительные меры социальной поддержки отдельным категориям инвалидов по возмещению расходов на оплату проезда к месту проведения лечения (реабилитации) и обратно в соответствии с </w:t>
            </w:r>
            <w:hyperlink w:history="0" r:id="rId108" w:tooltip="Постановление Правительства Брянской области от 24.12.2013 N 741-п (ред. от 08.11.2021) &quot;Об утверждении перечня категорий инвалидов, имеющих право на меры социальной поддержки в части возмещения расходов по оплате проезда к месту лечения (реабилитации) и обратно, областного гарантированного перечня технических средств реабилитации инвалидов и медико-социальных критериев для их предоставления&quot; {КонсультантПлюс}">
              <w:r>
                <w:rPr>
                  <w:sz w:val="20"/>
                  <w:color w:val="0000ff"/>
                </w:rPr>
                <w:t xml:space="preserve">постановлением</w:t>
              </w:r>
            </w:hyperlink>
            <w:r>
              <w:rPr>
                <w:sz w:val="20"/>
              </w:rPr>
              <w:t xml:space="preserve"> Правительства Брянской области от 24.12.2013 N 741-п "Об утверждении перечня категорий инвалидов, имеющих право на меры социальной поддержки в части возмещения расходов по оплате проезда к месту лечения (реабилитации) и обратно, областного гарантированного перечня технических средств реабилитации инвалидов и медико-социальных критериев для их предоставления"</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16990</w:t>
            </w:r>
          </w:p>
        </w:tc>
        <w:tc>
          <w:tcPr>
            <w:tcW w:w="1924" w:type="dxa"/>
          </w:tcPr>
          <w:p>
            <w:pPr>
              <w:pStyle w:val="0"/>
              <w:jc w:val="right"/>
            </w:pPr>
            <w:r>
              <w:rPr>
                <w:sz w:val="20"/>
              </w:rPr>
              <w:t xml:space="preserve">1 980 000,00</w:t>
            </w:r>
          </w:p>
        </w:tc>
        <w:tc>
          <w:tcPr>
            <w:tcW w:w="1924" w:type="dxa"/>
          </w:tcPr>
          <w:p>
            <w:pPr>
              <w:pStyle w:val="0"/>
              <w:jc w:val="right"/>
            </w:pPr>
            <w:r>
              <w:rPr>
                <w:sz w:val="20"/>
              </w:rPr>
              <w:t xml:space="preserve">1 980 000,00</w:t>
            </w:r>
          </w:p>
        </w:tc>
        <w:tc>
          <w:tcPr>
            <w:tcW w:w="1924" w:type="dxa"/>
          </w:tcPr>
          <w:p>
            <w:pPr>
              <w:pStyle w:val="0"/>
              <w:jc w:val="right"/>
            </w:pPr>
            <w:r>
              <w:rPr>
                <w:sz w:val="20"/>
              </w:rPr>
              <w:t xml:space="preserve">1 980 000,00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16990</w:t>
            </w:r>
          </w:p>
        </w:tc>
        <w:tc>
          <w:tcPr>
            <w:tcW w:w="1924" w:type="dxa"/>
          </w:tcPr>
          <w:p>
            <w:pPr>
              <w:pStyle w:val="0"/>
              <w:jc w:val="right"/>
            </w:pPr>
            <w:r>
              <w:rPr>
                <w:sz w:val="20"/>
              </w:rPr>
              <w:t xml:space="preserve">1 980 000,00</w:t>
            </w:r>
          </w:p>
        </w:tc>
        <w:tc>
          <w:tcPr>
            <w:tcW w:w="1924" w:type="dxa"/>
          </w:tcPr>
          <w:p>
            <w:pPr>
              <w:pStyle w:val="0"/>
              <w:jc w:val="right"/>
            </w:pPr>
            <w:r>
              <w:rPr>
                <w:sz w:val="20"/>
              </w:rPr>
              <w:t xml:space="preserve">1 980 000,00</w:t>
            </w:r>
          </w:p>
        </w:tc>
        <w:tc>
          <w:tcPr>
            <w:tcW w:w="1924" w:type="dxa"/>
          </w:tcPr>
          <w:p>
            <w:pPr>
              <w:pStyle w:val="0"/>
              <w:jc w:val="right"/>
            </w:pPr>
            <w:r>
              <w:rPr>
                <w:sz w:val="20"/>
              </w:rPr>
              <w:t xml:space="preserve">1 980 000,00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16990</w:t>
            </w:r>
          </w:p>
        </w:tc>
        <w:tc>
          <w:tcPr>
            <w:tcW w:w="1924" w:type="dxa"/>
          </w:tcPr>
          <w:p>
            <w:pPr>
              <w:pStyle w:val="0"/>
              <w:jc w:val="right"/>
            </w:pPr>
            <w:r>
              <w:rPr>
                <w:sz w:val="20"/>
              </w:rPr>
              <w:t xml:space="preserve">1 980 000,00</w:t>
            </w:r>
          </w:p>
        </w:tc>
        <w:tc>
          <w:tcPr>
            <w:tcW w:w="1924" w:type="dxa"/>
          </w:tcPr>
          <w:p>
            <w:pPr>
              <w:pStyle w:val="0"/>
              <w:jc w:val="right"/>
            </w:pPr>
            <w:r>
              <w:rPr>
                <w:sz w:val="20"/>
              </w:rPr>
              <w:t xml:space="preserve">1 980 000,00</w:t>
            </w:r>
          </w:p>
        </w:tc>
        <w:tc>
          <w:tcPr>
            <w:tcW w:w="1924" w:type="dxa"/>
          </w:tcPr>
          <w:p>
            <w:pPr>
              <w:pStyle w:val="0"/>
              <w:jc w:val="right"/>
            </w:pPr>
            <w:r>
              <w:rPr>
                <w:sz w:val="20"/>
              </w:rPr>
              <w:t xml:space="preserve">1 980 000,00</w:t>
            </w:r>
          </w:p>
        </w:tc>
      </w:tr>
      <w:tr>
        <w:tc>
          <w:tcPr>
            <w:tcW w:w="904" w:type="dxa"/>
            <w:vMerge w:val="restart"/>
          </w:tcPr>
          <w:p>
            <w:pPr>
              <w:pStyle w:val="0"/>
              <w:jc w:val="center"/>
            </w:pPr>
            <w:r>
              <w:rPr>
                <w:sz w:val="20"/>
              </w:rPr>
              <w:t xml:space="preserve">6.19</w:t>
            </w:r>
          </w:p>
        </w:tc>
        <w:tc>
          <w:tcPr>
            <w:tcW w:w="2854" w:type="dxa"/>
          </w:tcPr>
          <w:p>
            <w:pPr>
              <w:pStyle w:val="0"/>
            </w:pPr>
            <w:r>
              <w:rPr>
                <w:sz w:val="20"/>
              </w:rPr>
              <w:t xml:space="preserve">Дополнительная мера социальной поддержки членам семей погибших (умерших) военнослужащих в соответствии с </w:t>
            </w:r>
            <w:hyperlink w:history="0" r:id="rId109" w:tooltip="Закон Брянской области от 04.04.2022 N 17-З (ред. от 23.06.2023) &quot;О дополнительной мере социальной поддержки членов семей отдельных категорий военнослужащих, сотрудников, погибших (умерших) при исполнении обязанностей военной службы (служебных обязанностей)&quot; (принят Брянской областной Думой 31.03.2022) ------------ Утратил силу или отменен {КонсультантПлюс}">
              <w:r>
                <w:rPr>
                  <w:sz w:val="20"/>
                  <w:color w:val="0000ff"/>
                </w:rPr>
                <w:t xml:space="preserve">Законом</w:t>
              </w:r>
            </w:hyperlink>
            <w:r>
              <w:rPr>
                <w:sz w:val="20"/>
              </w:rPr>
              <w:t xml:space="preserve"> Брянской области от 4 апреля 2022 года N 17-З "О дополнительной мере социальной поддержки членам семей погибших (умерших) военнослужащих"</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17010</w:t>
            </w:r>
          </w:p>
        </w:tc>
        <w:tc>
          <w:tcPr>
            <w:tcW w:w="1924" w:type="dxa"/>
          </w:tcPr>
          <w:p>
            <w:pPr>
              <w:pStyle w:val="0"/>
              <w:jc w:val="right"/>
            </w:pPr>
            <w:r>
              <w:rPr>
                <w:sz w:val="20"/>
              </w:rPr>
              <w:t xml:space="preserve">476 000 000,00</w:t>
            </w:r>
          </w:p>
        </w:tc>
        <w:tc>
          <w:tcPr>
            <w:tcW w:w="1924" w:type="dxa"/>
          </w:tcPr>
          <w:p>
            <w:pPr>
              <w:pStyle w:val="0"/>
              <w:jc w:val="right"/>
            </w:pPr>
            <w:r>
              <w:rPr>
                <w:sz w:val="20"/>
              </w:rPr>
              <w:t xml:space="preserve">476 000 000,00</w:t>
            </w:r>
          </w:p>
        </w:tc>
        <w:tc>
          <w:tcPr>
            <w:tcW w:w="1924" w:type="dxa"/>
          </w:tcPr>
          <w:p>
            <w:pPr>
              <w:pStyle w:val="0"/>
              <w:jc w:val="right"/>
            </w:pPr>
            <w:r>
              <w:rPr>
                <w:sz w:val="20"/>
              </w:rPr>
              <w:t xml:space="preserve">476 000 000,00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17010</w:t>
            </w:r>
          </w:p>
        </w:tc>
        <w:tc>
          <w:tcPr>
            <w:tcW w:w="1924" w:type="dxa"/>
          </w:tcPr>
          <w:p>
            <w:pPr>
              <w:pStyle w:val="0"/>
              <w:jc w:val="right"/>
            </w:pPr>
            <w:r>
              <w:rPr>
                <w:sz w:val="20"/>
              </w:rPr>
              <w:t xml:space="preserve">476 000 000,00</w:t>
            </w:r>
          </w:p>
        </w:tc>
        <w:tc>
          <w:tcPr>
            <w:tcW w:w="1924" w:type="dxa"/>
          </w:tcPr>
          <w:p>
            <w:pPr>
              <w:pStyle w:val="0"/>
              <w:jc w:val="right"/>
            </w:pPr>
            <w:r>
              <w:rPr>
                <w:sz w:val="20"/>
              </w:rPr>
              <w:t xml:space="preserve">476 000 000,00</w:t>
            </w:r>
          </w:p>
        </w:tc>
        <w:tc>
          <w:tcPr>
            <w:tcW w:w="1924" w:type="dxa"/>
          </w:tcPr>
          <w:p>
            <w:pPr>
              <w:pStyle w:val="0"/>
              <w:jc w:val="right"/>
            </w:pPr>
            <w:r>
              <w:rPr>
                <w:sz w:val="20"/>
              </w:rPr>
              <w:t xml:space="preserve">476 000 000,00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17010</w:t>
            </w:r>
          </w:p>
        </w:tc>
        <w:tc>
          <w:tcPr>
            <w:tcW w:w="1924" w:type="dxa"/>
          </w:tcPr>
          <w:p>
            <w:pPr>
              <w:pStyle w:val="0"/>
              <w:jc w:val="right"/>
            </w:pPr>
            <w:r>
              <w:rPr>
                <w:sz w:val="20"/>
              </w:rPr>
              <w:t xml:space="preserve">476 000 000,00</w:t>
            </w:r>
          </w:p>
        </w:tc>
        <w:tc>
          <w:tcPr>
            <w:tcW w:w="1924" w:type="dxa"/>
          </w:tcPr>
          <w:p>
            <w:pPr>
              <w:pStyle w:val="0"/>
              <w:jc w:val="right"/>
            </w:pPr>
            <w:r>
              <w:rPr>
                <w:sz w:val="20"/>
              </w:rPr>
              <w:t xml:space="preserve">476 000 000,00</w:t>
            </w:r>
          </w:p>
        </w:tc>
        <w:tc>
          <w:tcPr>
            <w:tcW w:w="1924" w:type="dxa"/>
          </w:tcPr>
          <w:p>
            <w:pPr>
              <w:pStyle w:val="0"/>
              <w:jc w:val="right"/>
            </w:pPr>
            <w:r>
              <w:rPr>
                <w:sz w:val="20"/>
              </w:rPr>
              <w:t xml:space="preserve">476 000 000,00</w:t>
            </w:r>
          </w:p>
        </w:tc>
      </w:tr>
      <w:tr>
        <w:tc>
          <w:tcPr>
            <w:tcW w:w="904" w:type="dxa"/>
            <w:vMerge w:val="restart"/>
          </w:tcPr>
          <w:p>
            <w:pPr>
              <w:pStyle w:val="0"/>
              <w:jc w:val="center"/>
            </w:pPr>
            <w:r>
              <w:rPr>
                <w:sz w:val="20"/>
              </w:rPr>
              <w:t xml:space="preserve">6.20</w:t>
            </w:r>
          </w:p>
        </w:tc>
        <w:tc>
          <w:tcPr>
            <w:tcW w:w="2854" w:type="dxa"/>
          </w:tcPr>
          <w:p>
            <w:pPr>
              <w:pStyle w:val="0"/>
            </w:pPr>
            <w:r>
              <w:rPr>
                <w:sz w:val="20"/>
              </w:rPr>
              <w:t xml:space="preserve">Дополнительные меры социальной поддержки граждан Российской Федерации, поступивших на военную службу по контракту о прохождении военной службы в соответствии с </w:t>
            </w:r>
            <w:hyperlink w:history="0" r:id="rId110" w:tooltip="Закон Брянской области от 18.08.2022 N 63-З (ред. от 28.07.2023) &quot;О дополнительных мерах социальной поддержки граждан Российской Федерации, поступивших на военную службу по контракту о прохождении военной службы&quot; (принят Брянской областной Думой 16.08.2022) ------------ Утратил силу или отменен {КонсультантПлюс}">
              <w:r>
                <w:rPr>
                  <w:sz w:val="20"/>
                  <w:color w:val="0000ff"/>
                </w:rPr>
                <w:t xml:space="preserve">Законом</w:t>
              </w:r>
            </w:hyperlink>
            <w:r>
              <w:rPr>
                <w:sz w:val="20"/>
              </w:rPr>
              <w:t xml:space="preserve"> Брянской области от 18 августа 2022 года N 63-З "О дополнительных мерах социальной поддержки граждан Российской Федерации, поступивших на военную службу по контракту о прохождении военной службы"</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17020</w:t>
            </w:r>
          </w:p>
        </w:tc>
        <w:tc>
          <w:tcPr>
            <w:tcW w:w="1924" w:type="dxa"/>
          </w:tcPr>
          <w:p>
            <w:pPr>
              <w:pStyle w:val="0"/>
              <w:jc w:val="right"/>
            </w:pPr>
            <w:r>
              <w:rPr>
                <w:sz w:val="20"/>
              </w:rPr>
              <w:t xml:space="preserve">14 700 000,00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17020</w:t>
            </w:r>
          </w:p>
        </w:tc>
        <w:tc>
          <w:tcPr>
            <w:tcW w:w="1924" w:type="dxa"/>
          </w:tcPr>
          <w:p>
            <w:pPr>
              <w:pStyle w:val="0"/>
              <w:jc w:val="right"/>
            </w:pPr>
            <w:r>
              <w:rPr>
                <w:sz w:val="20"/>
              </w:rPr>
              <w:t xml:space="preserve">14 700 000,00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17020</w:t>
            </w:r>
          </w:p>
        </w:tc>
        <w:tc>
          <w:tcPr>
            <w:tcW w:w="1924" w:type="dxa"/>
          </w:tcPr>
          <w:p>
            <w:pPr>
              <w:pStyle w:val="0"/>
              <w:jc w:val="right"/>
            </w:pPr>
            <w:r>
              <w:rPr>
                <w:sz w:val="20"/>
              </w:rPr>
              <w:t xml:space="preserve">14 700 000,00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6.21</w:t>
            </w:r>
          </w:p>
        </w:tc>
        <w:tc>
          <w:tcPr>
            <w:tcW w:w="2854" w:type="dxa"/>
          </w:tcPr>
          <w:p>
            <w:pPr>
              <w:pStyle w:val="0"/>
            </w:pPr>
            <w:r>
              <w:rPr>
                <w:sz w:val="20"/>
              </w:rPr>
              <w:t xml:space="preserve">Дополнительная мера социальной поддержки граждан Российской Федерации, призванных на военную службу по мобилизации в Вооруженные Силы Российской Федерации в соответствии с </w:t>
            </w:r>
            <w:hyperlink w:history="0" r:id="rId111" w:tooltip="Закон Брянской области от 07.10.2022 N 78-З (ред. от 28.07.2023) &quot;О дополнительных мерах социальной поддержки граждан Российской Федерации, призванных на военную службу по мобилизации в Вооруженные Силы Российской Федерации&quot; (принят Брянской областной Думой 06.10.2022) ------------ Утратил силу или отменен {КонсультантПлюс}">
              <w:r>
                <w:rPr>
                  <w:sz w:val="20"/>
                  <w:color w:val="0000ff"/>
                </w:rPr>
                <w:t xml:space="preserve">Законом</w:t>
              </w:r>
            </w:hyperlink>
            <w:r>
              <w:rPr>
                <w:sz w:val="20"/>
              </w:rPr>
              <w:t xml:space="preserve"> Брянской области от 7 октября 2022 года N 78-З "О дополнительной мере социальной поддержки граждан Российской Федерации, призванных на военную службу по мобилизации в Вооруженные Силы Российской Федерации"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17040</w:t>
            </w:r>
          </w:p>
        </w:tc>
        <w:tc>
          <w:tcPr>
            <w:tcW w:w="1924" w:type="dxa"/>
          </w:tcPr>
          <w:p>
            <w:pPr>
              <w:pStyle w:val="0"/>
              <w:jc w:val="right"/>
            </w:pPr>
            <w:r>
              <w:rPr>
                <w:sz w:val="20"/>
              </w:rPr>
              <w:t xml:space="preserve">400 000,00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17040</w:t>
            </w:r>
          </w:p>
        </w:tc>
        <w:tc>
          <w:tcPr>
            <w:tcW w:w="1924" w:type="dxa"/>
          </w:tcPr>
          <w:p>
            <w:pPr>
              <w:pStyle w:val="0"/>
              <w:jc w:val="right"/>
            </w:pPr>
            <w:r>
              <w:rPr>
                <w:sz w:val="20"/>
              </w:rPr>
              <w:t xml:space="preserve">400 000,00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17040</w:t>
            </w:r>
          </w:p>
        </w:tc>
        <w:tc>
          <w:tcPr>
            <w:tcW w:w="1924" w:type="dxa"/>
          </w:tcPr>
          <w:p>
            <w:pPr>
              <w:pStyle w:val="0"/>
              <w:jc w:val="right"/>
            </w:pPr>
            <w:r>
              <w:rPr>
                <w:sz w:val="20"/>
              </w:rPr>
              <w:t xml:space="preserve">400 000,00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6.22</w:t>
            </w:r>
          </w:p>
        </w:tc>
        <w:tc>
          <w:tcPr>
            <w:tcW w:w="2854" w:type="dxa"/>
          </w:tcPr>
          <w:p>
            <w:pPr>
              <w:pStyle w:val="0"/>
            </w:pPr>
            <w:r>
              <w:rPr>
                <w:sz w:val="20"/>
              </w:rPr>
              <w:t xml:space="preserve">Осуществление полномочий по обеспечению жильем отдельных категорий граждан, установленных Федеральным </w:t>
            </w:r>
            <w:hyperlink w:history="0" r:id="rId112"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 в соответствии с </w:t>
            </w:r>
            <w:hyperlink w:history="0" r:id="rId113"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51340</w:t>
            </w:r>
          </w:p>
        </w:tc>
        <w:tc>
          <w:tcPr>
            <w:tcW w:w="1924" w:type="dxa"/>
          </w:tcPr>
          <w:p>
            <w:pPr>
              <w:pStyle w:val="0"/>
              <w:jc w:val="right"/>
            </w:pPr>
            <w:r>
              <w:rPr>
                <w:sz w:val="20"/>
              </w:rPr>
              <w:t xml:space="preserve">9 002 000,00</w:t>
            </w:r>
          </w:p>
        </w:tc>
        <w:tc>
          <w:tcPr>
            <w:tcW w:w="1924" w:type="dxa"/>
          </w:tcPr>
          <w:p>
            <w:pPr>
              <w:pStyle w:val="0"/>
              <w:jc w:val="right"/>
            </w:pPr>
            <w:r>
              <w:rPr>
                <w:sz w:val="20"/>
              </w:rPr>
              <w:t xml:space="preserve">8 987 500,00</w:t>
            </w:r>
          </w:p>
        </w:tc>
        <w:tc>
          <w:tcPr>
            <w:tcW w:w="1924" w:type="dxa"/>
          </w:tcPr>
          <w:p>
            <w:pPr>
              <w:pStyle w:val="0"/>
              <w:jc w:val="right"/>
            </w:pPr>
            <w:r>
              <w:rPr>
                <w:sz w:val="20"/>
              </w:rPr>
              <w:t xml:space="preserve">8 972 300,00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51340</w:t>
            </w:r>
          </w:p>
        </w:tc>
        <w:tc>
          <w:tcPr>
            <w:tcW w:w="1924" w:type="dxa"/>
          </w:tcPr>
          <w:p>
            <w:pPr>
              <w:pStyle w:val="0"/>
              <w:jc w:val="right"/>
            </w:pPr>
            <w:r>
              <w:rPr>
                <w:sz w:val="20"/>
              </w:rPr>
              <w:t xml:space="preserve">9 002 000,00</w:t>
            </w:r>
          </w:p>
        </w:tc>
        <w:tc>
          <w:tcPr>
            <w:tcW w:w="1924" w:type="dxa"/>
          </w:tcPr>
          <w:p>
            <w:pPr>
              <w:pStyle w:val="0"/>
              <w:jc w:val="right"/>
            </w:pPr>
            <w:r>
              <w:rPr>
                <w:sz w:val="20"/>
              </w:rPr>
              <w:t xml:space="preserve">8 987 500,00</w:t>
            </w:r>
          </w:p>
        </w:tc>
        <w:tc>
          <w:tcPr>
            <w:tcW w:w="1924" w:type="dxa"/>
          </w:tcPr>
          <w:p>
            <w:pPr>
              <w:pStyle w:val="0"/>
              <w:jc w:val="right"/>
            </w:pPr>
            <w:r>
              <w:rPr>
                <w:sz w:val="20"/>
              </w:rPr>
              <w:t xml:space="preserve">8 972 300,00</w:t>
            </w:r>
          </w:p>
        </w:tc>
      </w:tr>
      <w:tr>
        <w:tc>
          <w:tcPr>
            <w:vMerge w:val="continue"/>
          </w:tcPr>
          <w:p/>
        </w:tc>
        <w:tc>
          <w:tcPr>
            <w:tcW w:w="2854"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51340</w:t>
            </w:r>
          </w:p>
        </w:tc>
        <w:tc>
          <w:tcPr>
            <w:tcW w:w="1924" w:type="dxa"/>
          </w:tcPr>
          <w:p>
            <w:pPr>
              <w:pStyle w:val="0"/>
              <w:jc w:val="right"/>
            </w:pPr>
            <w:r>
              <w:rPr>
                <w:sz w:val="20"/>
              </w:rPr>
              <w:t xml:space="preserve">9 002 000,00</w:t>
            </w:r>
          </w:p>
        </w:tc>
        <w:tc>
          <w:tcPr>
            <w:tcW w:w="1924" w:type="dxa"/>
          </w:tcPr>
          <w:p>
            <w:pPr>
              <w:pStyle w:val="0"/>
              <w:jc w:val="right"/>
            </w:pPr>
            <w:r>
              <w:rPr>
                <w:sz w:val="20"/>
              </w:rPr>
              <w:t xml:space="preserve">8 987 500,00</w:t>
            </w:r>
          </w:p>
        </w:tc>
        <w:tc>
          <w:tcPr>
            <w:tcW w:w="1924" w:type="dxa"/>
          </w:tcPr>
          <w:p>
            <w:pPr>
              <w:pStyle w:val="0"/>
              <w:jc w:val="right"/>
            </w:pPr>
            <w:r>
              <w:rPr>
                <w:sz w:val="20"/>
              </w:rPr>
              <w:t xml:space="preserve">8 972 300,00</w:t>
            </w:r>
          </w:p>
        </w:tc>
      </w:tr>
      <w:tr>
        <w:tc>
          <w:tcPr>
            <w:tcW w:w="904" w:type="dxa"/>
            <w:vMerge w:val="restart"/>
          </w:tcPr>
          <w:p>
            <w:pPr>
              <w:pStyle w:val="0"/>
              <w:jc w:val="center"/>
            </w:pPr>
            <w:r>
              <w:rPr>
                <w:sz w:val="20"/>
              </w:rPr>
              <w:t xml:space="preserve">6.22.1</w:t>
            </w:r>
          </w:p>
        </w:tc>
        <w:tc>
          <w:tcPr>
            <w:tcW w:w="2854" w:type="dxa"/>
          </w:tcPr>
          <w:p>
            <w:pPr>
              <w:pStyle w:val="0"/>
            </w:pPr>
            <w:r>
              <w:rPr>
                <w:sz w:val="20"/>
              </w:rPr>
              <w:t xml:space="preserve">Субвенции на осуществление полномочий по обеспечению жильем отдельных категорий граждан, установленных Федеральным </w:t>
            </w:r>
            <w:hyperlink w:history="0" r:id="rId114"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 в соответствии с </w:t>
            </w:r>
            <w:hyperlink w:history="0" r:id="rId115"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51340</w:t>
            </w:r>
          </w:p>
        </w:tc>
        <w:tc>
          <w:tcPr>
            <w:tcW w:w="1924" w:type="dxa"/>
          </w:tcPr>
          <w:p>
            <w:pPr>
              <w:pStyle w:val="0"/>
              <w:jc w:val="right"/>
            </w:pPr>
            <w:r>
              <w:rPr>
                <w:sz w:val="20"/>
              </w:rPr>
              <w:t xml:space="preserve">9 002 000,00</w:t>
            </w:r>
          </w:p>
        </w:tc>
        <w:tc>
          <w:tcPr>
            <w:tcW w:w="1924" w:type="dxa"/>
          </w:tcPr>
          <w:p>
            <w:pPr>
              <w:pStyle w:val="0"/>
              <w:jc w:val="right"/>
            </w:pPr>
            <w:r>
              <w:rPr>
                <w:sz w:val="20"/>
              </w:rPr>
              <w:t xml:space="preserve">8 987 500,00</w:t>
            </w:r>
          </w:p>
        </w:tc>
        <w:tc>
          <w:tcPr>
            <w:tcW w:w="1924" w:type="dxa"/>
          </w:tcPr>
          <w:p>
            <w:pPr>
              <w:pStyle w:val="0"/>
              <w:jc w:val="right"/>
            </w:pPr>
            <w:r>
              <w:rPr>
                <w:sz w:val="20"/>
              </w:rPr>
              <w:t xml:space="preserve">8 972 300,00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51340</w:t>
            </w:r>
          </w:p>
        </w:tc>
        <w:tc>
          <w:tcPr>
            <w:tcW w:w="1924" w:type="dxa"/>
          </w:tcPr>
          <w:p>
            <w:pPr>
              <w:pStyle w:val="0"/>
              <w:jc w:val="right"/>
            </w:pPr>
            <w:r>
              <w:rPr>
                <w:sz w:val="20"/>
              </w:rPr>
              <w:t xml:space="preserve">9 002 000,00</w:t>
            </w:r>
          </w:p>
        </w:tc>
        <w:tc>
          <w:tcPr>
            <w:tcW w:w="1924" w:type="dxa"/>
          </w:tcPr>
          <w:p>
            <w:pPr>
              <w:pStyle w:val="0"/>
              <w:jc w:val="right"/>
            </w:pPr>
            <w:r>
              <w:rPr>
                <w:sz w:val="20"/>
              </w:rPr>
              <w:t xml:space="preserve">8 987 500,00</w:t>
            </w:r>
          </w:p>
        </w:tc>
        <w:tc>
          <w:tcPr>
            <w:tcW w:w="1924" w:type="dxa"/>
          </w:tcPr>
          <w:p>
            <w:pPr>
              <w:pStyle w:val="0"/>
              <w:jc w:val="right"/>
            </w:pPr>
            <w:r>
              <w:rPr>
                <w:sz w:val="20"/>
              </w:rPr>
              <w:t xml:space="preserve">8 972 300,00</w:t>
            </w:r>
          </w:p>
        </w:tc>
      </w:tr>
      <w:tr>
        <w:tc>
          <w:tcPr>
            <w:vMerge w:val="continue"/>
          </w:tcPr>
          <w:p/>
        </w:tc>
        <w:tc>
          <w:tcPr>
            <w:tcW w:w="2854"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51340</w:t>
            </w:r>
          </w:p>
        </w:tc>
        <w:tc>
          <w:tcPr>
            <w:tcW w:w="1924" w:type="dxa"/>
          </w:tcPr>
          <w:p>
            <w:pPr>
              <w:pStyle w:val="0"/>
              <w:jc w:val="right"/>
            </w:pPr>
            <w:r>
              <w:rPr>
                <w:sz w:val="20"/>
              </w:rPr>
              <w:t xml:space="preserve">9 002 000,00</w:t>
            </w:r>
          </w:p>
        </w:tc>
        <w:tc>
          <w:tcPr>
            <w:tcW w:w="1924" w:type="dxa"/>
          </w:tcPr>
          <w:p>
            <w:pPr>
              <w:pStyle w:val="0"/>
              <w:jc w:val="right"/>
            </w:pPr>
            <w:r>
              <w:rPr>
                <w:sz w:val="20"/>
              </w:rPr>
              <w:t xml:space="preserve">8 987 500,00</w:t>
            </w:r>
          </w:p>
        </w:tc>
        <w:tc>
          <w:tcPr>
            <w:tcW w:w="1924" w:type="dxa"/>
          </w:tcPr>
          <w:p>
            <w:pPr>
              <w:pStyle w:val="0"/>
              <w:jc w:val="right"/>
            </w:pPr>
            <w:r>
              <w:rPr>
                <w:sz w:val="20"/>
              </w:rPr>
              <w:t xml:space="preserve">8 972 300,00</w:t>
            </w:r>
          </w:p>
        </w:tc>
      </w:tr>
      <w:tr>
        <w:tc>
          <w:tcPr>
            <w:tcW w:w="904" w:type="dxa"/>
            <w:vMerge w:val="restart"/>
          </w:tcPr>
          <w:p>
            <w:pPr>
              <w:pStyle w:val="0"/>
              <w:jc w:val="center"/>
            </w:pPr>
            <w:r>
              <w:rPr>
                <w:sz w:val="20"/>
              </w:rPr>
              <w:t xml:space="preserve">6.23</w:t>
            </w:r>
          </w:p>
        </w:tc>
        <w:tc>
          <w:tcPr>
            <w:tcW w:w="2854" w:type="dxa"/>
          </w:tcPr>
          <w:p>
            <w:pPr>
              <w:pStyle w:val="0"/>
            </w:pPr>
            <w:r>
              <w:rPr>
                <w:sz w:val="20"/>
              </w:rPr>
              <w:t xml:space="preserve">Осуществление полномочий по обеспечению жильем отдельных категорий граждан, установленных Федеральным </w:t>
            </w:r>
            <w:hyperlink w:history="0" r:id="rId116"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51350</w:t>
            </w:r>
          </w:p>
        </w:tc>
        <w:tc>
          <w:tcPr>
            <w:tcW w:w="1924" w:type="dxa"/>
          </w:tcPr>
          <w:p>
            <w:pPr>
              <w:pStyle w:val="0"/>
              <w:jc w:val="right"/>
            </w:pPr>
            <w:r>
              <w:rPr>
                <w:sz w:val="20"/>
              </w:rPr>
              <w:t xml:space="preserve">4 783 900,00</w:t>
            </w:r>
          </w:p>
        </w:tc>
        <w:tc>
          <w:tcPr>
            <w:tcW w:w="1924" w:type="dxa"/>
          </w:tcPr>
          <w:p>
            <w:pPr>
              <w:pStyle w:val="0"/>
              <w:jc w:val="right"/>
            </w:pPr>
            <w:r>
              <w:rPr>
                <w:sz w:val="20"/>
              </w:rPr>
              <w:t xml:space="preserve">4 763 800,00</w:t>
            </w:r>
          </w:p>
        </w:tc>
        <w:tc>
          <w:tcPr>
            <w:tcW w:w="1924" w:type="dxa"/>
          </w:tcPr>
          <w:p>
            <w:pPr>
              <w:pStyle w:val="0"/>
              <w:jc w:val="right"/>
            </w:pPr>
            <w:r>
              <w:rPr>
                <w:sz w:val="20"/>
              </w:rPr>
              <w:t xml:space="preserve">4 604 700,00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51350</w:t>
            </w:r>
          </w:p>
        </w:tc>
        <w:tc>
          <w:tcPr>
            <w:tcW w:w="1924" w:type="dxa"/>
          </w:tcPr>
          <w:p>
            <w:pPr>
              <w:pStyle w:val="0"/>
              <w:jc w:val="right"/>
            </w:pPr>
            <w:r>
              <w:rPr>
                <w:sz w:val="20"/>
              </w:rPr>
              <w:t xml:space="preserve">4 783 900,00</w:t>
            </w:r>
          </w:p>
        </w:tc>
        <w:tc>
          <w:tcPr>
            <w:tcW w:w="1924" w:type="dxa"/>
          </w:tcPr>
          <w:p>
            <w:pPr>
              <w:pStyle w:val="0"/>
              <w:jc w:val="right"/>
            </w:pPr>
            <w:r>
              <w:rPr>
                <w:sz w:val="20"/>
              </w:rPr>
              <w:t xml:space="preserve">4 763 800,00</w:t>
            </w:r>
          </w:p>
        </w:tc>
        <w:tc>
          <w:tcPr>
            <w:tcW w:w="1924" w:type="dxa"/>
          </w:tcPr>
          <w:p>
            <w:pPr>
              <w:pStyle w:val="0"/>
              <w:jc w:val="right"/>
            </w:pPr>
            <w:r>
              <w:rPr>
                <w:sz w:val="20"/>
              </w:rPr>
              <w:t xml:space="preserve">4 604 700,00</w:t>
            </w:r>
          </w:p>
        </w:tc>
      </w:tr>
      <w:tr>
        <w:tc>
          <w:tcPr>
            <w:vMerge w:val="continue"/>
          </w:tcPr>
          <w:p/>
        </w:tc>
        <w:tc>
          <w:tcPr>
            <w:tcW w:w="2854"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51350</w:t>
            </w:r>
          </w:p>
        </w:tc>
        <w:tc>
          <w:tcPr>
            <w:tcW w:w="1924" w:type="dxa"/>
          </w:tcPr>
          <w:p>
            <w:pPr>
              <w:pStyle w:val="0"/>
              <w:jc w:val="right"/>
            </w:pPr>
            <w:r>
              <w:rPr>
                <w:sz w:val="20"/>
              </w:rPr>
              <w:t xml:space="preserve">4 783 900,00</w:t>
            </w:r>
          </w:p>
        </w:tc>
        <w:tc>
          <w:tcPr>
            <w:tcW w:w="1924" w:type="dxa"/>
          </w:tcPr>
          <w:p>
            <w:pPr>
              <w:pStyle w:val="0"/>
              <w:jc w:val="right"/>
            </w:pPr>
            <w:r>
              <w:rPr>
                <w:sz w:val="20"/>
              </w:rPr>
              <w:t xml:space="preserve">4 763 800,00</w:t>
            </w:r>
          </w:p>
        </w:tc>
        <w:tc>
          <w:tcPr>
            <w:tcW w:w="1924" w:type="dxa"/>
          </w:tcPr>
          <w:p>
            <w:pPr>
              <w:pStyle w:val="0"/>
              <w:jc w:val="right"/>
            </w:pPr>
            <w:r>
              <w:rPr>
                <w:sz w:val="20"/>
              </w:rPr>
              <w:t xml:space="preserve">4 604 700,00</w:t>
            </w:r>
          </w:p>
        </w:tc>
      </w:tr>
      <w:tr>
        <w:tc>
          <w:tcPr>
            <w:tcW w:w="904" w:type="dxa"/>
            <w:vMerge w:val="restart"/>
          </w:tcPr>
          <w:p>
            <w:pPr>
              <w:pStyle w:val="0"/>
              <w:jc w:val="center"/>
            </w:pPr>
            <w:r>
              <w:rPr>
                <w:sz w:val="20"/>
              </w:rPr>
              <w:t xml:space="preserve">6.23.1</w:t>
            </w:r>
          </w:p>
        </w:tc>
        <w:tc>
          <w:tcPr>
            <w:tcW w:w="2854" w:type="dxa"/>
          </w:tcPr>
          <w:p>
            <w:pPr>
              <w:pStyle w:val="0"/>
            </w:pPr>
            <w:r>
              <w:rPr>
                <w:sz w:val="20"/>
              </w:rPr>
              <w:t xml:space="preserve">Субвенции на осуществление полномочий по обеспечению жильем отдельных категорий граждан, установленных Федеральным </w:t>
            </w:r>
            <w:hyperlink w:history="0" r:id="rId117"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51350</w:t>
            </w:r>
          </w:p>
        </w:tc>
        <w:tc>
          <w:tcPr>
            <w:tcW w:w="1924" w:type="dxa"/>
          </w:tcPr>
          <w:p>
            <w:pPr>
              <w:pStyle w:val="0"/>
              <w:jc w:val="right"/>
            </w:pPr>
            <w:r>
              <w:rPr>
                <w:sz w:val="20"/>
              </w:rPr>
              <w:t xml:space="preserve">4 783 900,00</w:t>
            </w:r>
          </w:p>
        </w:tc>
        <w:tc>
          <w:tcPr>
            <w:tcW w:w="1924" w:type="dxa"/>
          </w:tcPr>
          <w:p>
            <w:pPr>
              <w:pStyle w:val="0"/>
              <w:jc w:val="right"/>
            </w:pPr>
            <w:r>
              <w:rPr>
                <w:sz w:val="20"/>
              </w:rPr>
              <w:t xml:space="preserve">4 763 800,00</w:t>
            </w:r>
          </w:p>
        </w:tc>
        <w:tc>
          <w:tcPr>
            <w:tcW w:w="1924" w:type="dxa"/>
          </w:tcPr>
          <w:p>
            <w:pPr>
              <w:pStyle w:val="0"/>
              <w:jc w:val="right"/>
            </w:pPr>
            <w:r>
              <w:rPr>
                <w:sz w:val="20"/>
              </w:rPr>
              <w:t xml:space="preserve">4 604 700,00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51350</w:t>
            </w:r>
          </w:p>
        </w:tc>
        <w:tc>
          <w:tcPr>
            <w:tcW w:w="1924" w:type="dxa"/>
          </w:tcPr>
          <w:p>
            <w:pPr>
              <w:pStyle w:val="0"/>
              <w:jc w:val="right"/>
            </w:pPr>
            <w:r>
              <w:rPr>
                <w:sz w:val="20"/>
              </w:rPr>
              <w:t xml:space="preserve">4 783 900,00</w:t>
            </w:r>
          </w:p>
        </w:tc>
        <w:tc>
          <w:tcPr>
            <w:tcW w:w="1924" w:type="dxa"/>
          </w:tcPr>
          <w:p>
            <w:pPr>
              <w:pStyle w:val="0"/>
              <w:jc w:val="right"/>
            </w:pPr>
            <w:r>
              <w:rPr>
                <w:sz w:val="20"/>
              </w:rPr>
              <w:t xml:space="preserve">4 763 800,00</w:t>
            </w:r>
          </w:p>
        </w:tc>
        <w:tc>
          <w:tcPr>
            <w:tcW w:w="1924" w:type="dxa"/>
          </w:tcPr>
          <w:p>
            <w:pPr>
              <w:pStyle w:val="0"/>
              <w:jc w:val="right"/>
            </w:pPr>
            <w:r>
              <w:rPr>
                <w:sz w:val="20"/>
              </w:rPr>
              <w:t xml:space="preserve">4 604 700,00</w:t>
            </w:r>
          </w:p>
        </w:tc>
      </w:tr>
      <w:tr>
        <w:tc>
          <w:tcPr>
            <w:vMerge w:val="continue"/>
          </w:tcPr>
          <w:p/>
        </w:tc>
        <w:tc>
          <w:tcPr>
            <w:tcW w:w="2854"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51350</w:t>
            </w:r>
          </w:p>
        </w:tc>
        <w:tc>
          <w:tcPr>
            <w:tcW w:w="1924" w:type="dxa"/>
          </w:tcPr>
          <w:p>
            <w:pPr>
              <w:pStyle w:val="0"/>
              <w:jc w:val="right"/>
            </w:pPr>
            <w:r>
              <w:rPr>
                <w:sz w:val="20"/>
              </w:rPr>
              <w:t xml:space="preserve">4 783 900,00</w:t>
            </w:r>
          </w:p>
        </w:tc>
        <w:tc>
          <w:tcPr>
            <w:tcW w:w="1924" w:type="dxa"/>
          </w:tcPr>
          <w:p>
            <w:pPr>
              <w:pStyle w:val="0"/>
              <w:jc w:val="right"/>
            </w:pPr>
            <w:r>
              <w:rPr>
                <w:sz w:val="20"/>
              </w:rPr>
              <w:t xml:space="preserve">4 763 800,00</w:t>
            </w:r>
          </w:p>
        </w:tc>
        <w:tc>
          <w:tcPr>
            <w:tcW w:w="1924" w:type="dxa"/>
          </w:tcPr>
          <w:p>
            <w:pPr>
              <w:pStyle w:val="0"/>
              <w:jc w:val="right"/>
            </w:pPr>
            <w:r>
              <w:rPr>
                <w:sz w:val="20"/>
              </w:rPr>
              <w:t xml:space="preserve">4 604 700,00</w:t>
            </w:r>
          </w:p>
        </w:tc>
      </w:tr>
      <w:tr>
        <w:tc>
          <w:tcPr>
            <w:tcW w:w="904" w:type="dxa"/>
            <w:vMerge w:val="restart"/>
          </w:tcPr>
          <w:p>
            <w:pPr>
              <w:pStyle w:val="0"/>
              <w:jc w:val="center"/>
            </w:pPr>
            <w:r>
              <w:rPr>
                <w:sz w:val="20"/>
              </w:rPr>
              <w:t xml:space="preserve">6.24</w:t>
            </w:r>
          </w:p>
        </w:tc>
        <w:tc>
          <w:tcPr>
            <w:tcW w:w="2854" w:type="dxa"/>
          </w:tcPr>
          <w:p>
            <w:pPr>
              <w:pStyle w:val="0"/>
            </w:pPr>
            <w:r>
              <w:rPr>
                <w:sz w:val="20"/>
              </w:rPr>
              <w:t xml:space="preserve">Осуществление полномочий по обеспечению жильем отдельных категорий граждан, установленных Федеральным </w:t>
            </w:r>
            <w:hyperlink w:history="0" r:id="rId118"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51760</w:t>
            </w:r>
          </w:p>
        </w:tc>
        <w:tc>
          <w:tcPr>
            <w:tcW w:w="1924" w:type="dxa"/>
          </w:tcPr>
          <w:p>
            <w:pPr>
              <w:pStyle w:val="0"/>
              <w:jc w:val="right"/>
            </w:pPr>
            <w:r>
              <w:rPr>
                <w:sz w:val="20"/>
              </w:rPr>
              <w:t xml:space="preserve">5 804 000,00</w:t>
            </w:r>
          </w:p>
        </w:tc>
        <w:tc>
          <w:tcPr>
            <w:tcW w:w="1924" w:type="dxa"/>
          </w:tcPr>
          <w:p>
            <w:pPr>
              <w:pStyle w:val="0"/>
              <w:jc w:val="right"/>
            </w:pPr>
            <w:r>
              <w:rPr>
                <w:sz w:val="20"/>
              </w:rPr>
              <w:t xml:space="preserve">6 382 700,00</w:t>
            </w:r>
          </w:p>
        </w:tc>
        <w:tc>
          <w:tcPr>
            <w:tcW w:w="1924" w:type="dxa"/>
          </w:tcPr>
          <w:p>
            <w:pPr>
              <w:pStyle w:val="0"/>
              <w:jc w:val="right"/>
            </w:pPr>
            <w:r>
              <w:rPr>
                <w:sz w:val="20"/>
              </w:rPr>
              <w:t xml:space="preserve">6 386 700,00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51760</w:t>
            </w:r>
          </w:p>
        </w:tc>
        <w:tc>
          <w:tcPr>
            <w:tcW w:w="1924" w:type="dxa"/>
          </w:tcPr>
          <w:p>
            <w:pPr>
              <w:pStyle w:val="0"/>
              <w:jc w:val="right"/>
            </w:pPr>
            <w:r>
              <w:rPr>
                <w:sz w:val="20"/>
              </w:rPr>
              <w:t xml:space="preserve">5 804 000,00</w:t>
            </w:r>
          </w:p>
        </w:tc>
        <w:tc>
          <w:tcPr>
            <w:tcW w:w="1924" w:type="dxa"/>
          </w:tcPr>
          <w:p>
            <w:pPr>
              <w:pStyle w:val="0"/>
              <w:jc w:val="right"/>
            </w:pPr>
            <w:r>
              <w:rPr>
                <w:sz w:val="20"/>
              </w:rPr>
              <w:t xml:space="preserve">6 382 700,00</w:t>
            </w:r>
          </w:p>
        </w:tc>
        <w:tc>
          <w:tcPr>
            <w:tcW w:w="1924" w:type="dxa"/>
          </w:tcPr>
          <w:p>
            <w:pPr>
              <w:pStyle w:val="0"/>
              <w:jc w:val="right"/>
            </w:pPr>
            <w:r>
              <w:rPr>
                <w:sz w:val="20"/>
              </w:rPr>
              <w:t xml:space="preserve">6 386 700,00</w:t>
            </w:r>
          </w:p>
        </w:tc>
      </w:tr>
      <w:tr>
        <w:tc>
          <w:tcPr>
            <w:vMerge w:val="continue"/>
          </w:tcPr>
          <w:p/>
        </w:tc>
        <w:tc>
          <w:tcPr>
            <w:tcW w:w="2854"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51760</w:t>
            </w:r>
          </w:p>
        </w:tc>
        <w:tc>
          <w:tcPr>
            <w:tcW w:w="1924" w:type="dxa"/>
          </w:tcPr>
          <w:p>
            <w:pPr>
              <w:pStyle w:val="0"/>
              <w:jc w:val="right"/>
            </w:pPr>
            <w:r>
              <w:rPr>
                <w:sz w:val="20"/>
              </w:rPr>
              <w:t xml:space="preserve">5 804 000,00</w:t>
            </w:r>
          </w:p>
        </w:tc>
        <w:tc>
          <w:tcPr>
            <w:tcW w:w="1924" w:type="dxa"/>
          </w:tcPr>
          <w:p>
            <w:pPr>
              <w:pStyle w:val="0"/>
              <w:jc w:val="right"/>
            </w:pPr>
            <w:r>
              <w:rPr>
                <w:sz w:val="20"/>
              </w:rPr>
              <w:t xml:space="preserve">6 382 700,00</w:t>
            </w:r>
          </w:p>
        </w:tc>
        <w:tc>
          <w:tcPr>
            <w:tcW w:w="1924" w:type="dxa"/>
          </w:tcPr>
          <w:p>
            <w:pPr>
              <w:pStyle w:val="0"/>
              <w:jc w:val="right"/>
            </w:pPr>
            <w:r>
              <w:rPr>
                <w:sz w:val="20"/>
              </w:rPr>
              <w:t xml:space="preserve">6 386 700,00</w:t>
            </w:r>
          </w:p>
        </w:tc>
      </w:tr>
      <w:tr>
        <w:tc>
          <w:tcPr>
            <w:tcW w:w="904" w:type="dxa"/>
            <w:vMerge w:val="restart"/>
          </w:tcPr>
          <w:p>
            <w:pPr>
              <w:pStyle w:val="0"/>
              <w:jc w:val="center"/>
            </w:pPr>
            <w:r>
              <w:rPr>
                <w:sz w:val="20"/>
              </w:rPr>
              <w:t xml:space="preserve">6.24.1</w:t>
            </w:r>
          </w:p>
        </w:tc>
        <w:tc>
          <w:tcPr>
            <w:tcW w:w="2854" w:type="dxa"/>
          </w:tcPr>
          <w:p>
            <w:pPr>
              <w:pStyle w:val="0"/>
            </w:pPr>
            <w:r>
              <w:rPr>
                <w:sz w:val="20"/>
              </w:rPr>
              <w:t xml:space="preserve">Субвенции на осуществление полномочий по обеспечению жильем отдельных категорий граждан, установленных Федеральным </w:t>
            </w:r>
            <w:hyperlink w:history="0" r:id="rId119"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51760</w:t>
            </w:r>
          </w:p>
        </w:tc>
        <w:tc>
          <w:tcPr>
            <w:tcW w:w="1924" w:type="dxa"/>
          </w:tcPr>
          <w:p>
            <w:pPr>
              <w:pStyle w:val="0"/>
              <w:jc w:val="right"/>
            </w:pPr>
            <w:r>
              <w:rPr>
                <w:sz w:val="20"/>
              </w:rPr>
              <w:t xml:space="preserve">5 804 000,00</w:t>
            </w:r>
          </w:p>
        </w:tc>
        <w:tc>
          <w:tcPr>
            <w:tcW w:w="1924" w:type="dxa"/>
          </w:tcPr>
          <w:p>
            <w:pPr>
              <w:pStyle w:val="0"/>
              <w:jc w:val="right"/>
            </w:pPr>
            <w:r>
              <w:rPr>
                <w:sz w:val="20"/>
              </w:rPr>
              <w:t xml:space="preserve">6 382 700,00</w:t>
            </w:r>
          </w:p>
        </w:tc>
        <w:tc>
          <w:tcPr>
            <w:tcW w:w="1924" w:type="dxa"/>
          </w:tcPr>
          <w:p>
            <w:pPr>
              <w:pStyle w:val="0"/>
              <w:jc w:val="right"/>
            </w:pPr>
            <w:r>
              <w:rPr>
                <w:sz w:val="20"/>
              </w:rPr>
              <w:t xml:space="preserve">6 386 700,00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51760</w:t>
            </w:r>
          </w:p>
        </w:tc>
        <w:tc>
          <w:tcPr>
            <w:tcW w:w="1924" w:type="dxa"/>
          </w:tcPr>
          <w:p>
            <w:pPr>
              <w:pStyle w:val="0"/>
              <w:jc w:val="right"/>
            </w:pPr>
            <w:r>
              <w:rPr>
                <w:sz w:val="20"/>
              </w:rPr>
              <w:t xml:space="preserve">5 804 000,00</w:t>
            </w:r>
          </w:p>
        </w:tc>
        <w:tc>
          <w:tcPr>
            <w:tcW w:w="1924" w:type="dxa"/>
          </w:tcPr>
          <w:p>
            <w:pPr>
              <w:pStyle w:val="0"/>
              <w:jc w:val="right"/>
            </w:pPr>
            <w:r>
              <w:rPr>
                <w:sz w:val="20"/>
              </w:rPr>
              <w:t xml:space="preserve">6 382 700,00</w:t>
            </w:r>
          </w:p>
        </w:tc>
        <w:tc>
          <w:tcPr>
            <w:tcW w:w="1924" w:type="dxa"/>
          </w:tcPr>
          <w:p>
            <w:pPr>
              <w:pStyle w:val="0"/>
              <w:jc w:val="right"/>
            </w:pPr>
            <w:r>
              <w:rPr>
                <w:sz w:val="20"/>
              </w:rPr>
              <w:t xml:space="preserve">6 386 700,00</w:t>
            </w:r>
          </w:p>
        </w:tc>
      </w:tr>
      <w:tr>
        <w:tc>
          <w:tcPr>
            <w:vMerge w:val="continue"/>
          </w:tcPr>
          <w:p/>
        </w:tc>
        <w:tc>
          <w:tcPr>
            <w:tcW w:w="2854"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51760</w:t>
            </w:r>
          </w:p>
        </w:tc>
        <w:tc>
          <w:tcPr>
            <w:tcW w:w="1924" w:type="dxa"/>
          </w:tcPr>
          <w:p>
            <w:pPr>
              <w:pStyle w:val="0"/>
              <w:jc w:val="right"/>
            </w:pPr>
            <w:r>
              <w:rPr>
                <w:sz w:val="20"/>
              </w:rPr>
              <w:t xml:space="preserve">5 804 000,00</w:t>
            </w:r>
          </w:p>
        </w:tc>
        <w:tc>
          <w:tcPr>
            <w:tcW w:w="1924" w:type="dxa"/>
          </w:tcPr>
          <w:p>
            <w:pPr>
              <w:pStyle w:val="0"/>
              <w:jc w:val="right"/>
            </w:pPr>
            <w:r>
              <w:rPr>
                <w:sz w:val="20"/>
              </w:rPr>
              <w:t xml:space="preserve">6 382 700,00</w:t>
            </w:r>
          </w:p>
        </w:tc>
        <w:tc>
          <w:tcPr>
            <w:tcW w:w="1924" w:type="dxa"/>
          </w:tcPr>
          <w:p>
            <w:pPr>
              <w:pStyle w:val="0"/>
              <w:jc w:val="right"/>
            </w:pPr>
            <w:r>
              <w:rPr>
                <w:sz w:val="20"/>
              </w:rPr>
              <w:t xml:space="preserve">6 386 700,00</w:t>
            </w:r>
          </w:p>
        </w:tc>
      </w:tr>
      <w:tr>
        <w:tc>
          <w:tcPr>
            <w:tcW w:w="904" w:type="dxa"/>
            <w:vMerge w:val="restart"/>
          </w:tcPr>
          <w:p>
            <w:pPr>
              <w:pStyle w:val="0"/>
              <w:jc w:val="center"/>
            </w:pPr>
            <w:r>
              <w:rPr>
                <w:sz w:val="20"/>
              </w:rPr>
              <w:t xml:space="preserve">6.25</w:t>
            </w:r>
          </w:p>
        </w:tc>
        <w:tc>
          <w:tcPr>
            <w:tcW w:w="2854" w:type="dxa"/>
          </w:tcPr>
          <w:p>
            <w:pPr>
              <w:pStyle w:val="0"/>
            </w:pPr>
            <w:r>
              <w:rPr>
                <w:sz w:val="20"/>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52200</w:t>
            </w:r>
          </w:p>
        </w:tc>
        <w:tc>
          <w:tcPr>
            <w:tcW w:w="1924" w:type="dxa"/>
          </w:tcPr>
          <w:p>
            <w:pPr>
              <w:pStyle w:val="0"/>
              <w:jc w:val="right"/>
            </w:pPr>
            <w:r>
              <w:rPr>
                <w:sz w:val="20"/>
              </w:rPr>
              <w:t xml:space="preserve">113 582 900,00</w:t>
            </w:r>
          </w:p>
        </w:tc>
        <w:tc>
          <w:tcPr>
            <w:tcW w:w="1924" w:type="dxa"/>
          </w:tcPr>
          <w:p>
            <w:pPr>
              <w:pStyle w:val="0"/>
              <w:jc w:val="right"/>
            </w:pPr>
            <w:r>
              <w:rPr>
                <w:sz w:val="20"/>
              </w:rPr>
              <w:t xml:space="preserve">118 126 500,00</w:t>
            </w:r>
          </w:p>
        </w:tc>
        <w:tc>
          <w:tcPr>
            <w:tcW w:w="1924" w:type="dxa"/>
          </w:tcPr>
          <w:p>
            <w:pPr>
              <w:pStyle w:val="0"/>
              <w:jc w:val="right"/>
            </w:pPr>
            <w:r>
              <w:rPr>
                <w:sz w:val="20"/>
              </w:rPr>
              <w:t xml:space="preserve">122 849 100,00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52200</w:t>
            </w:r>
          </w:p>
        </w:tc>
        <w:tc>
          <w:tcPr>
            <w:tcW w:w="1924" w:type="dxa"/>
          </w:tcPr>
          <w:p>
            <w:pPr>
              <w:pStyle w:val="0"/>
              <w:jc w:val="right"/>
            </w:pPr>
            <w:r>
              <w:rPr>
                <w:sz w:val="20"/>
              </w:rPr>
              <w:t xml:space="preserve">113 582 900,00</w:t>
            </w:r>
          </w:p>
        </w:tc>
        <w:tc>
          <w:tcPr>
            <w:tcW w:w="1924" w:type="dxa"/>
          </w:tcPr>
          <w:p>
            <w:pPr>
              <w:pStyle w:val="0"/>
              <w:jc w:val="right"/>
            </w:pPr>
            <w:r>
              <w:rPr>
                <w:sz w:val="20"/>
              </w:rPr>
              <w:t xml:space="preserve">118 126 500,00</w:t>
            </w:r>
          </w:p>
        </w:tc>
        <w:tc>
          <w:tcPr>
            <w:tcW w:w="1924" w:type="dxa"/>
          </w:tcPr>
          <w:p>
            <w:pPr>
              <w:pStyle w:val="0"/>
              <w:jc w:val="right"/>
            </w:pPr>
            <w:r>
              <w:rPr>
                <w:sz w:val="20"/>
              </w:rPr>
              <w:t xml:space="preserve">122 849 100,00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52200</w:t>
            </w:r>
          </w:p>
        </w:tc>
        <w:tc>
          <w:tcPr>
            <w:tcW w:w="1924" w:type="dxa"/>
          </w:tcPr>
          <w:p>
            <w:pPr>
              <w:pStyle w:val="0"/>
              <w:jc w:val="right"/>
            </w:pPr>
            <w:r>
              <w:rPr>
                <w:sz w:val="20"/>
              </w:rPr>
              <w:t xml:space="preserve">113 582 900,00</w:t>
            </w:r>
          </w:p>
        </w:tc>
        <w:tc>
          <w:tcPr>
            <w:tcW w:w="1924" w:type="dxa"/>
          </w:tcPr>
          <w:p>
            <w:pPr>
              <w:pStyle w:val="0"/>
              <w:jc w:val="right"/>
            </w:pPr>
            <w:r>
              <w:rPr>
                <w:sz w:val="20"/>
              </w:rPr>
              <w:t xml:space="preserve">118 126 500,00</w:t>
            </w:r>
          </w:p>
        </w:tc>
        <w:tc>
          <w:tcPr>
            <w:tcW w:w="1924" w:type="dxa"/>
          </w:tcPr>
          <w:p>
            <w:pPr>
              <w:pStyle w:val="0"/>
              <w:jc w:val="right"/>
            </w:pPr>
            <w:r>
              <w:rPr>
                <w:sz w:val="20"/>
              </w:rPr>
              <w:t xml:space="preserve">122 849 100,00</w:t>
            </w:r>
          </w:p>
        </w:tc>
      </w:tr>
      <w:tr>
        <w:tc>
          <w:tcPr>
            <w:tcW w:w="904" w:type="dxa"/>
            <w:vMerge w:val="restart"/>
          </w:tcPr>
          <w:p>
            <w:pPr>
              <w:pStyle w:val="0"/>
              <w:jc w:val="center"/>
            </w:pPr>
            <w:r>
              <w:rPr>
                <w:sz w:val="20"/>
              </w:rPr>
              <w:t xml:space="preserve">6.25.1</w:t>
            </w:r>
          </w:p>
        </w:tc>
        <w:tc>
          <w:tcPr>
            <w:tcW w:w="2854" w:type="dxa"/>
          </w:tcPr>
          <w:p>
            <w:pPr>
              <w:pStyle w:val="0"/>
            </w:pPr>
            <w:r>
              <w:rPr>
                <w:sz w:val="20"/>
              </w:rPr>
              <w:t xml:space="preserve">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52200</w:t>
            </w:r>
          </w:p>
        </w:tc>
        <w:tc>
          <w:tcPr>
            <w:tcW w:w="1924" w:type="dxa"/>
          </w:tcPr>
          <w:p>
            <w:pPr>
              <w:pStyle w:val="0"/>
              <w:jc w:val="right"/>
            </w:pPr>
            <w:r>
              <w:rPr>
                <w:sz w:val="20"/>
              </w:rPr>
              <w:t xml:space="preserve">113 582 900,00</w:t>
            </w:r>
          </w:p>
        </w:tc>
        <w:tc>
          <w:tcPr>
            <w:tcW w:w="1924" w:type="dxa"/>
          </w:tcPr>
          <w:p>
            <w:pPr>
              <w:pStyle w:val="0"/>
              <w:jc w:val="right"/>
            </w:pPr>
            <w:r>
              <w:rPr>
                <w:sz w:val="20"/>
              </w:rPr>
              <w:t xml:space="preserve">118 126 500,00</w:t>
            </w:r>
          </w:p>
        </w:tc>
        <w:tc>
          <w:tcPr>
            <w:tcW w:w="1924" w:type="dxa"/>
          </w:tcPr>
          <w:p>
            <w:pPr>
              <w:pStyle w:val="0"/>
              <w:jc w:val="right"/>
            </w:pPr>
            <w:r>
              <w:rPr>
                <w:sz w:val="20"/>
              </w:rPr>
              <w:t xml:space="preserve">122 849 100,00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52200</w:t>
            </w:r>
          </w:p>
        </w:tc>
        <w:tc>
          <w:tcPr>
            <w:tcW w:w="1924" w:type="dxa"/>
          </w:tcPr>
          <w:p>
            <w:pPr>
              <w:pStyle w:val="0"/>
              <w:jc w:val="right"/>
            </w:pPr>
            <w:r>
              <w:rPr>
                <w:sz w:val="20"/>
              </w:rPr>
              <w:t xml:space="preserve">113 582 900,00</w:t>
            </w:r>
          </w:p>
        </w:tc>
        <w:tc>
          <w:tcPr>
            <w:tcW w:w="1924" w:type="dxa"/>
          </w:tcPr>
          <w:p>
            <w:pPr>
              <w:pStyle w:val="0"/>
              <w:jc w:val="right"/>
            </w:pPr>
            <w:r>
              <w:rPr>
                <w:sz w:val="20"/>
              </w:rPr>
              <w:t xml:space="preserve">118 126 500,00</w:t>
            </w:r>
          </w:p>
        </w:tc>
        <w:tc>
          <w:tcPr>
            <w:tcW w:w="1924" w:type="dxa"/>
          </w:tcPr>
          <w:p>
            <w:pPr>
              <w:pStyle w:val="0"/>
              <w:jc w:val="right"/>
            </w:pPr>
            <w:r>
              <w:rPr>
                <w:sz w:val="20"/>
              </w:rPr>
              <w:t xml:space="preserve">122 849 100,00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52200</w:t>
            </w:r>
          </w:p>
        </w:tc>
        <w:tc>
          <w:tcPr>
            <w:tcW w:w="1924" w:type="dxa"/>
          </w:tcPr>
          <w:p>
            <w:pPr>
              <w:pStyle w:val="0"/>
              <w:jc w:val="right"/>
            </w:pPr>
            <w:r>
              <w:rPr>
                <w:sz w:val="20"/>
              </w:rPr>
              <w:t xml:space="preserve">113 582 900,00</w:t>
            </w:r>
          </w:p>
        </w:tc>
        <w:tc>
          <w:tcPr>
            <w:tcW w:w="1924" w:type="dxa"/>
          </w:tcPr>
          <w:p>
            <w:pPr>
              <w:pStyle w:val="0"/>
              <w:jc w:val="right"/>
            </w:pPr>
            <w:r>
              <w:rPr>
                <w:sz w:val="20"/>
              </w:rPr>
              <w:t xml:space="preserve">118 126 500,00</w:t>
            </w:r>
          </w:p>
        </w:tc>
        <w:tc>
          <w:tcPr>
            <w:tcW w:w="1924" w:type="dxa"/>
          </w:tcPr>
          <w:p>
            <w:pPr>
              <w:pStyle w:val="0"/>
              <w:jc w:val="right"/>
            </w:pPr>
            <w:r>
              <w:rPr>
                <w:sz w:val="20"/>
              </w:rPr>
              <w:t xml:space="preserve">122 849 100,00</w:t>
            </w:r>
          </w:p>
        </w:tc>
      </w:tr>
      <w:tr>
        <w:tc>
          <w:tcPr>
            <w:tcW w:w="904" w:type="dxa"/>
            <w:vMerge w:val="restart"/>
          </w:tcPr>
          <w:p>
            <w:pPr>
              <w:pStyle w:val="0"/>
              <w:jc w:val="center"/>
            </w:pPr>
            <w:r>
              <w:rPr>
                <w:sz w:val="20"/>
              </w:rPr>
              <w:t xml:space="preserve">6.26</w:t>
            </w:r>
          </w:p>
        </w:tc>
        <w:tc>
          <w:tcPr>
            <w:tcW w:w="2854" w:type="dxa"/>
          </w:tcPr>
          <w:p>
            <w:pPr>
              <w:pStyle w:val="0"/>
            </w:pPr>
            <w:r>
              <w:rPr>
                <w:sz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120" w:tooltip="Федеральный закон от 17.09.1998 N 157-ФЗ (ред. от 02.07.2021)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года N 157-ФЗ "Об иммунопрофилактике инфекционных болезней"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52400</w:t>
            </w:r>
          </w:p>
        </w:tc>
        <w:tc>
          <w:tcPr>
            <w:tcW w:w="1924" w:type="dxa"/>
          </w:tcPr>
          <w:p>
            <w:pPr>
              <w:pStyle w:val="0"/>
              <w:jc w:val="right"/>
            </w:pPr>
            <w:r>
              <w:rPr>
                <w:sz w:val="20"/>
              </w:rPr>
              <w:t xml:space="preserve">136 000,00</w:t>
            </w:r>
          </w:p>
        </w:tc>
        <w:tc>
          <w:tcPr>
            <w:tcW w:w="1924" w:type="dxa"/>
          </w:tcPr>
          <w:p>
            <w:pPr>
              <w:pStyle w:val="0"/>
              <w:jc w:val="right"/>
            </w:pPr>
            <w:r>
              <w:rPr>
                <w:sz w:val="20"/>
              </w:rPr>
              <w:t xml:space="preserve">139 800,00</w:t>
            </w:r>
          </w:p>
        </w:tc>
        <w:tc>
          <w:tcPr>
            <w:tcW w:w="1924" w:type="dxa"/>
          </w:tcPr>
          <w:p>
            <w:pPr>
              <w:pStyle w:val="0"/>
              <w:jc w:val="right"/>
            </w:pPr>
            <w:r>
              <w:rPr>
                <w:sz w:val="20"/>
              </w:rPr>
              <w:t xml:space="preserve">143 800,00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52400</w:t>
            </w:r>
          </w:p>
        </w:tc>
        <w:tc>
          <w:tcPr>
            <w:tcW w:w="1924" w:type="dxa"/>
          </w:tcPr>
          <w:p>
            <w:pPr>
              <w:pStyle w:val="0"/>
              <w:jc w:val="right"/>
            </w:pPr>
            <w:r>
              <w:rPr>
                <w:sz w:val="20"/>
              </w:rPr>
              <w:t xml:space="preserve">136 000,00</w:t>
            </w:r>
          </w:p>
        </w:tc>
        <w:tc>
          <w:tcPr>
            <w:tcW w:w="1924" w:type="dxa"/>
          </w:tcPr>
          <w:p>
            <w:pPr>
              <w:pStyle w:val="0"/>
              <w:jc w:val="right"/>
            </w:pPr>
            <w:r>
              <w:rPr>
                <w:sz w:val="20"/>
              </w:rPr>
              <w:t xml:space="preserve">139 800,00</w:t>
            </w:r>
          </w:p>
        </w:tc>
        <w:tc>
          <w:tcPr>
            <w:tcW w:w="1924" w:type="dxa"/>
          </w:tcPr>
          <w:p>
            <w:pPr>
              <w:pStyle w:val="0"/>
              <w:jc w:val="right"/>
            </w:pPr>
            <w:r>
              <w:rPr>
                <w:sz w:val="20"/>
              </w:rPr>
              <w:t xml:space="preserve">143 800,00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52400</w:t>
            </w:r>
          </w:p>
        </w:tc>
        <w:tc>
          <w:tcPr>
            <w:tcW w:w="1924" w:type="dxa"/>
          </w:tcPr>
          <w:p>
            <w:pPr>
              <w:pStyle w:val="0"/>
              <w:jc w:val="right"/>
            </w:pPr>
            <w:r>
              <w:rPr>
                <w:sz w:val="20"/>
              </w:rPr>
              <w:t xml:space="preserve">136 000,00</w:t>
            </w:r>
          </w:p>
        </w:tc>
        <w:tc>
          <w:tcPr>
            <w:tcW w:w="1924" w:type="dxa"/>
          </w:tcPr>
          <w:p>
            <w:pPr>
              <w:pStyle w:val="0"/>
              <w:jc w:val="right"/>
            </w:pPr>
            <w:r>
              <w:rPr>
                <w:sz w:val="20"/>
              </w:rPr>
              <w:t xml:space="preserve">139 800,00</w:t>
            </w:r>
          </w:p>
        </w:tc>
        <w:tc>
          <w:tcPr>
            <w:tcW w:w="1924" w:type="dxa"/>
          </w:tcPr>
          <w:p>
            <w:pPr>
              <w:pStyle w:val="0"/>
              <w:jc w:val="right"/>
            </w:pPr>
            <w:r>
              <w:rPr>
                <w:sz w:val="20"/>
              </w:rPr>
              <w:t xml:space="preserve">143 800,00</w:t>
            </w:r>
          </w:p>
        </w:tc>
      </w:tr>
      <w:tr>
        <w:tc>
          <w:tcPr>
            <w:tcW w:w="904" w:type="dxa"/>
            <w:vMerge w:val="restart"/>
          </w:tcPr>
          <w:p>
            <w:pPr>
              <w:pStyle w:val="0"/>
              <w:jc w:val="center"/>
            </w:pPr>
            <w:r>
              <w:rPr>
                <w:sz w:val="20"/>
              </w:rPr>
              <w:t xml:space="preserve">6.26.1</w:t>
            </w:r>
          </w:p>
        </w:tc>
        <w:tc>
          <w:tcPr>
            <w:tcW w:w="2854" w:type="dxa"/>
          </w:tcPr>
          <w:p>
            <w:pPr>
              <w:pStyle w:val="0"/>
            </w:pPr>
            <w:r>
              <w:rPr>
                <w:sz w:val="20"/>
              </w:rPr>
              <w:t xml:space="preserve">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121" w:tooltip="Федеральный закон от 17.09.1998 N 157-ФЗ (ред. от 02.07.2021)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года N 157-ФЗ "Об иммунопрофилактике инфекционных болезней"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52400</w:t>
            </w:r>
          </w:p>
        </w:tc>
        <w:tc>
          <w:tcPr>
            <w:tcW w:w="1924" w:type="dxa"/>
          </w:tcPr>
          <w:p>
            <w:pPr>
              <w:pStyle w:val="0"/>
              <w:jc w:val="right"/>
            </w:pPr>
            <w:r>
              <w:rPr>
                <w:sz w:val="20"/>
              </w:rPr>
              <w:t xml:space="preserve">136 000,00</w:t>
            </w:r>
          </w:p>
        </w:tc>
        <w:tc>
          <w:tcPr>
            <w:tcW w:w="1924" w:type="dxa"/>
          </w:tcPr>
          <w:p>
            <w:pPr>
              <w:pStyle w:val="0"/>
              <w:jc w:val="right"/>
            </w:pPr>
            <w:r>
              <w:rPr>
                <w:sz w:val="20"/>
              </w:rPr>
              <w:t xml:space="preserve">139 800,00</w:t>
            </w:r>
          </w:p>
        </w:tc>
        <w:tc>
          <w:tcPr>
            <w:tcW w:w="1924" w:type="dxa"/>
          </w:tcPr>
          <w:p>
            <w:pPr>
              <w:pStyle w:val="0"/>
              <w:jc w:val="right"/>
            </w:pPr>
            <w:r>
              <w:rPr>
                <w:sz w:val="20"/>
              </w:rPr>
              <w:t xml:space="preserve">143 800,00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52400</w:t>
            </w:r>
          </w:p>
        </w:tc>
        <w:tc>
          <w:tcPr>
            <w:tcW w:w="1924" w:type="dxa"/>
          </w:tcPr>
          <w:p>
            <w:pPr>
              <w:pStyle w:val="0"/>
              <w:jc w:val="right"/>
            </w:pPr>
            <w:r>
              <w:rPr>
                <w:sz w:val="20"/>
              </w:rPr>
              <w:t xml:space="preserve">136 000,00</w:t>
            </w:r>
          </w:p>
        </w:tc>
        <w:tc>
          <w:tcPr>
            <w:tcW w:w="1924" w:type="dxa"/>
          </w:tcPr>
          <w:p>
            <w:pPr>
              <w:pStyle w:val="0"/>
              <w:jc w:val="right"/>
            </w:pPr>
            <w:r>
              <w:rPr>
                <w:sz w:val="20"/>
              </w:rPr>
              <w:t xml:space="preserve">139 800,00</w:t>
            </w:r>
          </w:p>
        </w:tc>
        <w:tc>
          <w:tcPr>
            <w:tcW w:w="1924" w:type="dxa"/>
          </w:tcPr>
          <w:p>
            <w:pPr>
              <w:pStyle w:val="0"/>
              <w:jc w:val="right"/>
            </w:pPr>
            <w:r>
              <w:rPr>
                <w:sz w:val="20"/>
              </w:rPr>
              <w:t xml:space="preserve">143 800,00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52400</w:t>
            </w:r>
          </w:p>
        </w:tc>
        <w:tc>
          <w:tcPr>
            <w:tcW w:w="1924" w:type="dxa"/>
          </w:tcPr>
          <w:p>
            <w:pPr>
              <w:pStyle w:val="0"/>
              <w:jc w:val="right"/>
            </w:pPr>
            <w:r>
              <w:rPr>
                <w:sz w:val="20"/>
              </w:rPr>
              <w:t xml:space="preserve">136 000,00</w:t>
            </w:r>
          </w:p>
        </w:tc>
        <w:tc>
          <w:tcPr>
            <w:tcW w:w="1924" w:type="dxa"/>
          </w:tcPr>
          <w:p>
            <w:pPr>
              <w:pStyle w:val="0"/>
              <w:jc w:val="right"/>
            </w:pPr>
            <w:r>
              <w:rPr>
                <w:sz w:val="20"/>
              </w:rPr>
              <w:t xml:space="preserve">139 800,00</w:t>
            </w:r>
          </w:p>
        </w:tc>
        <w:tc>
          <w:tcPr>
            <w:tcW w:w="1924" w:type="dxa"/>
          </w:tcPr>
          <w:p>
            <w:pPr>
              <w:pStyle w:val="0"/>
              <w:jc w:val="right"/>
            </w:pPr>
            <w:r>
              <w:rPr>
                <w:sz w:val="20"/>
              </w:rPr>
              <w:t xml:space="preserve">143 800,00</w:t>
            </w:r>
          </w:p>
        </w:tc>
      </w:tr>
      <w:tr>
        <w:tc>
          <w:tcPr>
            <w:tcW w:w="904" w:type="dxa"/>
            <w:vMerge w:val="restart"/>
          </w:tcPr>
          <w:p>
            <w:pPr>
              <w:pStyle w:val="0"/>
              <w:jc w:val="center"/>
            </w:pPr>
            <w:r>
              <w:rPr>
                <w:sz w:val="20"/>
              </w:rPr>
              <w:t xml:space="preserve">6.27</w:t>
            </w:r>
          </w:p>
        </w:tc>
        <w:tc>
          <w:tcPr>
            <w:tcW w:w="2854" w:type="dxa"/>
          </w:tcPr>
          <w:p>
            <w:pPr>
              <w:pStyle w:val="0"/>
            </w:pPr>
            <w:r>
              <w:rPr>
                <w:sz w:val="20"/>
              </w:rPr>
              <w:t xml:space="preserve">Оплата жилищно-коммунальных услуг отдельным категориям граждан</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52500</w:t>
            </w:r>
          </w:p>
        </w:tc>
        <w:tc>
          <w:tcPr>
            <w:tcW w:w="1924" w:type="dxa"/>
          </w:tcPr>
          <w:p>
            <w:pPr>
              <w:pStyle w:val="0"/>
              <w:jc w:val="right"/>
            </w:pPr>
            <w:r>
              <w:rPr>
                <w:sz w:val="20"/>
              </w:rPr>
              <w:t xml:space="preserve">882 906 200,00</w:t>
            </w:r>
          </w:p>
        </w:tc>
        <w:tc>
          <w:tcPr>
            <w:tcW w:w="1924" w:type="dxa"/>
          </w:tcPr>
          <w:p>
            <w:pPr>
              <w:pStyle w:val="0"/>
              <w:jc w:val="right"/>
            </w:pPr>
            <w:r>
              <w:rPr>
                <w:sz w:val="20"/>
              </w:rPr>
              <w:t xml:space="preserve">882 786 900,00</w:t>
            </w:r>
          </w:p>
        </w:tc>
        <w:tc>
          <w:tcPr>
            <w:tcW w:w="1924" w:type="dxa"/>
          </w:tcPr>
          <w:p>
            <w:pPr>
              <w:pStyle w:val="0"/>
              <w:jc w:val="right"/>
            </w:pPr>
            <w:r>
              <w:rPr>
                <w:sz w:val="20"/>
              </w:rPr>
              <w:t xml:space="preserve">882 744 200,00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52500</w:t>
            </w:r>
          </w:p>
        </w:tc>
        <w:tc>
          <w:tcPr>
            <w:tcW w:w="1924" w:type="dxa"/>
          </w:tcPr>
          <w:p>
            <w:pPr>
              <w:pStyle w:val="0"/>
              <w:jc w:val="right"/>
            </w:pPr>
            <w:r>
              <w:rPr>
                <w:sz w:val="20"/>
              </w:rPr>
              <w:t xml:space="preserve">882 906 200,00</w:t>
            </w:r>
          </w:p>
        </w:tc>
        <w:tc>
          <w:tcPr>
            <w:tcW w:w="1924" w:type="dxa"/>
          </w:tcPr>
          <w:p>
            <w:pPr>
              <w:pStyle w:val="0"/>
              <w:jc w:val="right"/>
            </w:pPr>
            <w:r>
              <w:rPr>
                <w:sz w:val="20"/>
              </w:rPr>
              <w:t xml:space="preserve">882 786 900,00</w:t>
            </w:r>
          </w:p>
        </w:tc>
        <w:tc>
          <w:tcPr>
            <w:tcW w:w="1924" w:type="dxa"/>
          </w:tcPr>
          <w:p>
            <w:pPr>
              <w:pStyle w:val="0"/>
              <w:jc w:val="right"/>
            </w:pPr>
            <w:r>
              <w:rPr>
                <w:sz w:val="20"/>
              </w:rPr>
              <w:t xml:space="preserve">882 744 200,00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52500</w:t>
            </w:r>
          </w:p>
        </w:tc>
        <w:tc>
          <w:tcPr>
            <w:tcW w:w="1924" w:type="dxa"/>
          </w:tcPr>
          <w:p>
            <w:pPr>
              <w:pStyle w:val="0"/>
              <w:jc w:val="right"/>
            </w:pPr>
            <w:r>
              <w:rPr>
                <w:sz w:val="20"/>
              </w:rPr>
              <w:t xml:space="preserve">882 906 200,00</w:t>
            </w:r>
          </w:p>
        </w:tc>
        <w:tc>
          <w:tcPr>
            <w:tcW w:w="1924" w:type="dxa"/>
          </w:tcPr>
          <w:p>
            <w:pPr>
              <w:pStyle w:val="0"/>
              <w:jc w:val="right"/>
            </w:pPr>
            <w:r>
              <w:rPr>
                <w:sz w:val="20"/>
              </w:rPr>
              <w:t xml:space="preserve">882 786 900,00</w:t>
            </w:r>
          </w:p>
        </w:tc>
        <w:tc>
          <w:tcPr>
            <w:tcW w:w="1924" w:type="dxa"/>
          </w:tcPr>
          <w:p>
            <w:pPr>
              <w:pStyle w:val="0"/>
              <w:jc w:val="right"/>
            </w:pPr>
            <w:r>
              <w:rPr>
                <w:sz w:val="20"/>
              </w:rPr>
              <w:t xml:space="preserve">882 744 200,00</w:t>
            </w:r>
          </w:p>
        </w:tc>
      </w:tr>
      <w:tr>
        <w:tc>
          <w:tcPr>
            <w:tcW w:w="904" w:type="dxa"/>
            <w:vMerge w:val="restart"/>
          </w:tcPr>
          <w:p>
            <w:pPr>
              <w:pStyle w:val="0"/>
              <w:jc w:val="center"/>
            </w:pPr>
            <w:r>
              <w:rPr>
                <w:sz w:val="20"/>
              </w:rPr>
              <w:t xml:space="preserve">6.27.1</w:t>
            </w:r>
          </w:p>
        </w:tc>
        <w:tc>
          <w:tcPr>
            <w:tcW w:w="2854" w:type="dxa"/>
          </w:tcPr>
          <w:p>
            <w:pPr>
              <w:pStyle w:val="0"/>
            </w:pPr>
            <w:r>
              <w:rPr>
                <w:sz w:val="20"/>
              </w:rPr>
              <w:t xml:space="preserve">Субвенции на оплату жилищно-коммунальных услуг отдельным категориям граждан</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52500</w:t>
            </w:r>
          </w:p>
        </w:tc>
        <w:tc>
          <w:tcPr>
            <w:tcW w:w="1924" w:type="dxa"/>
          </w:tcPr>
          <w:p>
            <w:pPr>
              <w:pStyle w:val="0"/>
              <w:jc w:val="right"/>
            </w:pPr>
            <w:r>
              <w:rPr>
                <w:sz w:val="20"/>
              </w:rPr>
              <w:t xml:space="preserve">882 906 200,00</w:t>
            </w:r>
          </w:p>
        </w:tc>
        <w:tc>
          <w:tcPr>
            <w:tcW w:w="1924" w:type="dxa"/>
          </w:tcPr>
          <w:p>
            <w:pPr>
              <w:pStyle w:val="0"/>
              <w:jc w:val="right"/>
            </w:pPr>
            <w:r>
              <w:rPr>
                <w:sz w:val="20"/>
              </w:rPr>
              <w:t xml:space="preserve">882 786 900,00</w:t>
            </w:r>
          </w:p>
        </w:tc>
        <w:tc>
          <w:tcPr>
            <w:tcW w:w="1924" w:type="dxa"/>
          </w:tcPr>
          <w:p>
            <w:pPr>
              <w:pStyle w:val="0"/>
              <w:jc w:val="right"/>
            </w:pPr>
            <w:r>
              <w:rPr>
                <w:sz w:val="20"/>
              </w:rPr>
              <w:t xml:space="preserve">882 744 200,00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52500</w:t>
            </w:r>
          </w:p>
        </w:tc>
        <w:tc>
          <w:tcPr>
            <w:tcW w:w="1924" w:type="dxa"/>
          </w:tcPr>
          <w:p>
            <w:pPr>
              <w:pStyle w:val="0"/>
              <w:jc w:val="right"/>
            </w:pPr>
            <w:r>
              <w:rPr>
                <w:sz w:val="20"/>
              </w:rPr>
              <w:t xml:space="preserve">882 906 200,00</w:t>
            </w:r>
          </w:p>
        </w:tc>
        <w:tc>
          <w:tcPr>
            <w:tcW w:w="1924" w:type="dxa"/>
          </w:tcPr>
          <w:p>
            <w:pPr>
              <w:pStyle w:val="0"/>
              <w:jc w:val="right"/>
            </w:pPr>
            <w:r>
              <w:rPr>
                <w:sz w:val="20"/>
              </w:rPr>
              <w:t xml:space="preserve">882 786 900,00</w:t>
            </w:r>
          </w:p>
        </w:tc>
        <w:tc>
          <w:tcPr>
            <w:tcW w:w="1924" w:type="dxa"/>
          </w:tcPr>
          <w:p>
            <w:pPr>
              <w:pStyle w:val="0"/>
              <w:jc w:val="right"/>
            </w:pPr>
            <w:r>
              <w:rPr>
                <w:sz w:val="20"/>
              </w:rPr>
              <w:t xml:space="preserve">882 744 200,00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52500</w:t>
            </w:r>
          </w:p>
        </w:tc>
        <w:tc>
          <w:tcPr>
            <w:tcW w:w="1924" w:type="dxa"/>
          </w:tcPr>
          <w:p>
            <w:pPr>
              <w:pStyle w:val="0"/>
              <w:jc w:val="right"/>
            </w:pPr>
            <w:r>
              <w:rPr>
                <w:sz w:val="20"/>
              </w:rPr>
              <w:t xml:space="preserve">882 906 200,00</w:t>
            </w:r>
          </w:p>
        </w:tc>
        <w:tc>
          <w:tcPr>
            <w:tcW w:w="1924" w:type="dxa"/>
          </w:tcPr>
          <w:p>
            <w:pPr>
              <w:pStyle w:val="0"/>
              <w:jc w:val="right"/>
            </w:pPr>
            <w:r>
              <w:rPr>
                <w:sz w:val="20"/>
              </w:rPr>
              <w:t xml:space="preserve">882 786 900,00</w:t>
            </w:r>
          </w:p>
        </w:tc>
        <w:tc>
          <w:tcPr>
            <w:tcW w:w="1924" w:type="dxa"/>
          </w:tcPr>
          <w:p>
            <w:pPr>
              <w:pStyle w:val="0"/>
              <w:jc w:val="right"/>
            </w:pPr>
            <w:r>
              <w:rPr>
                <w:sz w:val="20"/>
              </w:rPr>
              <w:t xml:space="preserve">882 744 200,00</w:t>
            </w:r>
          </w:p>
        </w:tc>
      </w:tr>
      <w:tr>
        <w:tc>
          <w:tcPr>
            <w:tcW w:w="904" w:type="dxa"/>
            <w:vMerge w:val="restart"/>
          </w:tcPr>
          <w:p>
            <w:pPr>
              <w:pStyle w:val="0"/>
              <w:jc w:val="center"/>
            </w:pPr>
            <w:r>
              <w:rPr>
                <w:sz w:val="20"/>
              </w:rPr>
              <w:t xml:space="preserve">6.28</w:t>
            </w:r>
          </w:p>
        </w:tc>
        <w:tc>
          <w:tcPr>
            <w:tcW w:w="2854" w:type="dxa"/>
          </w:tcPr>
          <w:p>
            <w:pPr>
              <w:pStyle w:val="0"/>
            </w:pPr>
            <w:r>
              <w:rPr>
                <w:sz w:val="20"/>
              </w:rPr>
              <w:t xml:space="preserve">Социальная поддержка Героев Советского Союза, Героев Российской Федерации и полных кавалеров ордена Славы</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52520</w:t>
            </w:r>
          </w:p>
        </w:tc>
        <w:tc>
          <w:tcPr>
            <w:tcW w:w="1924" w:type="dxa"/>
          </w:tcPr>
          <w:p>
            <w:pPr>
              <w:pStyle w:val="0"/>
              <w:jc w:val="right"/>
            </w:pPr>
            <w:r>
              <w:rPr>
                <w:sz w:val="20"/>
              </w:rPr>
              <w:t xml:space="preserve">15 333,00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52520</w:t>
            </w:r>
          </w:p>
        </w:tc>
        <w:tc>
          <w:tcPr>
            <w:tcW w:w="1924" w:type="dxa"/>
          </w:tcPr>
          <w:p>
            <w:pPr>
              <w:pStyle w:val="0"/>
              <w:jc w:val="right"/>
            </w:pPr>
            <w:r>
              <w:rPr>
                <w:sz w:val="20"/>
              </w:rPr>
              <w:t xml:space="preserve">15 333,00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52520</w:t>
            </w:r>
          </w:p>
        </w:tc>
        <w:tc>
          <w:tcPr>
            <w:tcW w:w="1924" w:type="dxa"/>
          </w:tcPr>
          <w:p>
            <w:pPr>
              <w:pStyle w:val="0"/>
              <w:jc w:val="right"/>
            </w:pPr>
            <w:r>
              <w:rPr>
                <w:sz w:val="20"/>
              </w:rPr>
              <w:t xml:space="preserve">15 333,00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6.29</w:t>
            </w:r>
          </w:p>
        </w:tc>
        <w:tc>
          <w:tcPr>
            <w:tcW w:w="2854" w:type="dxa"/>
          </w:tcPr>
          <w:p>
            <w:pPr>
              <w:pStyle w:val="0"/>
            </w:pPr>
            <w:r>
              <w:rPr>
                <w:sz w:val="20"/>
              </w:rPr>
              <w:t xml:space="preserve">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59400</w:t>
            </w:r>
          </w:p>
        </w:tc>
        <w:tc>
          <w:tcPr>
            <w:tcW w:w="1924" w:type="dxa"/>
          </w:tcPr>
          <w:p>
            <w:pPr>
              <w:pStyle w:val="0"/>
              <w:jc w:val="right"/>
            </w:pPr>
            <w:r>
              <w:rPr>
                <w:sz w:val="20"/>
              </w:rPr>
              <w:t xml:space="preserve">116 000,00</w:t>
            </w:r>
          </w:p>
        </w:tc>
        <w:tc>
          <w:tcPr>
            <w:tcW w:w="1924" w:type="dxa"/>
          </w:tcPr>
          <w:p>
            <w:pPr>
              <w:pStyle w:val="0"/>
              <w:jc w:val="right"/>
            </w:pPr>
            <w:r>
              <w:rPr>
                <w:sz w:val="20"/>
              </w:rPr>
              <w:t xml:space="preserve">116 000,00</w:t>
            </w:r>
          </w:p>
        </w:tc>
        <w:tc>
          <w:tcPr>
            <w:tcW w:w="1924" w:type="dxa"/>
          </w:tcPr>
          <w:p>
            <w:pPr>
              <w:pStyle w:val="0"/>
              <w:jc w:val="right"/>
            </w:pPr>
            <w:r>
              <w:rPr>
                <w:sz w:val="20"/>
              </w:rPr>
              <w:t xml:space="preserve">116 000,00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59400</w:t>
            </w:r>
          </w:p>
        </w:tc>
        <w:tc>
          <w:tcPr>
            <w:tcW w:w="1924" w:type="dxa"/>
          </w:tcPr>
          <w:p>
            <w:pPr>
              <w:pStyle w:val="0"/>
              <w:jc w:val="right"/>
            </w:pPr>
            <w:r>
              <w:rPr>
                <w:sz w:val="20"/>
              </w:rPr>
              <w:t xml:space="preserve">116 000,00</w:t>
            </w:r>
          </w:p>
        </w:tc>
        <w:tc>
          <w:tcPr>
            <w:tcW w:w="1924" w:type="dxa"/>
          </w:tcPr>
          <w:p>
            <w:pPr>
              <w:pStyle w:val="0"/>
              <w:jc w:val="right"/>
            </w:pPr>
            <w:r>
              <w:rPr>
                <w:sz w:val="20"/>
              </w:rPr>
              <w:t xml:space="preserve">116 000,00</w:t>
            </w:r>
          </w:p>
        </w:tc>
        <w:tc>
          <w:tcPr>
            <w:tcW w:w="1924" w:type="dxa"/>
          </w:tcPr>
          <w:p>
            <w:pPr>
              <w:pStyle w:val="0"/>
              <w:jc w:val="right"/>
            </w:pPr>
            <w:r>
              <w:rPr>
                <w:sz w:val="20"/>
              </w:rPr>
              <w:t xml:space="preserve">116 000,00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59400</w:t>
            </w:r>
          </w:p>
        </w:tc>
        <w:tc>
          <w:tcPr>
            <w:tcW w:w="1924" w:type="dxa"/>
          </w:tcPr>
          <w:p>
            <w:pPr>
              <w:pStyle w:val="0"/>
              <w:jc w:val="right"/>
            </w:pPr>
            <w:r>
              <w:rPr>
                <w:sz w:val="20"/>
              </w:rPr>
              <w:t xml:space="preserve">116 000,00</w:t>
            </w:r>
          </w:p>
        </w:tc>
        <w:tc>
          <w:tcPr>
            <w:tcW w:w="1924" w:type="dxa"/>
          </w:tcPr>
          <w:p>
            <w:pPr>
              <w:pStyle w:val="0"/>
              <w:jc w:val="right"/>
            </w:pPr>
            <w:r>
              <w:rPr>
                <w:sz w:val="20"/>
              </w:rPr>
              <w:t xml:space="preserve">116 000,00</w:t>
            </w:r>
          </w:p>
        </w:tc>
        <w:tc>
          <w:tcPr>
            <w:tcW w:w="1924" w:type="dxa"/>
          </w:tcPr>
          <w:p>
            <w:pPr>
              <w:pStyle w:val="0"/>
              <w:jc w:val="right"/>
            </w:pPr>
            <w:r>
              <w:rPr>
                <w:sz w:val="20"/>
              </w:rPr>
              <w:t xml:space="preserve">116 000,00</w:t>
            </w:r>
          </w:p>
        </w:tc>
      </w:tr>
      <w:tr>
        <w:tc>
          <w:tcPr>
            <w:tcW w:w="904" w:type="dxa"/>
            <w:vMerge w:val="restart"/>
          </w:tcPr>
          <w:p>
            <w:pPr>
              <w:pStyle w:val="0"/>
              <w:jc w:val="center"/>
            </w:pPr>
            <w:r>
              <w:rPr>
                <w:sz w:val="20"/>
              </w:rPr>
              <w:t xml:space="preserve">6.29.1</w:t>
            </w:r>
          </w:p>
        </w:tc>
        <w:tc>
          <w:tcPr>
            <w:tcW w:w="2854" w:type="dxa"/>
          </w:tcPr>
          <w:p>
            <w:pPr>
              <w:pStyle w:val="0"/>
            </w:pPr>
            <w:r>
              <w:rPr>
                <w:sz w:val="20"/>
              </w:rPr>
              <w:t xml:space="preserve">Единая субвенция бюджетам субъектов Российской Федерации и бюджету г. Байконура (перевозки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59400</w:t>
            </w:r>
          </w:p>
        </w:tc>
        <w:tc>
          <w:tcPr>
            <w:tcW w:w="1924" w:type="dxa"/>
          </w:tcPr>
          <w:p>
            <w:pPr>
              <w:pStyle w:val="0"/>
              <w:jc w:val="right"/>
            </w:pPr>
            <w:r>
              <w:rPr>
                <w:sz w:val="20"/>
              </w:rPr>
              <w:t xml:space="preserve">116 000,00</w:t>
            </w:r>
          </w:p>
        </w:tc>
        <w:tc>
          <w:tcPr>
            <w:tcW w:w="1924" w:type="dxa"/>
          </w:tcPr>
          <w:p>
            <w:pPr>
              <w:pStyle w:val="0"/>
              <w:jc w:val="right"/>
            </w:pPr>
            <w:r>
              <w:rPr>
                <w:sz w:val="20"/>
              </w:rPr>
              <w:t xml:space="preserve">116 000,00</w:t>
            </w:r>
          </w:p>
        </w:tc>
        <w:tc>
          <w:tcPr>
            <w:tcW w:w="1924" w:type="dxa"/>
          </w:tcPr>
          <w:p>
            <w:pPr>
              <w:pStyle w:val="0"/>
              <w:jc w:val="right"/>
            </w:pPr>
            <w:r>
              <w:rPr>
                <w:sz w:val="20"/>
              </w:rPr>
              <w:t xml:space="preserve">116 000,00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59400</w:t>
            </w:r>
          </w:p>
        </w:tc>
        <w:tc>
          <w:tcPr>
            <w:tcW w:w="1924" w:type="dxa"/>
          </w:tcPr>
          <w:p>
            <w:pPr>
              <w:pStyle w:val="0"/>
              <w:jc w:val="right"/>
            </w:pPr>
            <w:r>
              <w:rPr>
                <w:sz w:val="20"/>
              </w:rPr>
              <w:t xml:space="preserve">116 000,00</w:t>
            </w:r>
          </w:p>
        </w:tc>
        <w:tc>
          <w:tcPr>
            <w:tcW w:w="1924" w:type="dxa"/>
          </w:tcPr>
          <w:p>
            <w:pPr>
              <w:pStyle w:val="0"/>
              <w:jc w:val="right"/>
            </w:pPr>
            <w:r>
              <w:rPr>
                <w:sz w:val="20"/>
              </w:rPr>
              <w:t xml:space="preserve">116 000,00</w:t>
            </w:r>
          </w:p>
        </w:tc>
        <w:tc>
          <w:tcPr>
            <w:tcW w:w="1924" w:type="dxa"/>
          </w:tcPr>
          <w:p>
            <w:pPr>
              <w:pStyle w:val="0"/>
              <w:jc w:val="right"/>
            </w:pPr>
            <w:r>
              <w:rPr>
                <w:sz w:val="20"/>
              </w:rPr>
              <w:t xml:space="preserve">116 000,00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59400</w:t>
            </w:r>
          </w:p>
        </w:tc>
        <w:tc>
          <w:tcPr>
            <w:tcW w:w="1924" w:type="dxa"/>
          </w:tcPr>
          <w:p>
            <w:pPr>
              <w:pStyle w:val="0"/>
              <w:jc w:val="right"/>
            </w:pPr>
            <w:r>
              <w:rPr>
                <w:sz w:val="20"/>
              </w:rPr>
              <w:t xml:space="preserve">116 000,00</w:t>
            </w:r>
          </w:p>
        </w:tc>
        <w:tc>
          <w:tcPr>
            <w:tcW w:w="1924" w:type="dxa"/>
          </w:tcPr>
          <w:p>
            <w:pPr>
              <w:pStyle w:val="0"/>
              <w:jc w:val="right"/>
            </w:pPr>
            <w:r>
              <w:rPr>
                <w:sz w:val="20"/>
              </w:rPr>
              <w:t xml:space="preserve">116 000,00</w:t>
            </w:r>
          </w:p>
        </w:tc>
        <w:tc>
          <w:tcPr>
            <w:tcW w:w="1924" w:type="dxa"/>
          </w:tcPr>
          <w:p>
            <w:pPr>
              <w:pStyle w:val="0"/>
              <w:jc w:val="right"/>
            </w:pPr>
            <w:r>
              <w:rPr>
                <w:sz w:val="20"/>
              </w:rPr>
              <w:t xml:space="preserve">116 000,00</w:t>
            </w:r>
          </w:p>
        </w:tc>
      </w:tr>
      <w:tr>
        <w:tc>
          <w:tcPr>
            <w:tcW w:w="904" w:type="dxa"/>
            <w:vMerge w:val="restart"/>
          </w:tcPr>
          <w:p>
            <w:pPr>
              <w:pStyle w:val="0"/>
              <w:jc w:val="center"/>
            </w:pPr>
            <w:r>
              <w:rPr>
                <w:sz w:val="20"/>
              </w:rPr>
              <w:t xml:space="preserve">6.30</w:t>
            </w:r>
          </w:p>
        </w:tc>
        <w:tc>
          <w:tcPr>
            <w:tcW w:w="2854" w:type="dxa"/>
          </w:tcPr>
          <w:p>
            <w:pPr>
              <w:pStyle w:val="0"/>
            </w:pPr>
            <w:r>
              <w:rPr>
                <w:sz w:val="20"/>
              </w:rPr>
              <w:t xml:space="preserve">Оказание государственной социальной помощи на основании социального контракта отдельным категориям граждан</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R4040</w:t>
            </w:r>
          </w:p>
        </w:tc>
        <w:tc>
          <w:tcPr>
            <w:tcW w:w="1924" w:type="dxa"/>
          </w:tcPr>
          <w:p>
            <w:pPr>
              <w:pStyle w:val="0"/>
              <w:jc w:val="right"/>
            </w:pPr>
            <w:r>
              <w:rPr>
                <w:sz w:val="20"/>
              </w:rPr>
              <w:t xml:space="preserve">364 852 660,00</w:t>
            </w:r>
          </w:p>
        </w:tc>
        <w:tc>
          <w:tcPr>
            <w:tcW w:w="1924" w:type="dxa"/>
          </w:tcPr>
          <w:p>
            <w:pPr>
              <w:pStyle w:val="0"/>
              <w:jc w:val="right"/>
            </w:pPr>
            <w:r>
              <w:rPr>
                <w:sz w:val="20"/>
              </w:rPr>
              <w:t xml:space="preserve">364 852 660,00</w:t>
            </w:r>
          </w:p>
        </w:tc>
        <w:tc>
          <w:tcPr>
            <w:tcW w:w="1924" w:type="dxa"/>
          </w:tcPr>
          <w:p>
            <w:pPr>
              <w:pStyle w:val="0"/>
              <w:jc w:val="right"/>
            </w:pPr>
            <w:r>
              <w:rPr>
                <w:sz w:val="20"/>
              </w:rPr>
              <w:t xml:space="preserve">372 784 240,00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R4040</w:t>
            </w:r>
          </w:p>
        </w:tc>
        <w:tc>
          <w:tcPr>
            <w:tcW w:w="1924" w:type="dxa"/>
          </w:tcPr>
          <w:p>
            <w:pPr>
              <w:pStyle w:val="0"/>
              <w:jc w:val="right"/>
            </w:pPr>
            <w:r>
              <w:rPr>
                <w:sz w:val="20"/>
              </w:rPr>
              <w:t xml:space="preserve">364 852 660,00</w:t>
            </w:r>
          </w:p>
        </w:tc>
        <w:tc>
          <w:tcPr>
            <w:tcW w:w="1924" w:type="dxa"/>
          </w:tcPr>
          <w:p>
            <w:pPr>
              <w:pStyle w:val="0"/>
              <w:jc w:val="right"/>
            </w:pPr>
            <w:r>
              <w:rPr>
                <w:sz w:val="20"/>
              </w:rPr>
              <w:t xml:space="preserve">364 852 660,00</w:t>
            </w:r>
          </w:p>
        </w:tc>
        <w:tc>
          <w:tcPr>
            <w:tcW w:w="1924" w:type="dxa"/>
          </w:tcPr>
          <w:p>
            <w:pPr>
              <w:pStyle w:val="0"/>
              <w:jc w:val="right"/>
            </w:pPr>
            <w:r>
              <w:rPr>
                <w:sz w:val="20"/>
              </w:rPr>
              <w:t xml:space="preserve">372 784 240,00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R4040</w:t>
            </w:r>
          </w:p>
        </w:tc>
        <w:tc>
          <w:tcPr>
            <w:tcW w:w="1924" w:type="dxa"/>
          </w:tcPr>
          <w:p>
            <w:pPr>
              <w:pStyle w:val="0"/>
              <w:jc w:val="right"/>
            </w:pPr>
            <w:r>
              <w:rPr>
                <w:sz w:val="20"/>
              </w:rPr>
              <w:t xml:space="preserve">364 852 660,00</w:t>
            </w:r>
          </w:p>
        </w:tc>
        <w:tc>
          <w:tcPr>
            <w:tcW w:w="1924" w:type="dxa"/>
          </w:tcPr>
          <w:p>
            <w:pPr>
              <w:pStyle w:val="0"/>
              <w:jc w:val="right"/>
            </w:pPr>
            <w:r>
              <w:rPr>
                <w:sz w:val="20"/>
              </w:rPr>
              <w:t xml:space="preserve">364 852 660,00</w:t>
            </w:r>
          </w:p>
        </w:tc>
        <w:tc>
          <w:tcPr>
            <w:tcW w:w="1924" w:type="dxa"/>
          </w:tcPr>
          <w:p>
            <w:pPr>
              <w:pStyle w:val="0"/>
              <w:jc w:val="right"/>
            </w:pPr>
            <w:r>
              <w:rPr>
                <w:sz w:val="20"/>
              </w:rPr>
              <w:t xml:space="preserve">372 784 240,00</w:t>
            </w:r>
          </w:p>
        </w:tc>
      </w:tr>
      <w:tr>
        <w:tc>
          <w:tcPr>
            <w:tcW w:w="904" w:type="dxa"/>
            <w:vMerge w:val="restart"/>
          </w:tcPr>
          <w:p>
            <w:pPr>
              <w:pStyle w:val="0"/>
              <w:jc w:val="center"/>
            </w:pPr>
            <w:r>
              <w:rPr>
                <w:sz w:val="20"/>
              </w:rPr>
              <w:t xml:space="preserve">6.30.1</w:t>
            </w:r>
          </w:p>
        </w:tc>
        <w:tc>
          <w:tcPr>
            <w:tcW w:w="2854" w:type="dxa"/>
          </w:tcPr>
          <w:p>
            <w:pPr>
              <w:pStyle w:val="0"/>
            </w:pPr>
            <w:r>
              <w:rPr>
                <w:sz w:val="20"/>
              </w:rPr>
              <w:t xml:space="preserve">Субсидии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R4040</w:t>
            </w:r>
          </w:p>
        </w:tc>
        <w:tc>
          <w:tcPr>
            <w:tcW w:w="1924" w:type="dxa"/>
          </w:tcPr>
          <w:p>
            <w:pPr>
              <w:pStyle w:val="0"/>
              <w:jc w:val="right"/>
            </w:pPr>
            <w:r>
              <w:rPr>
                <w:sz w:val="20"/>
              </w:rPr>
              <w:t xml:space="preserve">364 852 660,00</w:t>
            </w:r>
          </w:p>
        </w:tc>
        <w:tc>
          <w:tcPr>
            <w:tcW w:w="1924" w:type="dxa"/>
          </w:tcPr>
          <w:p>
            <w:pPr>
              <w:pStyle w:val="0"/>
              <w:jc w:val="right"/>
            </w:pPr>
            <w:r>
              <w:rPr>
                <w:sz w:val="20"/>
              </w:rPr>
              <w:t xml:space="preserve">364 852 660,00</w:t>
            </w:r>
          </w:p>
        </w:tc>
        <w:tc>
          <w:tcPr>
            <w:tcW w:w="1924" w:type="dxa"/>
          </w:tcPr>
          <w:p>
            <w:pPr>
              <w:pStyle w:val="0"/>
              <w:jc w:val="right"/>
            </w:pPr>
            <w:r>
              <w:rPr>
                <w:sz w:val="20"/>
              </w:rPr>
              <w:t xml:space="preserve">372 784 240,00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R4040</w:t>
            </w:r>
          </w:p>
        </w:tc>
        <w:tc>
          <w:tcPr>
            <w:tcW w:w="1924" w:type="dxa"/>
          </w:tcPr>
          <w:p>
            <w:pPr>
              <w:pStyle w:val="0"/>
              <w:jc w:val="right"/>
            </w:pPr>
            <w:r>
              <w:rPr>
                <w:sz w:val="20"/>
              </w:rPr>
              <w:t xml:space="preserve">364 852 660,00</w:t>
            </w:r>
          </w:p>
        </w:tc>
        <w:tc>
          <w:tcPr>
            <w:tcW w:w="1924" w:type="dxa"/>
          </w:tcPr>
          <w:p>
            <w:pPr>
              <w:pStyle w:val="0"/>
              <w:jc w:val="right"/>
            </w:pPr>
            <w:r>
              <w:rPr>
                <w:sz w:val="20"/>
              </w:rPr>
              <w:t xml:space="preserve">364 852 660,00</w:t>
            </w:r>
          </w:p>
        </w:tc>
        <w:tc>
          <w:tcPr>
            <w:tcW w:w="1924" w:type="dxa"/>
          </w:tcPr>
          <w:p>
            <w:pPr>
              <w:pStyle w:val="0"/>
              <w:jc w:val="right"/>
            </w:pPr>
            <w:r>
              <w:rPr>
                <w:sz w:val="20"/>
              </w:rPr>
              <w:t xml:space="preserve">372 784 240,00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R4040</w:t>
            </w:r>
          </w:p>
        </w:tc>
        <w:tc>
          <w:tcPr>
            <w:tcW w:w="1924" w:type="dxa"/>
          </w:tcPr>
          <w:p>
            <w:pPr>
              <w:pStyle w:val="0"/>
              <w:jc w:val="right"/>
            </w:pPr>
            <w:r>
              <w:rPr>
                <w:sz w:val="20"/>
              </w:rPr>
              <w:t xml:space="preserve">364 852 660,00</w:t>
            </w:r>
          </w:p>
        </w:tc>
        <w:tc>
          <w:tcPr>
            <w:tcW w:w="1924" w:type="dxa"/>
          </w:tcPr>
          <w:p>
            <w:pPr>
              <w:pStyle w:val="0"/>
              <w:jc w:val="right"/>
            </w:pPr>
            <w:r>
              <w:rPr>
                <w:sz w:val="20"/>
              </w:rPr>
              <w:t xml:space="preserve">364 852 660,00</w:t>
            </w:r>
          </w:p>
        </w:tc>
        <w:tc>
          <w:tcPr>
            <w:tcW w:w="1924" w:type="dxa"/>
          </w:tcPr>
          <w:p>
            <w:pPr>
              <w:pStyle w:val="0"/>
              <w:jc w:val="right"/>
            </w:pPr>
            <w:r>
              <w:rPr>
                <w:sz w:val="20"/>
              </w:rPr>
              <w:t xml:space="preserve">372 784 240,00</w:t>
            </w:r>
          </w:p>
        </w:tc>
      </w:tr>
      <w:tr>
        <w:tc>
          <w:tcPr>
            <w:tcW w:w="904" w:type="dxa"/>
            <w:vMerge w:val="restart"/>
          </w:tcPr>
          <w:p>
            <w:pPr>
              <w:pStyle w:val="0"/>
              <w:jc w:val="center"/>
            </w:pPr>
            <w:r>
              <w:rPr>
                <w:sz w:val="20"/>
              </w:rPr>
              <w:t xml:space="preserve">6.31</w:t>
            </w:r>
          </w:p>
        </w:tc>
        <w:tc>
          <w:tcPr>
            <w:tcW w:w="2854" w:type="dxa"/>
          </w:tcPr>
          <w:p>
            <w:pPr>
              <w:pStyle w:val="0"/>
            </w:pPr>
            <w:r>
              <w:rPr>
                <w:sz w:val="20"/>
              </w:rPr>
              <w:t xml:space="preserve">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за счет средств резервного фонда Правительства Российской Федерации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RР410</w:t>
            </w:r>
          </w:p>
        </w:tc>
        <w:tc>
          <w:tcPr>
            <w:tcW w:w="1924" w:type="dxa"/>
          </w:tcPr>
          <w:p>
            <w:pPr>
              <w:pStyle w:val="0"/>
              <w:jc w:val="right"/>
            </w:pPr>
            <w:r>
              <w:rPr>
                <w:sz w:val="20"/>
              </w:rPr>
              <w:t xml:space="preserve">5 800 000,00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RР410</w:t>
            </w:r>
          </w:p>
        </w:tc>
        <w:tc>
          <w:tcPr>
            <w:tcW w:w="1924" w:type="dxa"/>
          </w:tcPr>
          <w:p>
            <w:pPr>
              <w:pStyle w:val="0"/>
              <w:jc w:val="right"/>
            </w:pPr>
            <w:r>
              <w:rPr>
                <w:sz w:val="20"/>
              </w:rPr>
              <w:t xml:space="preserve">5 800 000,00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RР410</w:t>
            </w:r>
          </w:p>
        </w:tc>
        <w:tc>
          <w:tcPr>
            <w:tcW w:w="1924" w:type="dxa"/>
          </w:tcPr>
          <w:p>
            <w:pPr>
              <w:pStyle w:val="0"/>
              <w:jc w:val="right"/>
            </w:pPr>
            <w:r>
              <w:rPr>
                <w:sz w:val="20"/>
              </w:rPr>
              <w:t xml:space="preserve">5 800 000,00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6.31.1</w:t>
            </w:r>
          </w:p>
        </w:tc>
        <w:tc>
          <w:tcPr>
            <w:tcW w:w="2854" w:type="dxa"/>
          </w:tcPr>
          <w:p>
            <w:pPr>
              <w:pStyle w:val="0"/>
            </w:pPr>
            <w:r>
              <w:rPr>
                <w:sz w:val="20"/>
              </w:rPr>
              <w:t xml:space="preserve">Иные межбюджетные трансферты в целях софинансирования расходных обязательств субъектов Российской Федерации, возникающих при предоставлении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за счет средств резервного фонда Правительства Российской Федерации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RР410</w:t>
            </w:r>
          </w:p>
        </w:tc>
        <w:tc>
          <w:tcPr>
            <w:tcW w:w="1924" w:type="dxa"/>
          </w:tcPr>
          <w:p>
            <w:pPr>
              <w:pStyle w:val="0"/>
              <w:jc w:val="right"/>
            </w:pPr>
            <w:r>
              <w:rPr>
                <w:sz w:val="20"/>
              </w:rPr>
              <w:t xml:space="preserve">5 800 000,00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RР410</w:t>
            </w:r>
          </w:p>
        </w:tc>
        <w:tc>
          <w:tcPr>
            <w:tcW w:w="1924" w:type="dxa"/>
          </w:tcPr>
          <w:p>
            <w:pPr>
              <w:pStyle w:val="0"/>
              <w:jc w:val="right"/>
            </w:pPr>
            <w:r>
              <w:rPr>
                <w:sz w:val="20"/>
              </w:rPr>
              <w:t xml:space="preserve">5 800 000,00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69" w:type="dxa"/>
          </w:tcPr>
          <w:p>
            <w:pPr>
              <w:pStyle w:val="0"/>
              <w:jc w:val="center"/>
            </w:pPr>
            <w:r>
              <w:rPr>
                <w:sz w:val="20"/>
              </w:rPr>
              <w:t xml:space="preserve">RР410</w:t>
            </w:r>
          </w:p>
        </w:tc>
        <w:tc>
          <w:tcPr>
            <w:tcW w:w="1924" w:type="dxa"/>
          </w:tcPr>
          <w:p>
            <w:pPr>
              <w:pStyle w:val="0"/>
              <w:jc w:val="right"/>
            </w:pPr>
            <w:r>
              <w:rPr>
                <w:sz w:val="20"/>
              </w:rPr>
              <w:t xml:space="preserve">5 800 000,00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7</w:t>
            </w:r>
          </w:p>
        </w:tc>
        <w:tc>
          <w:tcPr>
            <w:tcW w:w="2854" w:type="dxa"/>
          </w:tcPr>
          <w:p>
            <w:pPr>
              <w:pStyle w:val="0"/>
            </w:pPr>
            <w:r>
              <w:rPr>
                <w:sz w:val="20"/>
              </w:rPr>
              <w:t xml:space="preserve">Модернизация сети и повышение эффективности работы учреждений социального обслуживания населения, развитие механизмов привлечения социально ориентированных некоммерческих организаций к оказанию социальных услуг на конкурентной основе</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769" w:type="dxa"/>
          </w:tcPr>
          <w:p>
            <w:pPr>
              <w:pStyle w:val="0"/>
              <w:jc w:val="center"/>
            </w:pPr>
            <w:r>
              <w:rPr>
                <w:sz w:val="20"/>
              </w:rPr>
              <w:t xml:space="preserve">x</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769" w:type="dxa"/>
          </w:tcPr>
          <w:p>
            <w:pPr>
              <w:pStyle w:val="0"/>
              <w:jc w:val="center"/>
            </w:pPr>
            <w:r>
              <w:rPr>
                <w:sz w:val="20"/>
              </w:rPr>
              <w:t xml:space="preserve">x</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769" w:type="dxa"/>
          </w:tcPr>
          <w:p>
            <w:pPr>
              <w:pStyle w:val="0"/>
              <w:jc w:val="center"/>
            </w:pPr>
            <w:r>
              <w:rPr>
                <w:sz w:val="20"/>
              </w:rPr>
              <w:t xml:space="preserve">x</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r>
      <w:tr>
        <w:tc>
          <w:tcPr>
            <w:tcW w:w="904" w:type="dxa"/>
            <w:vMerge w:val="restart"/>
          </w:tcPr>
          <w:p>
            <w:pPr>
              <w:pStyle w:val="0"/>
              <w:jc w:val="center"/>
            </w:pPr>
            <w:r>
              <w:rPr>
                <w:sz w:val="20"/>
              </w:rPr>
              <w:t xml:space="preserve">7.1</w:t>
            </w:r>
          </w:p>
        </w:tc>
        <w:tc>
          <w:tcPr>
            <w:tcW w:w="2854" w:type="dxa"/>
          </w:tcPr>
          <w:p>
            <w:pPr>
              <w:pStyle w:val="0"/>
            </w:pPr>
            <w:r>
              <w:rPr>
                <w:sz w:val="20"/>
              </w:rPr>
              <w:t xml:space="preserve">Оказание государственной поддержки социально ориентированным некоммерческим организациям</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769" w:type="dxa"/>
          </w:tcPr>
          <w:p>
            <w:pPr>
              <w:pStyle w:val="0"/>
              <w:jc w:val="center"/>
            </w:pPr>
            <w:r>
              <w:rPr>
                <w:sz w:val="20"/>
              </w:rPr>
              <w:t xml:space="preserve">11370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769" w:type="dxa"/>
          </w:tcPr>
          <w:p>
            <w:pPr>
              <w:pStyle w:val="0"/>
              <w:jc w:val="center"/>
            </w:pPr>
            <w:r>
              <w:rPr>
                <w:sz w:val="20"/>
              </w:rPr>
              <w:t xml:space="preserve">11370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06</w:t>
            </w:r>
          </w:p>
        </w:tc>
        <w:tc>
          <w:tcPr>
            <w:tcW w:w="769" w:type="dxa"/>
          </w:tcPr>
          <w:p>
            <w:pPr>
              <w:pStyle w:val="0"/>
              <w:jc w:val="center"/>
            </w:pPr>
            <w:r>
              <w:rPr>
                <w:sz w:val="20"/>
              </w:rPr>
              <w:t xml:space="preserve">11370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c>
          <w:tcPr>
            <w:tcW w:w="1924" w:type="dxa"/>
          </w:tcPr>
          <w:p>
            <w:pPr>
              <w:pStyle w:val="0"/>
              <w:jc w:val="right"/>
            </w:pPr>
            <w:r>
              <w:rPr>
                <w:sz w:val="20"/>
              </w:rPr>
              <w:t xml:space="preserve">2 500 000,00</w:t>
            </w:r>
          </w:p>
        </w:tc>
      </w:tr>
      <w:tr>
        <w:tc>
          <w:tcPr>
            <w:tcW w:w="904" w:type="dxa"/>
            <w:vMerge w:val="restart"/>
          </w:tcPr>
          <w:p>
            <w:pPr>
              <w:pStyle w:val="0"/>
              <w:jc w:val="center"/>
            </w:pPr>
            <w:r>
              <w:rPr>
                <w:sz w:val="20"/>
              </w:rPr>
              <w:t xml:space="preserve">8</w:t>
            </w:r>
          </w:p>
        </w:tc>
        <w:tc>
          <w:tcPr>
            <w:tcW w:w="2854" w:type="dxa"/>
          </w:tcPr>
          <w:p>
            <w:pPr>
              <w:pStyle w:val="0"/>
            </w:pPr>
            <w:r>
              <w:rPr>
                <w:sz w:val="20"/>
              </w:rPr>
              <w:t xml:space="preserve">Подпрограмма "Повышение качества жизни, укрепление здоровья, увеличение продолжительности жизни граждан старшего поколения в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00</w:t>
            </w:r>
          </w:p>
        </w:tc>
        <w:tc>
          <w:tcPr>
            <w:tcW w:w="769" w:type="dxa"/>
          </w:tcPr>
          <w:p>
            <w:pPr>
              <w:pStyle w:val="0"/>
              <w:jc w:val="center"/>
            </w:pPr>
            <w:r>
              <w:rPr>
                <w:sz w:val="20"/>
              </w:rPr>
              <w:t xml:space="preserve">x</w:t>
            </w:r>
          </w:p>
        </w:tc>
        <w:tc>
          <w:tcPr>
            <w:tcW w:w="1924" w:type="dxa"/>
          </w:tcPr>
          <w:p>
            <w:pPr>
              <w:pStyle w:val="0"/>
              <w:jc w:val="right"/>
            </w:pPr>
            <w:r>
              <w:rPr>
                <w:sz w:val="20"/>
              </w:rPr>
              <w:t xml:space="preserve">1 766 590 768,00</w:t>
            </w:r>
          </w:p>
        </w:tc>
        <w:tc>
          <w:tcPr>
            <w:tcW w:w="1924" w:type="dxa"/>
          </w:tcPr>
          <w:p>
            <w:pPr>
              <w:pStyle w:val="0"/>
              <w:jc w:val="right"/>
            </w:pPr>
            <w:r>
              <w:rPr>
                <w:sz w:val="20"/>
              </w:rPr>
              <w:t xml:space="preserve">1 765 052 985,62</w:t>
            </w:r>
          </w:p>
        </w:tc>
        <w:tc>
          <w:tcPr>
            <w:tcW w:w="1924" w:type="dxa"/>
          </w:tcPr>
          <w:p>
            <w:pPr>
              <w:pStyle w:val="0"/>
              <w:jc w:val="right"/>
            </w:pPr>
            <w:r>
              <w:rPr>
                <w:sz w:val="20"/>
              </w:rPr>
              <w:t xml:space="preserve">1 765 842 983,30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00</w:t>
            </w:r>
          </w:p>
        </w:tc>
        <w:tc>
          <w:tcPr>
            <w:tcW w:w="769" w:type="dxa"/>
          </w:tcPr>
          <w:p>
            <w:pPr>
              <w:pStyle w:val="0"/>
              <w:jc w:val="center"/>
            </w:pPr>
            <w:r>
              <w:rPr>
                <w:sz w:val="20"/>
              </w:rPr>
              <w:t xml:space="preserve">x</w:t>
            </w:r>
          </w:p>
        </w:tc>
        <w:tc>
          <w:tcPr>
            <w:tcW w:w="1924" w:type="dxa"/>
          </w:tcPr>
          <w:p>
            <w:pPr>
              <w:pStyle w:val="0"/>
              <w:jc w:val="right"/>
            </w:pPr>
            <w:r>
              <w:rPr>
                <w:sz w:val="20"/>
              </w:rPr>
              <w:t xml:space="preserve">1 766 590 768,00</w:t>
            </w:r>
          </w:p>
        </w:tc>
        <w:tc>
          <w:tcPr>
            <w:tcW w:w="1924" w:type="dxa"/>
          </w:tcPr>
          <w:p>
            <w:pPr>
              <w:pStyle w:val="0"/>
              <w:jc w:val="right"/>
            </w:pPr>
            <w:r>
              <w:rPr>
                <w:sz w:val="20"/>
              </w:rPr>
              <w:t xml:space="preserve">1 765 052 985,62</w:t>
            </w:r>
          </w:p>
        </w:tc>
        <w:tc>
          <w:tcPr>
            <w:tcW w:w="1924" w:type="dxa"/>
          </w:tcPr>
          <w:p>
            <w:pPr>
              <w:pStyle w:val="0"/>
              <w:jc w:val="right"/>
            </w:pPr>
            <w:r>
              <w:rPr>
                <w:sz w:val="20"/>
              </w:rPr>
              <w:t xml:space="preserve">1 765 842 983,30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1</w:t>
            </w:r>
          </w:p>
        </w:tc>
        <w:tc>
          <w:tcPr>
            <w:tcW w:w="514" w:type="dxa"/>
          </w:tcPr>
          <w:p>
            <w:pPr>
              <w:pStyle w:val="0"/>
              <w:jc w:val="center"/>
            </w:pPr>
            <w:r>
              <w:rPr>
                <w:sz w:val="20"/>
              </w:rPr>
              <w:t xml:space="preserve">00</w:t>
            </w:r>
          </w:p>
        </w:tc>
        <w:tc>
          <w:tcPr>
            <w:tcW w:w="769" w:type="dxa"/>
          </w:tcPr>
          <w:p>
            <w:pPr>
              <w:pStyle w:val="0"/>
              <w:jc w:val="center"/>
            </w:pPr>
            <w:r>
              <w:rPr>
                <w:sz w:val="20"/>
              </w:rPr>
              <w:t xml:space="preserve">x</w:t>
            </w:r>
          </w:p>
        </w:tc>
        <w:tc>
          <w:tcPr>
            <w:tcW w:w="1924" w:type="dxa"/>
          </w:tcPr>
          <w:p>
            <w:pPr>
              <w:pStyle w:val="0"/>
              <w:jc w:val="right"/>
            </w:pPr>
            <w:r>
              <w:rPr>
                <w:sz w:val="20"/>
              </w:rPr>
              <w:t xml:space="preserve">1 766 590 768,00</w:t>
            </w:r>
          </w:p>
        </w:tc>
        <w:tc>
          <w:tcPr>
            <w:tcW w:w="1924" w:type="dxa"/>
          </w:tcPr>
          <w:p>
            <w:pPr>
              <w:pStyle w:val="0"/>
              <w:jc w:val="right"/>
            </w:pPr>
            <w:r>
              <w:rPr>
                <w:sz w:val="20"/>
              </w:rPr>
              <w:t xml:space="preserve">1 765 052 985,62</w:t>
            </w:r>
          </w:p>
        </w:tc>
        <w:tc>
          <w:tcPr>
            <w:tcW w:w="1924" w:type="dxa"/>
          </w:tcPr>
          <w:p>
            <w:pPr>
              <w:pStyle w:val="0"/>
              <w:jc w:val="right"/>
            </w:pPr>
            <w:r>
              <w:rPr>
                <w:sz w:val="20"/>
              </w:rPr>
              <w:t xml:space="preserve">1 765 842 983,30</w:t>
            </w:r>
          </w:p>
        </w:tc>
      </w:tr>
      <w:tr>
        <w:tc>
          <w:tcPr>
            <w:tcW w:w="904" w:type="dxa"/>
            <w:vMerge w:val="restart"/>
          </w:tcPr>
          <w:p>
            <w:pPr>
              <w:pStyle w:val="0"/>
              <w:jc w:val="center"/>
            </w:pPr>
            <w:r>
              <w:rPr>
                <w:sz w:val="20"/>
              </w:rPr>
              <w:t xml:space="preserve">8.1</w:t>
            </w:r>
          </w:p>
        </w:tc>
        <w:tc>
          <w:tcPr>
            <w:tcW w:w="2854" w:type="dxa"/>
          </w:tcPr>
          <w:p>
            <w:pPr>
              <w:pStyle w:val="0"/>
            </w:pPr>
            <w:r>
              <w:rPr>
                <w:sz w:val="20"/>
              </w:rPr>
              <w:t xml:space="preserve">Повышение уровня жизни и благосостояния граждан старшего поколения и активизации их участия в жизни общества</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x</w:t>
            </w:r>
          </w:p>
        </w:tc>
        <w:tc>
          <w:tcPr>
            <w:tcW w:w="1924" w:type="dxa"/>
          </w:tcPr>
          <w:p>
            <w:pPr>
              <w:pStyle w:val="0"/>
              <w:jc w:val="right"/>
            </w:pPr>
            <w:r>
              <w:rPr>
                <w:sz w:val="20"/>
              </w:rPr>
              <w:t xml:space="preserve">1 766 590 768,00</w:t>
            </w:r>
          </w:p>
        </w:tc>
        <w:tc>
          <w:tcPr>
            <w:tcW w:w="1924" w:type="dxa"/>
          </w:tcPr>
          <w:p>
            <w:pPr>
              <w:pStyle w:val="0"/>
              <w:jc w:val="right"/>
            </w:pPr>
            <w:r>
              <w:rPr>
                <w:sz w:val="20"/>
              </w:rPr>
              <w:t xml:space="preserve">1 765 052 985,62</w:t>
            </w:r>
          </w:p>
        </w:tc>
        <w:tc>
          <w:tcPr>
            <w:tcW w:w="1924" w:type="dxa"/>
          </w:tcPr>
          <w:p>
            <w:pPr>
              <w:pStyle w:val="0"/>
              <w:jc w:val="right"/>
            </w:pPr>
            <w:r>
              <w:rPr>
                <w:sz w:val="20"/>
              </w:rPr>
              <w:t xml:space="preserve">1 765 842 983,30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x</w:t>
            </w:r>
          </w:p>
        </w:tc>
        <w:tc>
          <w:tcPr>
            <w:tcW w:w="1924" w:type="dxa"/>
          </w:tcPr>
          <w:p>
            <w:pPr>
              <w:pStyle w:val="0"/>
              <w:jc w:val="right"/>
            </w:pPr>
            <w:r>
              <w:rPr>
                <w:sz w:val="20"/>
              </w:rPr>
              <w:t xml:space="preserve">1 766 590 768,00</w:t>
            </w:r>
          </w:p>
        </w:tc>
        <w:tc>
          <w:tcPr>
            <w:tcW w:w="1924" w:type="dxa"/>
          </w:tcPr>
          <w:p>
            <w:pPr>
              <w:pStyle w:val="0"/>
              <w:jc w:val="right"/>
            </w:pPr>
            <w:r>
              <w:rPr>
                <w:sz w:val="20"/>
              </w:rPr>
              <w:t xml:space="preserve">1 765 052 985,62</w:t>
            </w:r>
          </w:p>
        </w:tc>
        <w:tc>
          <w:tcPr>
            <w:tcW w:w="1924" w:type="dxa"/>
          </w:tcPr>
          <w:p>
            <w:pPr>
              <w:pStyle w:val="0"/>
              <w:jc w:val="right"/>
            </w:pPr>
            <w:r>
              <w:rPr>
                <w:sz w:val="20"/>
              </w:rPr>
              <w:t xml:space="preserve">1 765 842 983,30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x</w:t>
            </w:r>
          </w:p>
        </w:tc>
        <w:tc>
          <w:tcPr>
            <w:tcW w:w="1924" w:type="dxa"/>
          </w:tcPr>
          <w:p>
            <w:pPr>
              <w:pStyle w:val="0"/>
              <w:jc w:val="right"/>
            </w:pPr>
            <w:r>
              <w:rPr>
                <w:sz w:val="20"/>
              </w:rPr>
              <w:t xml:space="preserve">1 766 590 768,00</w:t>
            </w:r>
          </w:p>
        </w:tc>
        <w:tc>
          <w:tcPr>
            <w:tcW w:w="1924" w:type="dxa"/>
          </w:tcPr>
          <w:p>
            <w:pPr>
              <w:pStyle w:val="0"/>
              <w:jc w:val="right"/>
            </w:pPr>
            <w:r>
              <w:rPr>
                <w:sz w:val="20"/>
              </w:rPr>
              <w:t xml:space="preserve">1 765 052 985,62</w:t>
            </w:r>
          </w:p>
        </w:tc>
        <w:tc>
          <w:tcPr>
            <w:tcW w:w="1924" w:type="dxa"/>
          </w:tcPr>
          <w:p>
            <w:pPr>
              <w:pStyle w:val="0"/>
              <w:jc w:val="right"/>
            </w:pPr>
            <w:r>
              <w:rPr>
                <w:sz w:val="20"/>
              </w:rPr>
              <w:t xml:space="preserve">1 765 842 983,30</w:t>
            </w:r>
          </w:p>
        </w:tc>
      </w:tr>
      <w:tr>
        <w:tc>
          <w:tcPr>
            <w:tcW w:w="904" w:type="dxa"/>
            <w:vMerge w:val="restart"/>
          </w:tcPr>
          <w:p>
            <w:pPr>
              <w:pStyle w:val="0"/>
              <w:jc w:val="center"/>
            </w:pPr>
            <w:r>
              <w:rPr>
                <w:sz w:val="20"/>
              </w:rPr>
              <w:t xml:space="preserve">8.1.1</w:t>
            </w:r>
          </w:p>
        </w:tc>
        <w:tc>
          <w:tcPr>
            <w:tcW w:w="2854" w:type="dxa"/>
          </w:tcPr>
          <w:p>
            <w:pPr>
              <w:pStyle w:val="0"/>
            </w:pPr>
            <w:r>
              <w:rPr>
                <w:sz w:val="20"/>
              </w:rPr>
              <w:t xml:space="preserve">Ежемесячная денежная выплата ветеранам труда в соответствии с </w:t>
            </w:r>
            <w:hyperlink w:history="0" r:id="rId122" w:tooltip="Закон Брянской области от 10.12.2004 N 91-З (ред. от 28.06.2022) &quot;О мерах социальной поддержки ветеранов в Брянской области&quot; (принят Брянской областной Думой 25.11.2004) {КонсультантПлюс}">
              <w:r>
                <w:rPr>
                  <w:sz w:val="20"/>
                  <w:color w:val="0000ff"/>
                </w:rPr>
                <w:t xml:space="preserve">Законом</w:t>
              </w:r>
            </w:hyperlink>
            <w:r>
              <w:rPr>
                <w:sz w:val="20"/>
              </w:rPr>
              <w:t xml:space="preserve"> Брянской области от 10 декабря 2004 года N 91-З "О мерах социальной поддержки ветеранов в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16580</w:t>
            </w:r>
          </w:p>
        </w:tc>
        <w:tc>
          <w:tcPr>
            <w:tcW w:w="1924" w:type="dxa"/>
          </w:tcPr>
          <w:p>
            <w:pPr>
              <w:pStyle w:val="0"/>
              <w:jc w:val="right"/>
            </w:pPr>
            <w:r>
              <w:rPr>
                <w:sz w:val="20"/>
              </w:rPr>
              <w:t xml:space="preserve">382 076 424,00</w:t>
            </w:r>
          </w:p>
        </w:tc>
        <w:tc>
          <w:tcPr>
            <w:tcW w:w="1924" w:type="dxa"/>
          </w:tcPr>
          <w:p>
            <w:pPr>
              <w:pStyle w:val="0"/>
              <w:jc w:val="right"/>
            </w:pPr>
            <w:r>
              <w:rPr>
                <w:sz w:val="20"/>
              </w:rPr>
              <w:t xml:space="preserve">382 076 424,00</w:t>
            </w:r>
          </w:p>
        </w:tc>
        <w:tc>
          <w:tcPr>
            <w:tcW w:w="1924" w:type="dxa"/>
          </w:tcPr>
          <w:p>
            <w:pPr>
              <w:pStyle w:val="0"/>
              <w:jc w:val="right"/>
            </w:pPr>
            <w:r>
              <w:rPr>
                <w:sz w:val="20"/>
              </w:rPr>
              <w:t xml:space="preserve">382 076 424,00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16580</w:t>
            </w:r>
          </w:p>
        </w:tc>
        <w:tc>
          <w:tcPr>
            <w:tcW w:w="1924" w:type="dxa"/>
          </w:tcPr>
          <w:p>
            <w:pPr>
              <w:pStyle w:val="0"/>
              <w:jc w:val="right"/>
            </w:pPr>
            <w:r>
              <w:rPr>
                <w:sz w:val="20"/>
              </w:rPr>
              <w:t xml:space="preserve">382 076 424,00</w:t>
            </w:r>
          </w:p>
        </w:tc>
        <w:tc>
          <w:tcPr>
            <w:tcW w:w="1924" w:type="dxa"/>
          </w:tcPr>
          <w:p>
            <w:pPr>
              <w:pStyle w:val="0"/>
              <w:jc w:val="right"/>
            </w:pPr>
            <w:r>
              <w:rPr>
                <w:sz w:val="20"/>
              </w:rPr>
              <w:t xml:space="preserve">382 076 424,00</w:t>
            </w:r>
          </w:p>
        </w:tc>
        <w:tc>
          <w:tcPr>
            <w:tcW w:w="1924" w:type="dxa"/>
          </w:tcPr>
          <w:p>
            <w:pPr>
              <w:pStyle w:val="0"/>
              <w:jc w:val="right"/>
            </w:pPr>
            <w:r>
              <w:rPr>
                <w:sz w:val="20"/>
              </w:rPr>
              <w:t xml:space="preserve">382 076 424,00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16580</w:t>
            </w:r>
          </w:p>
        </w:tc>
        <w:tc>
          <w:tcPr>
            <w:tcW w:w="1924" w:type="dxa"/>
          </w:tcPr>
          <w:p>
            <w:pPr>
              <w:pStyle w:val="0"/>
              <w:jc w:val="right"/>
            </w:pPr>
            <w:r>
              <w:rPr>
                <w:sz w:val="20"/>
              </w:rPr>
              <w:t xml:space="preserve">382 076 424,00</w:t>
            </w:r>
          </w:p>
        </w:tc>
        <w:tc>
          <w:tcPr>
            <w:tcW w:w="1924" w:type="dxa"/>
          </w:tcPr>
          <w:p>
            <w:pPr>
              <w:pStyle w:val="0"/>
              <w:jc w:val="right"/>
            </w:pPr>
            <w:r>
              <w:rPr>
                <w:sz w:val="20"/>
              </w:rPr>
              <w:t xml:space="preserve">382 076 424,00</w:t>
            </w:r>
          </w:p>
        </w:tc>
        <w:tc>
          <w:tcPr>
            <w:tcW w:w="1924" w:type="dxa"/>
          </w:tcPr>
          <w:p>
            <w:pPr>
              <w:pStyle w:val="0"/>
              <w:jc w:val="right"/>
            </w:pPr>
            <w:r>
              <w:rPr>
                <w:sz w:val="20"/>
              </w:rPr>
              <w:t xml:space="preserve">382 076 424,00</w:t>
            </w:r>
          </w:p>
        </w:tc>
      </w:tr>
      <w:tr>
        <w:tc>
          <w:tcPr>
            <w:tcW w:w="904" w:type="dxa"/>
            <w:vMerge w:val="restart"/>
          </w:tcPr>
          <w:p>
            <w:pPr>
              <w:pStyle w:val="0"/>
              <w:jc w:val="center"/>
            </w:pPr>
            <w:r>
              <w:rPr>
                <w:sz w:val="20"/>
              </w:rPr>
              <w:t xml:space="preserve">8.1.2</w:t>
            </w:r>
          </w:p>
        </w:tc>
        <w:tc>
          <w:tcPr>
            <w:tcW w:w="2854" w:type="dxa"/>
          </w:tcPr>
          <w:p>
            <w:pPr>
              <w:pStyle w:val="0"/>
            </w:pPr>
            <w:r>
              <w:rPr>
                <w:sz w:val="20"/>
              </w:rPr>
              <w:t xml:space="preserve">Ежемесячная денежная выплата труженикам тыла в соответствии с </w:t>
            </w:r>
            <w:hyperlink w:history="0" r:id="rId123" w:tooltip="Закон Брянской области от 10.12.2004 N 91-З (ред. от 28.06.2022) &quot;О мерах социальной поддержки ветеранов в Брянской области&quot; (принят Брянской областной Думой 25.11.2004) {КонсультантПлюс}">
              <w:r>
                <w:rPr>
                  <w:sz w:val="20"/>
                  <w:color w:val="0000ff"/>
                </w:rPr>
                <w:t xml:space="preserve">Законом</w:t>
              </w:r>
            </w:hyperlink>
            <w:r>
              <w:rPr>
                <w:sz w:val="20"/>
              </w:rPr>
              <w:t xml:space="preserve"> Брянской области от 10 декабря 2004 года N 91-З "О мерах социальной поддержки ветеранов в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16590</w:t>
            </w:r>
          </w:p>
        </w:tc>
        <w:tc>
          <w:tcPr>
            <w:tcW w:w="1924" w:type="dxa"/>
          </w:tcPr>
          <w:p>
            <w:pPr>
              <w:pStyle w:val="0"/>
              <w:jc w:val="right"/>
            </w:pPr>
            <w:r>
              <w:rPr>
                <w:sz w:val="20"/>
              </w:rPr>
              <w:t xml:space="preserve">21 236 292,00</w:t>
            </w:r>
          </w:p>
        </w:tc>
        <w:tc>
          <w:tcPr>
            <w:tcW w:w="1924" w:type="dxa"/>
          </w:tcPr>
          <w:p>
            <w:pPr>
              <w:pStyle w:val="0"/>
              <w:jc w:val="right"/>
            </w:pPr>
            <w:r>
              <w:rPr>
                <w:sz w:val="20"/>
              </w:rPr>
              <w:t xml:space="preserve">21 236 292,00</w:t>
            </w:r>
          </w:p>
        </w:tc>
        <w:tc>
          <w:tcPr>
            <w:tcW w:w="1924" w:type="dxa"/>
          </w:tcPr>
          <w:p>
            <w:pPr>
              <w:pStyle w:val="0"/>
              <w:jc w:val="right"/>
            </w:pPr>
            <w:r>
              <w:rPr>
                <w:sz w:val="20"/>
              </w:rPr>
              <w:t xml:space="preserve">21 236 292,00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16590</w:t>
            </w:r>
          </w:p>
        </w:tc>
        <w:tc>
          <w:tcPr>
            <w:tcW w:w="1924" w:type="dxa"/>
          </w:tcPr>
          <w:p>
            <w:pPr>
              <w:pStyle w:val="0"/>
              <w:jc w:val="right"/>
            </w:pPr>
            <w:r>
              <w:rPr>
                <w:sz w:val="20"/>
              </w:rPr>
              <w:t xml:space="preserve">21 236 292,00</w:t>
            </w:r>
          </w:p>
        </w:tc>
        <w:tc>
          <w:tcPr>
            <w:tcW w:w="1924" w:type="dxa"/>
          </w:tcPr>
          <w:p>
            <w:pPr>
              <w:pStyle w:val="0"/>
              <w:jc w:val="right"/>
            </w:pPr>
            <w:r>
              <w:rPr>
                <w:sz w:val="20"/>
              </w:rPr>
              <w:t xml:space="preserve">21 236 292,00</w:t>
            </w:r>
          </w:p>
        </w:tc>
        <w:tc>
          <w:tcPr>
            <w:tcW w:w="1924" w:type="dxa"/>
          </w:tcPr>
          <w:p>
            <w:pPr>
              <w:pStyle w:val="0"/>
              <w:jc w:val="right"/>
            </w:pPr>
            <w:r>
              <w:rPr>
                <w:sz w:val="20"/>
              </w:rPr>
              <w:t xml:space="preserve">21 236 292,00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16590</w:t>
            </w:r>
          </w:p>
        </w:tc>
        <w:tc>
          <w:tcPr>
            <w:tcW w:w="1924" w:type="dxa"/>
          </w:tcPr>
          <w:p>
            <w:pPr>
              <w:pStyle w:val="0"/>
              <w:jc w:val="right"/>
            </w:pPr>
            <w:r>
              <w:rPr>
                <w:sz w:val="20"/>
              </w:rPr>
              <w:t xml:space="preserve">21 236 292,00</w:t>
            </w:r>
          </w:p>
        </w:tc>
        <w:tc>
          <w:tcPr>
            <w:tcW w:w="1924" w:type="dxa"/>
          </w:tcPr>
          <w:p>
            <w:pPr>
              <w:pStyle w:val="0"/>
              <w:jc w:val="right"/>
            </w:pPr>
            <w:r>
              <w:rPr>
                <w:sz w:val="20"/>
              </w:rPr>
              <w:t xml:space="preserve">21 236 292,00</w:t>
            </w:r>
          </w:p>
        </w:tc>
        <w:tc>
          <w:tcPr>
            <w:tcW w:w="1924" w:type="dxa"/>
          </w:tcPr>
          <w:p>
            <w:pPr>
              <w:pStyle w:val="0"/>
              <w:jc w:val="right"/>
            </w:pPr>
            <w:r>
              <w:rPr>
                <w:sz w:val="20"/>
              </w:rPr>
              <w:t xml:space="preserve">21 236 292,00</w:t>
            </w:r>
          </w:p>
        </w:tc>
      </w:tr>
      <w:tr>
        <w:tc>
          <w:tcPr>
            <w:tcW w:w="904" w:type="dxa"/>
            <w:vMerge w:val="restart"/>
          </w:tcPr>
          <w:p>
            <w:pPr>
              <w:pStyle w:val="0"/>
              <w:jc w:val="center"/>
            </w:pPr>
            <w:r>
              <w:rPr>
                <w:sz w:val="20"/>
              </w:rPr>
              <w:t xml:space="preserve">8.1.3</w:t>
            </w:r>
          </w:p>
        </w:tc>
        <w:tc>
          <w:tcPr>
            <w:tcW w:w="2854" w:type="dxa"/>
          </w:tcPr>
          <w:p>
            <w:pPr>
              <w:pStyle w:val="0"/>
            </w:pPr>
            <w:r>
              <w:rPr>
                <w:sz w:val="20"/>
              </w:rPr>
              <w:t xml:space="preserve">Меры социальной поддержки ветеранов труда в части оплаты жилищно-коммунальных услуг в соответствии с </w:t>
            </w:r>
            <w:hyperlink w:history="0" r:id="rId124" w:tooltip="Закон Брянской области от 10.12.2004 N 91-З (ред. от 28.06.2022) &quot;О мерах социальной поддержки ветеранов в Брянской области&quot; (принят Брянской областной Думой 25.11.2004) {КонсультантПлюс}">
              <w:r>
                <w:rPr>
                  <w:sz w:val="20"/>
                  <w:color w:val="0000ff"/>
                </w:rPr>
                <w:t xml:space="preserve">Законом</w:t>
              </w:r>
            </w:hyperlink>
            <w:r>
              <w:rPr>
                <w:sz w:val="20"/>
              </w:rPr>
              <w:t xml:space="preserve"> Брянской области от 10 декабря 2004 года N 91-З "О мерах социальной поддержки ветеранов в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16600</w:t>
            </w:r>
          </w:p>
        </w:tc>
        <w:tc>
          <w:tcPr>
            <w:tcW w:w="1924" w:type="dxa"/>
          </w:tcPr>
          <w:p>
            <w:pPr>
              <w:pStyle w:val="0"/>
              <w:jc w:val="right"/>
            </w:pPr>
            <w:r>
              <w:rPr>
                <w:sz w:val="20"/>
              </w:rPr>
              <w:t xml:space="preserve">699 917 292,00</w:t>
            </w:r>
          </w:p>
        </w:tc>
        <w:tc>
          <w:tcPr>
            <w:tcW w:w="1924" w:type="dxa"/>
          </w:tcPr>
          <w:p>
            <w:pPr>
              <w:pStyle w:val="0"/>
              <w:jc w:val="right"/>
            </w:pPr>
            <w:r>
              <w:rPr>
                <w:sz w:val="20"/>
              </w:rPr>
              <w:t xml:space="preserve">699 917 292,00</w:t>
            </w:r>
          </w:p>
        </w:tc>
        <w:tc>
          <w:tcPr>
            <w:tcW w:w="1924" w:type="dxa"/>
          </w:tcPr>
          <w:p>
            <w:pPr>
              <w:pStyle w:val="0"/>
              <w:jc w:val="right"/>
            </w:pPr>
            <w:r>
              <w:rPr>
                <w:sz w:val="20"/>
              </w:rPr>
              <w:t xml:space="preserve">699 917 292,00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16600</w:t>
            </w:r>
          </w:p>
        </w:tc>
        <w:tc>
          <w:tcPr>
            <w:tcW w:w="1924" w:type="dxa"/>
          </w:tcPr>
          <w:p>
            <w:pPr>
              <w:pStyle w:val="0"/>
              <w:jc w:val="right"/>
            </w:pPr>
            <w:r>
              <w:rPr>
                <w:sz w:val="20"/>
              </w:rPr>
              <w:t xml:space="preserve">699 917 292,00</w:t>
            </w:r>
          </w:p>
        </w:tc>
        <w:tc>
          <w:tcPr>
            <w:tcW w:w="1924" w:type="dxa"/>
          </w:tcPr>
          <w:p>
            <w:pPr>
              <w:pStyle w:val="0"/>
              <w:jc w:val="right"/>
            </w:pPr>
            <w:r>
              <w:rPr>
                <w:sz w:val="20"/>
              </w:rPr>
              <w:t xml:space="preserve">699 917 292,00</w:t>
            </w:r>
          </w:p>
        </w:tc>
        <w:tc>
          <w:tcPr>
            <w:tcW w:w="1924" w:type="dxa"/>
          </w:tcPr>
          <w:p>
            <w:pPr>
              <w:pStyle w:val="0"/>
              <w:jc w:val="right"/>
            </w:pPr>
            <w:r>
              <w:rPr>
                <w:sz w:val="20"/>
              </w:rPr>
              <w:t xml:space="preserve">699 917 292,00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16600</w:t>
            </w:r>
          </w:p>
        </w:tc>
        <w:tc>
          <w:tcPr>
            <w:tcW w:w="1924" w:type="dxa"/>
          </w:tcPr>
          <w:p>
            <w:pPr>
              <w:pStyle w:val="0"/>
              <w:jc w:val="right"/>
            </w:pPr>
            <w:r>
              <w:rPr>
                <w:sz w:val="20"/>
              </w:rPr>
              <w:t xml:space="preserve">699 917 292,00</w:t>
            </w:r>
          </w:p>
        </w:tc>
        <w:tc>
          <w:tcPr>
            <w:tcW w:w="1924" w:type="dxa"/>
          </w:tcPr>
          <w:p>
            <w:pPr>
              <w:pStyle w:val="0"/>
              <w:jc w:val="right"/>
            </w:pPr>
            <w:r>
              <w:rPr>
                <w:sz w:val="20"/>
              </w:rPr>
              <w:t xml:space="preserve">699 917 292,00</w:t>
            </w:r>
          </w:p>
        </w:tc>
        <w:tc>
          <w:tcPr>
            <w:tcW w:w="1924" w:type="dxa"/>
          </w:tcPr>
          <w:p>
            <w:pPr>
              <w:pStyle w:val="0"/>
              <w:jc w:val="right"/>
            </w:pPr>
            <w:r>
              <w:rPr>
                <w:sz w:val="20"/>
              </w:rPr>
              <w:t xml:space="preserve">699 917 292,00</w:t>
            </w:r>
          </w:p>
        </w:tc>
      </w:tr>
      <w:tr>
        <w:tc>
          <w:tcPr>
            <w:tcW w:w="904" w:type="dxa"/>
            <w:vMerge w:val="restart"/>
          </w:tcPr>
          <w:p>
            <w:pPr>
              <w:pStyle w:val="0"/>
              <w:jc w:val="center"/>
            </w:pPr>
            <w:r>
              <w:rPr>
                <w:sz w:val="20"/>
              </w:rPr>
              <w:t xml:space="preserve">8.1.4</w:t>
            </w:r>
          </w:p>
        </w:tc>
        <w:tc>
          <w:tcPr>
            <w:tcW w:w="2854" w:type="dxa"/>
          </w:tcPr>
          <w:p>
            <w:pPr>
              <w:pStyle w:val="0"/>
            </w:pPr>
            <w:r>
              <w:rPr>
                <w:sz w:val="20"/>
              </w:rPr>
              <w:t xml:space="preserve">Ежемесячная денежная выплата реабилитированным лицам в соответствии с </w:t>
            </w:r>
            <w:hyperlink w:history="0" r:id="rId125" w:tooltip="Закон Брянской области от 10.12.2004 N 89-З (ред. от 28.06.2022) &quot;О социальной поддержке жертв политических репрессий&quot; (принят Брянской областной Думой 25.11.2004) {КонсультантПлюс}">
              <w:r>
                <w:rPr>
                  <w:sz w:val="20"/>
                  <w:color w:val="0000ff"/>
                </w:rPr>
                <w:t xml:space="preserve">Законом</w:t>
              </w:r>
            </w:hyperlink>
            <w:r>
              <w:rPr>
                <w:sz w:val="20"/>
              </w:rPr>
              <w:t xml:space="preserve"> Брянской области от 10 декабря 2004 года N 89-З "О социальной поддержке жертв политических репрессий"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16610</w:t>
            </w:r>
          </w:p>
        </w:tc>
        <w:tc>
          <w:tcPr>
            <w:tcW w:w="1924" w:type="dxa"/>
          </w:tcPr>
          <w:p>
            <w:pPr>
              <w:pStyle w:val="0"/>
              <w:jc w:val="right"/>
            </w:pPr>
            <w:r>
              <w:rPr>
                <w:sz w:val="20"/>
              </w:rPr>
              <w:t xml:space="preserve">3 094 392,00</w:t>
            </w:r>
          </w:p>
        </w:tc>
        <w:tc>
          <w:tcPr>
            <w:tcW w:w="1924" w:type="dxa"/>
          </w:tcPr>
          <w:p>
            <w:pPr>
              <w:pStyle w:val="0"/>
              <w:jc w:val="right"/>
            </w:pPr>
            <w:r>
              <w:rPr>
                <w:sz w:val="20"/>
              </w:rPr>
              <w:t xml:space="preserve">3 094 392,00</w:t>
            </w:r>
          </w:p>
        </w:tc>
        <w:tc>
          <w:tcPr>
            <w:tcW w:w="1924" w:type="dxa"/>
          </w:tcPr>
          <w:p>
            <w:pPr>
              <w:pStyle w:val="0"/>
              <w:jc w:val="right"/>
            </w:pPr>
            <w:r>
              <w:rPr>
                <w:sz w:val="20"/>
              </w:rPr>
              <w:t xml:space="preserve">3 094 392,00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16610</w:t>
            </w:r>
          </w:p>
        </w:tc>
        <w:tc>
          <w:tcPr>
            <w:tcW w:w="1924" w:type="dxa"/>
          </w:tcPr>
          <w:p>
            <w:pPr>
              <w:pStyle w:val="0"/>
              <w:jc w:val="right"/>
            </w:pPr>
            <w:r>
              <w:rPr>
                <w:sz w:val="20"/>
              </w:rPr>
              <w:t xml:space="preserve">3 094 392,00</w:t>
            </w:r>
          </w:p>
        </w:tc>
        <w:tc>
          <w:tcPr>
            <w:tcW w:w="1924" w:type="dxa"/>
          </w:tcPr>
          <w:p>
            <w:pPr>
              <w:pStyle w:val="0"/>
              <w:jc w:val="right"/>
            </w:pPr>
            <w:r>
              <w:rPr>
                <w:sz w:val="20"/>
              </w:rPr>
              <w:t xml:space="preserve">3 094 392,00</w:t>
            </w:r>
          </w:p>
        </w:tc>
        <w:tc>
          <w:tcPr>
            <w:tcW w:w="1924" w:type="dxa"/>
          </w:tcPr>
          <w:p>
            <w:pPr>
              <w:pStyle w:val="0"/>
              <w:jc w:val="right"/>
            </w:pPr>
            <w:r>
              <w:rPr>
                <w:sz w:val="20"/>
              </w:rPr>
              <w:t xml:space="preserve">3 094 392,00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16610</w:t>
            </w:r>
          </w:p>
        </w:tc>
        <w:tc>
          <w:tcPr>
            <w:tcW w:w="1924" w:type="dxa"/>
          </w:tcPr>
          <w:p>
            <w:pPr>
              <w:pStyle w:val="0"/>
              <w:jc w:val="right"/>
            </w:pPr>
            <w:r>
              <w:rPr>
                <w:sz w:val="20"/>
              </w:rPr>
              <w:t xml:space="preserve">3 094 392,00</w:t>
            </w:r>
          </w:p>
        </w:tc>
        <w:tc>
          <w:tcPr>
            <w:tcW w:w="1924" w:type="dxa"/>
          </w:tcPr>
          <w:p>
            <w:pPr>
              <w:pStyle w:val="0"/>
              <w:jc w:val="right"/>
            </w:pPr>
            <w:r>
              <w:rPr>
                <w:sz w:val="20"/>
              </w:rPr>
              <w:t xml:space="preserve">3 094 392,00</w:t>
            </w:r>
          </w:p>
        </w:tc>
        <w:tc>
          <w:tcPr>
            <w:tcW w:w="1924" w:type="dxa"/>
          </w:tcPr>
          <w:p>
            <w:pPr>
              <w:pStyle w:val="0"/>
              <w:jc w:val="right"/>
            </w:pPr>
            <w:r>
              <w:rPr>
                <w:sz w:val="20"/>
              </w:rPr>
              <w:t xml:space="preserve">3 094 392,00</w:t>
            </w:r>
          </w:p>
        </w:tc>
      </w:tr>
      <w:tr>
        <w:tc>
          <w:tcPr>
            <w:tcW w:w="904" w:type="dxa"/>
            <w:vMerge w:val="restart"/>
          </w:tcPr>
          <w:p>
            <w:pPr>
              <w:pStyle w:val="0"/>
              <w:jc w:val="center"/>
            </w:pPr>
            <w:r>
              <w:rPr>
                <w:sz w:val="20"/>
              </w:rPr>
              <w:t xml:space="preserve">8.1.5</w:t>
            </w:r>
          </w:p>
        </w:tc>
        <w:tc>
          <w:tcPr>
            <w:tcW w:w="2854" w:type="dxa"/>
          </w:tcPr>
          <w:p>
            <w:pPr>
              <w:pStyle w:val="0"/>
            </w:pPr>
            <w:r>
              <w:rPr>
                <w:sz w:val="20"/>
              </w:rPr>
              <w:t xml:space="preserve">Меры социальной поддержки реабилитированных лиц в части оплаты жилищно-коммунальных услуг в соответствии с </w:t>
            </w:r>
            <w:hyperlink w:history="0" r:id="rId126" w:tooltip="Закон Брянской области от 10.12.2004 N 89-З (ред. от 28.06.2022) &quot;О социальной поддержке жертв политических репрессий&quot; (принят Брянской областной Думой 25.11.2004) {КонсультантПлюс}">
              <w:r>
                <w:rPr>
                  <w:sz w:val="20"/>
                  <w:color w:val="0000ff"/>
                </w:rPr>
                <w:t xml:space="preserve">Законом</w:t>
              </w:r>
            </w:hyperlink>
            <w:r>
              <w:rPr>
                <w:sz w:val="20"/>
              </w:rPr>
              <w:t xml:space="preserve"> Брянской области от 10 декабря 2004 года N 89-З "О социальной поддержке жертв политических репрессий"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16620</w:t>
            </w:r>
          </w:p>
        </w:tc>
        <w:tc>
          <w:tcPr>
            <w:tcW w:w="1924" w:type="dxa"/>
          </w:tcPr>
          <w:p>
            <w:pPr>
              <w:pStyle w:val="0"/>
              <w:jc w:val="right"/>
            </w:pPr>
            <w:r>
              <w:rPr>
                <w:sz w:val="20"/>
              </w:rPr>
              <w:t xml:space="preserve">5 000 928,00</w:t>
            </w:r>
          </w:p>
        </w:tc>
        <w:tc>
          <w:tcPr>
            <w:tcW w:w="1924" w:type="dxa"/>
          </w:tcPr>
          <w:p>
            <w:pPr>
              <w:pStyle w:val="0"/>
              <w:jc w:val="right"/>
            </w:pPr>
            <w:r>
              <w:rPr>
                <w:sz w:val="20"/>
              </w:rPr>
              <w:t xml:space="preserve">5 000 928,00</w:t>
            </w:r>
          </w:p>
        </w:tc>
        <w:tc>
          <w:tcPr>
            <w:tcW w:w="1924" w:type="dxa"/>
          </w:tcPr>
          <w:p>
            <w:pPr>
              <w:pStyle w:val="0"/>
              <w:jc w:val="right"/>
            </w:pPr>
            <w:r>
              <w:rPr>
                <w:sz w:val="20"/>
              </w:rPr>
              <w:t xml:space="preserve">5 000 928,00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16620</w:t>
            </w:r>
          </w:p>
        </w:tc>
        <w:tc>
          <w:tcPr>
            <w:tcW w:w="1924" w:type="dxa"/>
          </w:tcPr>
          <w:p>
            <w:pPr>
              <w:pStyle w:val="0"/>
              <w:jc w:val="right"/>
            </w:pPr>
            <w:r>
              <w:rPr>
                <w:sz w:val="20"/>
              </w:rPr>
              <w:t xml:space="preserve">5 000 928,00</w:t>
            </w:r>
          </w:p>
        </w:tc>
        <w:tc>
          <w:tcPr>
            <w:tcW w:w="1924" w:type="dxa"/>
          </w:tcPr>
          <w:p>
            <w:pPr>
              <w:pStyle w:val="0"/>
              <w:jc w:val="right"/>
            </w:pPr>
            <w:r>
              <w:rPr>
                <w:sz w:val="20"/>
              </w:rPr>
              <w:t xml:space="preserve">5 000 928,00</w:t>
            </w:r>
          </w:p>
        </w:tc>
        <w:tc>
          <w:tcPr>
            <w:tcW w:w="1924" w:type="dxa"/>
          </w:tcPr>
          <w:p>
            <w:pPr>
              <w:pStyle w:val="0"/>
              <w:jc w:val="right"/>
            </w:pPr>
            <w:r>
              <w:rPr>
                <w:sz w:val="20"/>
              </w:rPr>
              <w:t xml:space="preserve">5 000 928,00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16620</w:t>
            </w:r>
          </w:p>
        </w:tc>
        <w:tc>
          <w:tcPr>
            <w:tcW w:w="1924" w:type="dxa"/>
          </w:tcPr>
          <w:p>
            <w:pPr>
              <w:pStyle w:val="0"/>
              <w:jc w:val="right"/>
            </w:pPr>
            <w:r>
              <w:rPr>
                <w:sz w:val="20"/>
              </w:rPr>
              <w:t xml:space="preserve">5 000 928,00</w:t>
            </w:r>
          </w:p>
        </w:tc>
        <w:tc>
          <w:tcPr>
            <w:tcW w:w="1924" w:type="dxa"/>
          </w:tcPr>
          <w:p>
            <w:pPr>
              <w:pStyle w:val="0"/>
              <w:jc w:val="right"/>
            </w:pPr>
            <w:r>
              <w:rPr>
                <w:sz w:val="20"/>
              </w:rPr>
              <w:t xml:space="preserve">5 000 928,00</w:t>
            </w:r>
          </w:p>
        </w:tc>
        <w:tc>
          <w:tcPr>
            <w:tcW w:w="1924" w:type="dxa"/>
          </w:tcPr>
          <w:p>
            <w:pPr>
              <w:pStyle w:val="0"/>
              <w:jc w:val="right"/>
            </w:pPr>
            <w:r>
              <w:rPr>
                <w:sz w:val="20"/>
              </w:rPr>
              <w:t xml:space="preserve">5 000 928,00</w:t>
            </w:r>
          </w:p>
        </w:tc>
      </w:tr>
      <w:tr>
        <w:tc>
          <w:tcPr>
            <w:tcW w:w="904" w:type="dxa"/>
            <w:vMerge w:val="restart"/>
          </w:tcPr>
          <w:p>
            <w:pPr>
              <w:pStyle w:val="0"/>
              <w:jc w:val="center"/>
            </w:pPr>
            <w:r>
              <w:rPr>
                <w:sz w:val="20"/>
              </w:rPr>
              <w:t xml:space="preserve">8.1.6</w:t>
            </w:r>
          </w:p>
        </w:tc>
        <w:tc>
          <w:tcPr>
            <w:tcW w:w="2854" w:type="dxa"/>
          </w:tcPr>
          <w:p>
            <w:pPr>
              <w:pStyle w:val="0"/>
            </w:pPr>
            <w:r>
              <w:rPr>
                <w:sz w:val="20"/>
              </w:rPr>
              <w:t xml:space="preserve">Ежемесячная денежная выплата лицам, признанным пострадавшими от политических репрессий, в соответствии с </w:t>
            </w:r>
            <w:hyperlink w:history="0" r:id="rId127" w:tooltip="Закон Брянской области от 10.12.2004 N 89-З (ред. от 28.06.2022) &quot;О социальной поддержке жертв политических репрессий&quot; (принят Брянской областной Думой 25.11.2004) {КонсультантПлюс}">
              <w:r>
                <w:rPr>
                  <w:sz w:val="20"/>
                  <w:color w:val="0000ff"/>
                </w:rPr>
                <w:t xml:space="preserve">Законом</w:t>
              </w:r>
            </w:hyperlink>
            <w:r>
              <w:rPr>
                <w:sz w:val="20"/>
              </w:rPr>
              <w:t xml:space="preserve"> Брянской области от 10 декабря 2004 года N 89-З "О социальной поддержке жертв политических репрессий"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16630</w:t>
            </w:r>
          </w:p>
        </w:tc>
        <w:tc>
          <w:tcPr>
            <w:tcW w:w="1924" w:type="dxa"/>
          </w:tcPr>
          <w:p>
            <w:pPr>
              <w:pStyle w:val="0"/>
              <w:jc w:val="right"/>
            </w:pPr>
            <w:r>
              <w:rPr>
                <w:sz w:val="20"/>
              </w:rPr>
              <w:t xml:space="preserve">32 976,00</w:t>
            </w:r>
          </w:p>
        </w:tc>
        <w:tc>
          <w:tcPr>
            <w:tcW w:w="1924" w:type="dxa"/>
          </w:tcPr>
          <w:p>
            <w:pPr>
              <w:pStyle w:val="0"/>
              <w:jc w:val="right"/>
            </w:pPr>
            <w:r>
              <w:rPr>
                <w:sz w:val="20"/>
              </w:rPr>
              <w:t xml:space="preserve">32 976,00</w:t>
            </w:r>
          </w:p>
        </w:tc>
        <w:tc>
          <w:tcPr>
            <w:tcW w:w="1924" w:type="dxa"/>
          </w:tcPr>
          <w:p>
            <w:pPr>
              <w:pStyle w:val="0"/>
              <w:jc w:val="right"/>
            </w:pPr>
            <w:r>
              <w:rPr>
                <w:sz w:val="20"/>
              </w:rPr>
              <w:t xml:space="preserve">32 976,00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16630</w:t>
            </w:r>
          </w:p>
        </w:tc>
        <w:tc>
          <w:tcPr>
            <w:tcW w:w="1924" w:type="dxa"/>
          </w:tcPr>
          <w:p>
            <w:pPr>
              <w:pStyle w:val="0"/>
              <w:jc w:val="right"/>
            </w:pPr>
            <w:r>
              <w:rPr>
                <w:sz w:val="20"/>
              </w:rPr>
              <w:t xml:space="preserve">32 976,00</w:t>
            </w:r>
          </w:p>
        </w:tc>
        <w:tc>
          <w:tcPr>
            <w:tcW w:w="1924" w:type="dxa"/>
          </w:tcPr>
          <w:p>
            <w:pPr>
              <w:pStyle w:val="0"/>
              <w:jc w:val="right"/>
            </w:pPr>
            <w:r>
              <w:rPr>
                <w:sz w:val="20"/>
              </w:rPr>
              <w:t xml:space="preserve">32 976,00</w:t>
            </w:r>
          </w:p>
        </w:tc>
        <w:tc>
          <w:tcPr>
            <w:tcW w:w="1924" w:type="dxa"/>
          </w:tcPr>
          <w:p>
            <w:pPr>
              <w:pStyle w:val="0"/>
              <w:jc w:val="right"/>
            </w:pPr>
            <w:r>
              <w:rPr>
                <w:sz w:val="20"/>
              </w:rPr>
              <w:t xml:space="preserve">32 976,00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16630</w:t>
            </w:r>
          </w:p>
        </w:tc>
        <w:tc>
          <w:tcPr>
            <w:tcW w:w="1924" w:type="dxa"/>
          </w:tcPr>
          <w:p>
            <w:pPr>
              <w:pStyle w:val="0"/>
              <w:jc w:val="right"/>
            </w:pPr>
            <w:r>
              <w:rPr>
                <w:sz w:val="20"/>
              </w:rPr>
              <w:t xml:space="preserve">32 976,00</w:t>
            </w:r>
          </w:p>
        </w:tc>
        <w:tc>
          <w:tcPr>
            <w:tcW w:w="1924" w:type="dxa"/>
          </w:tcPr>
          <w:p>
            <w:pPr>
              <w:pStyle w:val="0"/>
              <w:jc w:val="right"/>
            </w:pPr>
            <w:r>
              <w:rPr>
                <w:sz w:val="20"/>
              </w:rPr>
              <w:t xml:space="preserve">32 976,00</w:t>
            </w:r>
          </w:p>
        </w:tc>
        <w:tc>
          <w:tcPr>
            <w:tcW w:w="1924" w:type="dxa"/>
          </w:tcPr>
          <w:p>
            <w:pPr>
              <w:pStyle w:val="0"/>
              <w:jc w:val="right"/>
            </w:pPr>
            <w:r>
              <w:rPr>
                <w:sz w:val="20"/>
              </w:rPr>
              <w:t xml:space="preserve">32 976,00</w:t>
            </w:r>
          </w:p>
        </w:tc>
      </w:tr>
      <w:tr>
        <w:tc>
          <w:tcPr>
            <w:tcW w:w="904" w:type="dxa"/>
            <w:vMerge w:val="restart"/>
          </w:tcPr>
          <w:p>
            <w:pPr>
              <w:pStyle w:val="0"/>
              <w:jc w:val="center"/>
            </w:pPr>
            <w:r>
              <w:rPr>
                <w:sz w:val="20"/>
              </w:rPr>
              <w:t xml:space="preserve">8.1.7</w:t>
            </w:r>
          </w:p>
        </w:tc>
        <w:tc>
          <w:tcPr>
            <w:tcW w:w="2854" w:type="dxa"/>
          </w:tcPr>
          <w:p>
            <w:pPr>
              <w:pStyle w:val="0"/>
            </w:pPr>
            <w:r>
              <w:rPr>
                <w:sz w:val="20"/>
              </w:rPr>
              <w:t xml:space="preserve">Меры социальной поддержки лиц, признанных пострадавшими от политических репрессий, в части оплаты жилищно-коммунальных услуг, в соответствии с </w:t>
            </w:r>
            <w:hyperlink w:history="0" r:id="rId128" w:tooltip="Закон Брянской области от 10.12.2004 N 89-З (ред. от 28.06.2022) &quot;О социальной поддержке жертв политических репрессий&quot; (принят Брянской областной Думой 25.11.2004) {КонсультантПлюс}">
              <w:r>
                <w:rPr>
                  <w:sz w:val="20"/>
                  <w:color w:val="0000ff"/>
                </w:rPr>
                <w:t xml:space="preserve">Законом</w:t>
              </w:r>
            </w:hyperlink>
            <w:r>
              <w:rPr>
                <w:sz w:val="20"/>
              </w:rPr>
              <w:t xml:space="preserve"> Брянской области от 10 декабря 2004 года N 89-З "О социальной поддержке жертв политических репрессий"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16640</w:t>
            </w:r>
          </w:p>
        </w:tc>
        <w:tc>
          <w:tcPr>
            <w:tcW w:w="1924" w:type="dxa"/>
          </w:tcPr>
          <w:p>
            <w:pPr>
              <w:pStyle w:val="0"/>
              <w:jc w:val="right"/>
            </w:pPr>
            <w:r>
              <w:rPr>
                <w:sz w:val="20"/>
              </w:rPr>
              <w:t xml:space="preserve">58 464,00</w:t>
            </w:r>
          </w:p>
        </w:tc>
        <w:tc>
          <w:tcPr>
            <w:tcW w:w="1924" w:type="dxa"/>
          </w:tcPr>
          <w:p>
            <w:pPr>
              <w:pStyle w:val="0"/>
              <w:jc w:val="right"/>
            </w:pPr>
            <w:r>
              <w:rPr>
                <w:sz w:val="20"/>
              </w:rPr>
              <w:t xml:space="preserve">58 464,00</w:t>
            </w:r>
          </w:p>
        </w:tc>
        <w:tc>
          <w:tcPr>
            <w:tcW w:w="1924" w:type="dxa"/>
          </w:tcPr>
          <w:p>
            <w:pPr>
              <w:pStyle w:val="0"/>
              <w:jc w:val="right"/>
            </w:pPr>
            <w:r>
              <w:rPr>
                <w:sz w:val="20"/>
              </w:rPr>
              <w:t xml:space="preserve">58 464,00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16640</w:t>
            </w:r>
          </w:p>
        </w:tc>
        <w:tc>
          <w:tcPr>
            <w:tcW w:w="1924" w:type="dxa"/>
          </w:tcPr>
          <w:p>
            <w:pPr>
              <w:pStyle w:val="0"/>
              <w:jc w:val="right"/>
            </w:pPr>
            <w:r>
              <w:rPr>
                <w:sz w:val="20"/>
              </w:rPr>
              <w:t xml:space="preserve">58 464,00</w:t>
            </w:r>
          </w:p>
        </w:tc>
        <w:tc>
          <w:tcPr>
            <w:tcW w:w="1924" w:type="dxa"/>
          </w:tcPr>
          <w:p>
            <w:pPr>
              <w:pStyle w:val="0"/>
              <w:jc w:val="right"/>
            </w:pPr>
            <w:r>
              <w:rPr>
                <w:sz w:val="20"/>
              </w:rPr>
              <w:t xml:space="preserve">58 464,00</w:t>
            </w:r>
          </w:p>
        </w:tc>
        <w:tc>
          <w:tcPr>
            <w:tcW w:w="1924" w:type="dxa"/>
          </w:tcPr>
          <w:p>
            <w:pPr>
              <w:pStyle w:val="0"/>
              <w:jc w:val="right"/>
            </w:pPr>
            <w:r>
              <w:rPr>
                <w:sz w:val="20"/>
              </w:rPr>
              <w:t xml:space="preserve">58 464,00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16640</w:t>
            </w:r>
          </w:p>
        </w:tc>
        <w:tc>
          <w:tcPr>
            <w:tcW w:w="1924" w:type="dxa"/>
          </w:tcPr>
          <w:p>
            <w:pPr>
              <w:pStyle w:val="0"/>
              <w:jc w:val="right"/>
            </w:pPr>
            <w:r>
              <w:rPr>
                <w:sz w:val="20"/>
              </w:rPr>
              <w:t xml:space="preserve">58 464,00</w:t>
            </w:r>
          </w:p>
        </w:tc>
        <w:tc>
          <w:tcPr>
            <w:tcW w:w="1924" w:type="dxa"/>
          </w:tcPr>
          <w:p>
            <w:pPr>
              <w:pStyle w:val="0"/>
              <w:jc w:val="right"/>
            </w:pPr>
            <w:r>
              <w:rPr>
                <w:sz w:val="20"/>
              </w:rPr>
              <w:t xml:space="preserve">58 464,00</w:t>
            </w:r>
          </w:p>
        </w:tc>
        <w:tc>
          <w:tcPr>
            <w:tcW w:w="1924" w:type="dxa"/>
          </w:tcPr>
          <w:p>
            <w:pPr>
              <w:pStyle w:val="0"/>
              <w:jc w:val="right"/>
            </w:pPr>
            <w:r>
              <w:rPr>
                <w:sz w:val="20"/>
              </w:rPr>
              <w:t xml:space="preserve">58 464,00</w:t>
            </w:r>
          </w:p>
        </w:tc>
      </w:tr>
      <w:tr>
        <w:tc>
          <w:tcPr>
            <w:tcW w:w="904" w:type="dxa"/>
            <w:vMerge w:val="restart"/>
          </w:tcPr>
          <w:p>
            <w:pPr>
              <w:pStyle w:val="0"/>
              <w:jc w:val="center"/>
            </w:pPr>
            <w:r>
              <w:rPr>
                <w:sz w:val="20"/>
              </w:rPr>
              <w:t xml:space="preserve">8.1.8</w:t>
            </w:r>
          </w:p>
        </w:tc>
        <w:tc>
          <w:tcPr>
            <w:tcW w:w="2854" w:type="dxa"/>
          </w:tcPr>
          <w:p>
            <w:pPr>
              <w:pStyle w:val="0"/>
            </w:pPr>
            <w:r>
              <w:rPr>
                <w:sz w:val="20"/>
              </w:rPr>
              <w:t xml:space="preserve">Меры социальной поддержки ветеранов труда Брянской области в части предоставления льготного проезда ветеранам труда Брянской области в соответствии с </w:t>
            </w:r>
            <w:hyperlink w:history="0" r:id="rId129" w:tooltip="Указ Губернатора Брянской области от 04.02.2013 N 100 (ред. от 13.04.2022) &quot;О порядке и условиях установления статуса &quot;Ветеран труда Брянской области&quot; и мерах социальной поддержки указанной категории граждан&quot; {КонсультантПлюс}">
              <w:r>
                <w:rPr>
                  <w:sz w:val="20"/>
                  <w:color w:val="0000ff"/>
                </w:rPr>
                <w:t xml:space="preserve">указом</w:t>
              </w:r>
            </w:hyperlink>
            <w:r>
              <w:rPr>
                <w:sz w:val="20"/>
              </w:rPr>
              <w:t xml:space="preserve"> Губернатора Брянской области от 4 февраля 2013 года N 100 "О порядке и условиях установления статуса "Ветеран труда Брянской области" и мерах социальной поддержки указанной категории граждан"</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16660</w:t>
            </w:r>
          </w:p>
        </w:tc>
        <w:tc>
          <w:tcPr>
            <w:tcW w:w="1924" w:type="dxa"/>
          </w:tcPr>
          <w:p>
            <w:pPr>
              <w:pStyle w:val="0"/>
              <w:jc w:val="right"/>
            </w:pPr>
            <w:r>
              <w:rPr>
                <w:sz w:val="20"/>
              </w:rPr>
              <w:t xml:space="preserve">3 840 060,00</w:t>
            </w:r>
          </w:p>
        </w:tc>
        <w:tc>
          <w:tcPr>
            <w:tcW w:w="1924" w:type="dxa"/>
          </w:tcPr>
          <w:p>
            <w:pPr>
              <w:pStyle w:val="0"/>
              <w:jc w:val="right"/>
            </w:pPr>
            <w:r>
              <w:rPr>
                <w:sz w:val="20"/>
              </w:rPr>
              <w:t xml:space="preserve">3 840 060,00</w:t>
            </w:r>
          </w:p>
        </w:tc>
        <w:tc>
          <w:tcPr>
            <w:tcW w:w="1924" w:type="dxa"/>
          </w:tcPr>
          <w:p>
            <w:pPr>
              <w:pStyle w:val="0"/>
              <w:jc w:val="right"/>
            </w:pPr>
            <w:r>
              <w:rPr>
                <w:sz w:val="20"/>
              </w:rPr>
              <w:t xml:space="preserve">3 840 060,00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16660</w:t>
            </w:r>
          </w:p>
        </w:tc>
        <w:tc>
          <w:tcPr>
            <w:tcW w:w="1924" w:type="dxa"/>
          </w:tcPr>
          <w:p>
            <w:pPr>
              <w:pStyle w:val="0"/>
              <w:jc w:val="right"/>
            </w:pPr>
            <w:r>
              <w:rPr>
                <w:sz w:val="20"/>
              </w:rPr>
              <w:t xml:space="preserve">3 840 060,00</w:t>
            </w:r>
          </w:p>
        </w:tc>
        <w:tc>
          <w:tcPr>
            <w:tcW w:w="1924" w:type="dxa"/>
          </w:tcPr>
          <w:p>
            <w:pPr>
              <w:pStyle w:val="0"/>
              <w:jc w:val="right"/>
            </w:pPr>
            <w:r>
              <w:rPr>
                <w:sz w:val="20"/>
              </w:rPr>
              <w:t xml:space="preserve">3 840 060,00</w:t>
            </w:r>
          </w:p>
        </w:tc>
        <w:tc>
          <w:tcPr>
            <w:tcW w:w="1924" w:type="dxa"/>
          </w:tcPr>
          <w:p>
            <w:pPr>
              <w:pStyle w:val="0"/>
              <w:jc w:val="right"/>
            </w:pPr>
            <w:r>
              <w:rPr>
                <w:sz w:val="20"/>
              </w:rPr>
              <w:t xml:space="preserve">3 840 060,00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16660</w:t>
            </w:r>
          </w:p>
        </w:tc>
        <w:tc>
          <w:tcPr>
            <w:tcW w:w="1924" w:type="dxa"/>
          </w:tcPr>
          <w:p>
            <w:pPr>
              <w:pStyle w:val="0"/>
              <w:jc w:val="right"/>
            </w:pPr>
            <w:r>
              <w:rPr>
                <w:sz w:val="20"/>
              </w:rPr>
              <w:t xml:space="preserve">3 840 060,00</w:t>
            </w:r>
          </w:p>
        </w:tc>
        <w:tc>
          <w:tcPr>
            <w:tcW w:w="1924" w:type="dxa"/>
          </w:tcPr>
          <w:p>
            <w:pPr>
              <w:pStyle w:val="0"/>
              <w:jc w:val="right"/>
            </w:pPr>
            <w:r>
              <w:rPr>
                <w:sz w:val="20"/>
              </w:rPr>
              <w:t xml:space="preserve">3 840 060,00</w:t>
            </w:r>
          </w:p>
        </w:tc>
        <w:tc>
          <w:tcPr>
            <w:tcW w:w="1924" w:type="dxa"/>
          </w:tcPr>
          <w:p>
            <w:pPr>
              <w:pStyle w:val="0"/>
              <w:jc w:val="right"/>
            </w:pPr>
            <w:r>
              <w:rPr>
                <w:sz w:val="20"/>
              </w:rPr>
              <w:t xml:space="preserve">3 840 060,00</w:t>
            </w:r>
          </w:p>
        </w:tc>
      </w:tr>
      <w:tr>
        <w:tc>
          <w:tcPr>
            <w:tcW w:w="904" w:type="dxa"/>
            <w:vMerge w:val="restart"/>
          </w:tcPr>
          <w:p>
            <w:pPr>
              <w:pStyle w:val="0"/>
              <w:jc w:val="center"/>
            </w:pPr>
            <w:r>
              <w:rPr>
                <w:sz w:val="20"/>
              </w:rPr>
              <w:t xml:space="preserve">8.1.9</w:t>
            </w:r>
          </w:p>
        </w:tc>
        <w:tc>
          <w:tcPr>
            <w:tcW w:w="2854" w:type="dxa"/>
          </w:tcPr>
          <w:p>
            <w:pPr>
              <w:pStyle w:val="0"/>
            </w:pPr>
            <w:r>
              <w:rPr>
                <w:sz w:val="20"/>
              </w:rPr>
              <w:t xml:space="preserve">Ежемесячная денежная выплата ветеранам труда Брянской области в соответствии с </w:t>
            </w:r>
            <w:hyperlink w:history="0" r:id="rId130" w:tooltip="Указ Губернатора Брянской области от 04.02.2013 N 100 (ред. от 13.04.2022) &quot;О порядке и условиях установления статуса &quot;Ветеран труда Брянской области&quot; и мерах социальной поддержки указанной категории граждан&quot; {КонсультантПлюс}">
              <w:r>
                <w:rPr>
                  <w:sz w:val="20"/>
                  <w:color w:val="0000ff"/>
                </w:rPr>
                <w:t xml:space="preserve">указом</w:t>
              </w:r>
            </w:hyperlink>
            <w:r>
              <w:rPr>
                <w:sz w:val="20"/>
              </w:rPr>
              <w:t xml:space="preserve"> Губернатора Брянской области от 4 февраля 2013 года N 100 "О порядке и условиях установления статуса "Ветеран труда Брянской области" и мерах социальной поддержки указанной категории граждан"</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16780</w:t>
            </w:r>
          </w:p>
        </w:tc>
        <w:tc>
          <w:tcPr>
            <w:tcW w:w="1924" w:type="dxa"/>
          </w:tcPr>
          <w:p>
            <w:pPr>
              <w:pStyle w:val="0"/>
              <w:jc w:val="right"/>
            </w:pPr>
            <w:r>
              <w:rPr>
                <w:sz w:val="20"/>
              </w:rPr>
              <w:t xml:space="preserve">244 599 480,00</w:t>
            </w:r>
          </w:p>
        </w:tc>
        <w:tc>
          <w:tcPr>
            <w:tcW w:w="1924" w:type="dxa"/>
          </w:tcPr>
          <w:p>
            <w:pPr>
              <w:pStyle w:val="0"/>
              <w:jc w:val="right"/>
            </w:pPr>
            <w:r>
              <w:rPr>
                <w:sz w:val="20"/>
              </w:rPr>
              <w:t xml:space="preserve">244 599 480,00</w:t>
            </w:r>
          </w:p>
        </w:tc>
        <w:tc>
          <w:tcPr>
            <w:tcW w:w="1924" w:type="dxa"/>
          </w:tcPr>
          <w:p>
            <w:pPr>
              <w:pStyle w:val="0"/>
              <w:jc w:val="right"/>
            </w:pPr>
            <w:r>
              <w:rPr>
                <w:sz w:val="20"/>
              </w:rPr>
              <w:t xml:space="preserve">244 599 480,00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16780</w:t>
            </w:r>
          </w:p>
        </w:tc>
        <w:tc>
          <w:tcPr>
            <w:tcW w:w="1924" w:type="dxa"/>
          </w:tcPr>
          <w:p>
            <w:pPr>
              <w:pStyle w:val="0"/>
              <w:jc w:val="right"/>
            </w:pPr>
            <w:r>
              <w:rPr>
                <w:sz w:val="20"/>
              </w:rPr>
              <w:t xml:space="preserve">244 599 480,00</w:t>
            </w:r>
          </w:p>
        </w:tc>
        <w:tc>
          <w:tcPr>
            <w:tcW w:w="1924" w:type="dxa"/>
          </w:tcPr>
          <w:p>
            <w:pPr>
              <w:pStyle w:val="0"/>
              <w:jc w:val="right"/>
            </w:pPr>
            <w:r>
              <w:rPr>
                <w:sz w:val="20"/>
              </w:rPr>
              <w:t xml:space="preserve">244 599 480,00</w:t>
            </w:r>
          </w:p>
        </w:tc>
        <w:tc>
          <w:tcPr>
            <w:tcW w:w="1924" w:type="dxa"/>
          </w:tcPr>
          <w:p>
            <w:pPr>
              <w:pStyle w:val="0"/>
              <w:jc w:val="right"/>
            </w:pPr>
            <w:r>
              <w:rPr>
                <w:sz w:val="20"/>
              </w:rPr>
              <w:t xml:space="preserve">244 599 480,00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16780</w:t>
            </w:r>
          </w:p>
        </w:tc>
        <w:tc>
          <w:tcPr>
            <w:tcW w:w="1924" w:type="dxa"/>
          </w:tcPr>
          <w:p>
            <w:pPr>
              <w:pStyle w:val="0"/>
              <w:jc w:val="right"/>
            </w:pPr>
            <w:r>
              <w:rPr>
                <w:sz w:val="20"/>
              </w:rPr>
              <w:t xml:space="preserve">244 599 480,00</w:t>
            </w:r>
          </w:p>
        </w:tc>
        <w:tc>
          <w:tcPr>
            <w:tcW w:w="1924" w:type="dxa"/>
          </w:tcPr>
          <w:p>
            <w:pPr>
              <w:pStyle w:val="0"/>
              <w:jc w:val="right"/>
            </w:pPr>
            <w:r>
              <w:rPr>
                <w:sz w:val="20"/>
              </w:rPr>
              <w:t xml:space="preserve">244 599 480,00</w:t>
            </w:r>
          </w:p>
        </w:tc>
        <w:tc>
          <w:tcPr>
            <w:tcW w:w="1924" w:type="dxa"/>
          </w:tcPr>
          <w:p>
            <w:pPr>
              <w:pStyle w:val="0"/>
              <w:jc w:val="right"/>
            </w:pPr>
            <w:r>
              <w:rPr>
                <w:sz w:val="20"/>
              </w:rPr>
              <w:t xml:space="preserve">244 599 480,00</w:t>
            </w:r>
          </w:p>
        </w:tc>
      </w:tr>
      <w:tr>
        <w:tc>
          <w:tcPr>
            <w:tcW w:w="904" w:type="dxa"/>
            <w:vMerge w:val="restart"/>
          </w:tcPr>
          <w:p>
            <w:pPr>
              <w:pStyle w:val="0"/>
              <w:jc w:val="center"/>
            </w:pPr>
            <w:r>
              <w:rPr>
                <w:sz w:val="20"/>
              </w:rPr>
              <w:t xml:space="preserve">8.1.10</w:t>
            </w:r>
          </w:p>
        </w:tc>
        <w:tc>
          <w:tcPr>
            <w:tcW w:w="2854" w:type="dxa"/>
          </w:tcPr>
          <w:p>
            <w:pPr>
              <w:pStyle w:val="0"/>
            </w:pPr>
            <w:r>
              <w:rPr>
                <w:sz w:val="20"/>
              </w:rPr>
              <w:t xml:space="preserve">Меры социальной поддержки ветеранов труда Брянской области в части оплаты жилищно-коммунальных услуг</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16790</w:t>
            </w:r>
          </w:p>
        </w:tc>
        <w:tc>
          <w:tcPr>
            <w:tcW w:w="1924" w:type="dxa"/>
          </w:tcPr>
          <w:p>
            <w:pPr>
              <w:pStyle w:val="0"/>
              <w:jc w:val="right"/>
            </w:pPr>
            <w:r>
              <w:rPr>
                <w:sz w:val="20"/>
              </w:rPr>
              <w:t xml:space="preserve">379 716 660,00</w:t>
            </w:r>
          </w:p>
        </w:tc>
        <w:tc>
          <w:tcPr>
            <w:tcW w:w="1924" w:type="dxa"/>
          </w:tcPr>
          <w:p>
            <w:pPr>
              <w:pStyle w:val="0"/>
              <w:jc w:val="right"/>
            </w:pPr>
            <w:r>
              <w:rPr>
                <w:sz w:val="20"/>
              </w:rPr>
              <w:t xml:space="preserve">379 716 660,00</w:t>
            </w:r>
          </w:p>
        </w:tc>
        <w:tc>
          <w:tcPr>
            <w:tcW w:w="1924" w:type="dxa"/>
          </w:tcPr>
          <w:p>
            <w:pPr>
              <w:pStyle w:val="0"/>
              <w:jc w:val="right"/>
            </w:pPr>
            <w:r>
              <w:rPr>
                <w:sz w:val="20"/>
              </w:rPr>
              <w:t xml:space="preserve">379 716 660,00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16790</w:t>
            </w:r>
          </w:p>
        </w:tc>
        <w:tc>
          <w:tcPr>
            <w:tcW w:w="1924" w:type="dxa"/>
          </w:tcPr>
          <w:p>
            <w:pPr>
              <w:pStyle w:val="0"/>
              <w:jc w:val="right"/>
            </w:pPr>
            <w:r>
              <w:rPr>
                <w:sz w:val="20"/>
              </w:rPr>
              <w:t xml:space="preserve">379 716 660,00</w:t>
            </w:r>
          </w:p>
        </w:tc>
        <w:tc>
          <w:tcPr>
            <w:tcW w:w="1924" w:type="dxa"/>
          </w:tcPr>
          <w:p>
            <w:pPr>
              <w:pStyle w:val="0"/>
              <w:jc w:val="right"/>
            </w:pPr>
            <w:r>
              <w:rPr>
                <w:sz w:val="20"/>
              </w:rPr>
              <w:t xml:space="preserve">379 716 660,00</w:t>
            </w:r>
          </w:p>
        </w:tc>
        <w:tc>
          <w:tcPr>
            <w:tcW w:w="1924" w:type="dxa"/>
          </w:tcPr>
          <w:p>
            <w:pPr>
              <w:pStyle w:val="0"/>
              <w:jc w:val="right"/>
            </w:pPr>
            <w:r>
              <w:rPr>
                <w:sz w:val="20"/>
              </w:rPr>
              <w:t xml:space="preserve">379 716 660,00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16790</w:t>
            </w:r>
          </w:p>
        </w:tc>
        <w:tc>
          <w:tcPr>
            <w:tcW w:w="1924" w:type="dxa"/>
          </w:tcPr>
          <w:p>
            <w:pPr>
              <w:pStyle w:val="0"/>
              <w:jc w:val="right"/>
            </w:pPr>
            <w:r>
              <w:rPr>
                <w:sz w:val="20"/>
              </w:rPr>
              <w:t xml:space="preserve">379 716 660,00</w:t>
            </w:r>
          </w:p>
        </w:tc>
        <w:tc>
          <w:tcPr>
            <w:tcW w:w="1924" w:type="dxa"/>
          </w:tcPr>
          <w:p>
            <w:pPr>
              <w:pStyle w:val="0"/>
              <w:jc w:val="right"/>
            </w:pPr>
            <w:r>
              <w:rPr>
                <w:sz w:val="20"/>
              </w:rPr>
              <w:t xml:space="preserve">379 716 660,00</w:t>
            </w:r>
          </w:p>
        </w:tc>
        <w:tc>
          <w:tcPr>
            <w:tcW w:w="1924" w:type="dxa"/>
          </w:tcPr>
          <w:p>
            <w:pPr>
              <w:pStyle w:val="0"/>
              <w:jc w:val="right"/>
            </w:pPr>
            <w:r>
              <w:rPr>
                <w:sz w:val="20"/>
              </w:rPr>
              <w:t xml:space="preserve">379 716 660,00</w:t>
            </w:r>
          </w:p>
        </w:tc>
      </w:tr>
      <w:tr>
        <w:tc>
          <w:tcPr>
            <w:tcW w:w="904" w:type="dxa"/>
            <w:vMerge w:val="restart"/>
          </w:tcPr>
          <w:p>
            <w:pPr>
              <w:pStyle w:val="0"/>
              <w:jc w:val="center"/>
            </w:pPr>
            <w:r>
              <w:rPr>
                <w:sz w:val="20"/>
              </w:rPr>
              <w:t xml:space="preserve">8.1.11</w:t>
            </w:r>
          </w:p>
        </w:tc>
        <w:tc>
          <w:tcPr>
            <w:tcW w:w="2854" w:type="dxa"/>
          </w:tcPr>
          <w:p>
            <w:pPr>
              <w:pStyle w:val="0"/>
            </w:pPr>
            <w:r>
              <w:rPr>
                <w:sz w:val="20"/>
              </w:rPr>
              <w:t xml:space="preserve">Государственная социальная поддержка ветеранам труда, труженикам тыла, реабилитированным лицам, лицам, пострадавшим от политических репрессий, нуждающимся в зубном протезировании, включая починку протезов (кроме изделий из драгметалла и металлокерамики)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16870</w:t>
            </w:r>
          </w:p>
        </w:tc>
        <w:tc>
          <w:tcPr>
            <w:tcW w:w="1924" w:type="dxa"/>
          </w:tcPr>
          <w:p>
            <w:pPr>
              <w:pStyle w:val="0"/>
              <w:jc w:val="right"/>
            </w:pPr>
            <w:r>
              <w:rPr>
                <w:sz w:val="20"/>
              </w:rPr>
              <w:t xml:space="preserve">10 000 000,00</w:t>
            </w:r>
          </w:p>
        </w:tc>
        <w:tc>
          <w:tcPr>
            <w:tcW w:w="1924" w:type="dxa"/>
          </w:tcPr>
          <w:p>
            <w:pPr>
              <w:pStyle w:val="0"/>
              <w:jc w:val="right"/>
            </w:pPr>
            <w:r>
              <w:rPr>
                <w:sz w:val="20"/>
              </w:rPr>
              <w:t xml:space="preserve">10 000 000,00</w:t>
            </w:r>
          </w:p>
        </w:tc>
        <w:tc>
          <w:tcPr>
            <w:tcW w:w="1924" w:type="dxa"/>
          </w:tcPr>
          <w:p>
            <w:pPr>
              <w:pStyle w:val="0"/>
              <w:jc w:val="right"/>
            </w:pPr>
            <w:r>
              <w:rPr>
                <w:sz w:val="20"/>
              </w:rPr>
              <w:t xml:space="preserve">10 000 000,00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16870</w:t>
            </w:r>
          </w:p>
        </w:tc>
        <w:tc>
          <w:tcPr>
            <w:tcW w:w="1924" w:type="dxa"/>
          </w:tcPr>
          <w:p>
            <w:pPr>
              <w:pStyle w:val="0"/>
              <w:jc w:val="right"/>
            </w:pPr>
            <w:r>
              <w:rPr>
                <w:sz w:val="20"/>
              </w:rPr>
              <w:t xml:space="preserve">10 000 000,00</w:t>
            </w:r>
          </w:p>
        </w:tc>
        <w:tc>
          <w:tcPr>
            <w:tcW w:w="1924" w:type="dxa"/>
          </w:tcPr>
          <w:p>
            <w:pPr>
              <w:pStyle w:val="0"/>
              <w:jc w:val="right"/>
            </w:pPr>
            <w:r>
              <w:rPr>
                <w:sz w:val="20"/>
              </w:rPr>
              <w:t xml:space="preserve">10 000 000,00</w:t>
            </w:r>
          </w:p>
        </w:tc>
        <w:tc>
          <w:tcPr>
            <w:tcW w:w="1924" w:type="dxa"/>
          </w:tcPr>
          <w:p>
            <w:pPr>
              <w:pStyle w:val="0"/>
              <w:jc w:val="right"/>
            </w:pPr>
            <w:r>
              <w:rPr>
                <w:sz w:val="20"/>
              </w:rPr>
              <w:t xml:space="preserve">10 000 000,00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16870</w:t>
            </w:r>
          </w:p>
        </w:tc>
        <w:tc>
          <w:tcPr>
            <w:tcW w:w="1924" w:type="dxa"/>
          </w:tcPr>
          <w:p>
            <w:pPr>
              <w:pStyle w:val="0"/>
              <w:jc w:val="right"/>
            </w:pPr>
            <w:r>
              <w:rPr>
                <w:sz w:val="20"/>
              </w:rPr>
              <w:t xml:space="preserve">10 000 000,00</w:t>
            </w:r>
          </w:p>
        </w:tc>
        <w:tc>
          <w:tcPr>
            <w:tcW w:w="1924" w:type="dxa"/>
          </w:tcPr>
          <w:p>
            <w:pPr>
              <w:pStyle w:val="0"/>
              <w:jc w:val="right"/>
            </w:pPr>
            <w:r>
              <w:rPr>
                <w:sz w:val="20"/>
              </w:rPr>
              <w:t xml:space="preserve">10 000 000,00</w:t>
            </w:r>
          </w:p>
        </w:tc>
        <w:tc>
          <w:tcPr>
            <w:tcW w:w="1924" w:type="dxa"/>
          </w:tcPr>
          <w:p>
            <w:pPr>
              <w:pStyle w:val="0"/>
              <w:jc w:val="right"/>
            </w:pPr>
            <w:r>
              <w:rPr>
                <w:sz w:val="20"/>
              </w:rPr>
              <w:t xml:space="preserve">10 000 000,00</w:t>
            </w:r>
          </w:p>
        </w:tc>
      </w:tr>
      <w:tr>
        <w:tc>
          <w:tcPr>
            <w:tcW w:w="904" w:type="dxa"/>
            <w:vMerge w:val="restart"/>
          </w:tcPr>
          <w:p>
            <w:pPr>
              <w:pStyle w:val="0"/>
              <w:jc w:val="center"/>
            </w:pPr>
            <w:r>
              <w:rPr>
                <w:sz w:val="20"/>
              </w:rPr>
              <w:t xml:space="preserve">8.1.12</w:t>
            </w:r>
          </w:p>
        </w:tc>
        <w:tc>
          <w:tcPr>
            <w:tcW w:w="2854" w:type="dxa"/>
          </w:tcPr>
          <w:p>
            <w:pPr>
              <w:pStyle w:val="0"/>
            </w:pPr>
            <w:r>
              <w:rPr>
                <w:sz w:val="20"/>
              </w:rPr>
              <w:t xml:space="preserve">Меры социальной поддержки отдельной категории ветеранов Великой Отечественной войны в части оплаты жилищно-коммунальных услуг в соответствии с </w:t>
            </w:r>
            <w:hyperlink w:history="0" r:id="rId131" w:tooltip="Закон Брянской области от 13.12.2001 N 82-З (ред. от 28.06.2022) &quot;О дополнительных мерах социальной защиты отдельной категории ветеранов Великой Отечественной войны&quot; (принят Брянской областной Думой 29.11.2001) {КонсультантПлюс}">
              <w:r>
                <w:rPr>
                  <w:sz w:val="20"/>
                  <w:color w:val="0000ff"/>
                </w:rPr>
                <w:t xml:space="preserve">Законом</w:t>
              </w:r>
            </w:hyperlink>
            <w:r>
              <w:rPr>
                <w:sz w:val="20"/>
              </w:rPr>
              <w:t xml:space="preserve"> Брянской области от 13 декабря 2001 года N 82-З "О дополнительных мерах социальной защиты отдельной категории ветеранов Великой Отечественной войны"</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16880</w:t>
            </w:r>
          </w:p>
        </w:tc>
        <w:tc>
          <w:tcPr>
            <w:tcW w:w="1924" w:type="dxa"/>
          </w:tcPr>
          <w:p>
            <w:pPr>
              <w:pStyle w:val="0"/>
              <w:jc w:val="right"/>
            </w:pPr>
            <w:r>
              <w:rPr>
                <w:sz w:val="20"/>
              </w:rPr>
              <w:t xml:space="preserve">25 608,00</w:t>
            </w:r>
          </w:p>
        </w:tc>
        <w:tc>
          <w:tcPr>
            <w:tcW w:w="1924" w:type="dxa"/>
          </w:tcPr>
          <w:p>
            <w:pPr>
              <w:pStyle w:val="0"/>
              <w:jc w:val="right"/>
            </w:pPr>
            <w:r>
              <w:rPr>
                <w:sz w:val="20"/>
              </w:rPr>
              <w:t xml:space="preserve">25 608,00</w:t>
            </w:r>
          </w:p>
        </w:tc>
        <w:tc>
          <w:tcPr>
            <w:tcW w:w="1924" w:type="dxa"/>
          </w:tcPr>
          <w:p>
            <w:pPr>
              <w:pStyle w:val="0"/>
              <w:jc w:val="right"/>
            </w:pPr>
            <w:r>
              <w:rPr>
                <w:sz w:val="20"/>
              </w:rPr>
              <w:t xml:space="preserve">25 608,00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16880</w:t>
            </w:r>
          </w:p>
        </w:tc>
        <w:tc>
          <w:tcPr>
            <w:tcW w:w="1924" w:type="dxa"/>
          </w:tcPr>
          <w:p>
            <w:pPr>
              <w:pStyle w:val="0"/>
              <w:jc w:val="right"/>
            </w:pPr>
            <w:r>
              <w:rPr>
                <w:sz w:val="20"/>
              </w:rPr>
              <w:t xml:space="preserve">25 608,00</w:t>
            </w:r>
          </w:p>
        </w:tc>
        <w:tc>
          <w:tcPr>
            <w:tcW w:w="1924" w:type="dxa"/>
          </w:tcPr>
          <w:p>
            <w:pPr>
              <w:pStyle w:val="0"/>
              <w:jc w:val="right"/>
            </w:pPr>
            <w:r>
              <w:rPr>
                <w:sz w:val="20"/>
              </w:rPr>
              <w:t xml:space="preserve">25 608,00</w:t>
            </w:r>
          </w:p>
        </w:tc>
        <w:tc>
          <w:tcPr>
            <w:tcW w:w="1924" w:type="dxa"/>
          </w:tcPr>
          <w:p>
            <w:pPr>
              <w:pStyle w:val="0"/>
              <w:jc w:val="right"/>
            </w:pPr>
            <w:r>
              <w:rPr>
                <w:sz w:val="20"/>
              </w:rPr>
              <w:t xml:space="preserve">25 608,00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16880</w:t>
            </w:r>
          </w:p>
        </w:tc>
        <w:tc>
          <w:tcPr>
            <w:tcW w:w="1924" w:type="dxa"/>
          </w:tcPr>
          <w:p>
            <w:pPr>
              <w:pStyle w:val="0"/>
              <w:jc w:val="right"/>
            </w:pPr>
            <w:r>
              <w:rPr>
                <w:sz w:val="20"/>
              </w:rPr>
              <w:t xml:space="preserve">25 608,00</w:t>
            </w:r>
          </w:p>
        </w:tc>
        <w:tc>
          <w:tcPr>
            <w:tcW w:w="1924" w:type="dxa"/>
          </w:tcPr>
          <w:p>
            <w:pPr>
              <w:pStyle w:val="0"/>
              <w:jc w:val="right"/>
            </w:pPr>
            <w:r>
              <w:rPr>
                <w:sz w:val="20"/>
              </w:rPr>
              <w:t xml:space="preserve">25 608,00</w:t>
            </w:r>
          </w:p>
        </w:tc>
        <w:tc>
          <w:tcPr>
            <w:tcW w:w="1924" w:type="dxa"/>
          </w:tcPr>
          <w:p>
            <w:pPr>
              <w:pStyle w:val="0"/>
              <w:jc w:val="right"/>
            </w:pPr>
            <w:r>
              <w:rPr>
                <w:sz w:val="20"/>
              </w:rPr>
              <w:t xml:space="preserve">25 608,00</w:t>
            </w:r>
          </w:p>
        </w:tc>
      </w:tr>
      <w:tr>
        <w:tc>
          <w:tcPr>
            <w:tcW w:w="904" w:type="dxa"/>
            <w:vMerge w:val="restart"/>
          </w:tcPr>
          <w:p>
            <w:pPr>
              <w:pStyle w:val="0"/>
              <w:jc w:val="center"/>
            </w:pPr>
            <w:r>
              <w:rPr>
                <w:sz w:val="20"/>
              </w:rPr>
              <w:t xml:space="preserve">8.1.13</w:t>
            </w:r>
          </w:p>
        </w:tc>
        <w:tc>
          <w:tcPr>
            <w:tcW w:w="2854" w:type="dxa"/>
          </w:tcPr>
          <w:p>
            <w:pPr>
              <w:pStyle w:val="0"/>
            </w:pPr>
            <w:r>
              <w:rPr>
                <w:sz w:val="20"/>
              </w:rPr>
              <w:t xml:space="preserve">Предоставление льготного проезда реабилитированным лицам и лицам, признанным пострадавшими от политических репрессий в соответствии с </w:t>
            </w:r>
            <w:hyperlink w:history="0" r:id="rId132" w:tooltip="Постановление Администрации Брянской области от 30.12.2004 N 666 (ред. от 10.05.2006) &quot;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quot; {КонсультантПлюс}">
              <w:r>
                <w:rPr>
                  <w:sz w:val="20"/>
                  <w:color w:val="0000ff"/>
                </w:rPr>
                <w:t xml:space="preserve">постановлением</w:t>
              </w:r>
            </w:hyperlink>
            <w:r>
              <w:rPr>
                <w:sz w:val="20"/>
              </w:rPr>
              <w:t xml:space="preserve"> администрации Брянской области от 30 декабря 2004 года N 666 "О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16930</w:t>
            </w:r>
          </w:p>
        </w:tc>
        <w:tc>
          <w:tcPr>
            <w:tcW w:w="1924" w:type="dxa"/>
          </w:tcPr>
          <w:p>
            <w:pPr>
              <w:pStyle w:val="0"/>
              <w:jc w:val="right"/>
            </w:pPr>
            <w:r>
              <w:rPr>
                <w:sz w:val="20"/>
              </w:rPr>
              <w:t xml:space="preserve">149 136,00</w:t>
            </w:r>
          </w:p>
        </w:tc>
        <w:tc>
          <w:tcPr>
            <w:tcW w:w="1924" w:type="dxa"/>
          </w:tcPr>
          <w:p>
            <w:pPr>
              <w:pStyle w:val="0"/>
              <w:jc w:val="right"/>
            </w:pPr>
            <w:r>
              <w:rPr>
                <w:sz w:val="20"/>
              </w:rPr>
              <w:t xml:space="preserve">149 136,00</w:t>
            </w:r>
          </w:p>
        </w:tc>
        <w:tc>
          <w:tcPr>
            <w:tcW w:w="1924" w:type="dxa"/>
          </w:tcPr>
          <w:p>
            <w:pPr>
              <w:pStyle w:val="0"/>
              <w:jc w:val="right"/>
            </w:pPr>
            <w:r>
              <w:rPr>
                <w:sz w:val="20"/>
              </w:rPr>
              <w:t xml:space="preserve">149 136,00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16930</w:t>
            </w:r>
          </w:p>
        </w:tc>
        <w:tc>
          <w:tcPr>
            <w:tcW w:w="1924" w:type="dxa"/>
          </w:tcPr>
          <w:p>
            <w:pPr>
              <w:pStyle w:val="0"/>
              <w:jc w:val="right"/>
            </w:pPr>
            <w:r>
              <w:rPr>
                <w:sz w:val="20"/>
              </w:rPr>
              <w:t xml:space="preserve">149 136,00</w:t>
            </w:r>
          </w:p>
        </w:tc>
        <w:tc>
          <w:tcPr>
            <w:tcW w:w="1924" w:type="dxa"/>
          </w:tcPr>
          <w:p>
            <w:pPr>
              <w:pStyle w:val="0"/>
              <w:jc w:val="right"/>
            </w:pPr>
            <w:r>
              <w:rPr>
                <w:sz w:val="20"/>
              </w:rPr>
              <w:t xml:space="preserve">149 136,00</w:t>
            </w:r>
          </w:p>
        </w:tc>
        <w:tc>
          <w:tcPr>
            <w:tcW w:w="1924" w:type="dxa"/>
          </w:tcPr>
          <w:p>
            <w:pPr>
              <w:pStyle w:val="0"/>
              <w:jc w:val="right"/>
            </w:pPr>
            <w:r>
              <w:rPr>
                <w:sz w:val="20"/>
              </w:rPr>
              <w:t xml:space="preserve">149 136,00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16930</w:t>
            </w:r>
          </w:p>
        </w:tc>
        <w:tc>
          <w:tcPr>
            <w:tcW w:w="1924" w:type="dxa"/>
          </w:tcPr>
          <w:p>
            <w:pPr>
              <w:pStyle w:val="0"/>
              <w:jc w:val="right"/>
            </w:pPr>
            <w:r>
              <w:rPr>
                <w:sz w:val="20"/>
              </w:rPr>
              <w:t xml:space="preserve">149 136,00</w:t>
            </w:r>
          </w:p>
        </w:tc>
        <w:tc>
          <w:tcPr>
            <w:tcW w:w="1924" w:type="dxa"/>
          </w:tcPr>
          <w:p>
            <w:pPr>
              <w:pStyle w:val="0"/>
              <w:jc w:val="right"/>
            </w:pPr>
            <w:r>
              <w:rPr>
                <w:sz w:val="20"/>
              </w:rPr>
              <w:t xml:space="preserve">149 136,00</w:t>
            </w:r>
          </w:p>
        </w:tc>
        <w:tc>
          <w:tcPr>
            <w:tcW w:w="1924" w:type="dxa"/>
          </w:tcPr>
          <w:p>
            <w:pPr>
              <w:pStyle w:val="0"/>
              <w:jc w:val="right"/>
            </w:pPr>
            <w:r>
              <w:rPr>
                <w:sz w:val="20"/>
              </w:rPr>
              <w:t xml:space="preserve">149 136,00</w:t>
            </w:r>
          </w:p>
        </w:tc>
      </w:tr>
      <w:tr>
        <w:tc>
          <w:tcPr>
            <w:tcW w:w="904" w:type="dxa"/>
            <w:vMerge w:val="restart"/>
          </w:tcPr>
          <w:p>
            <w:pPr>
              <w:pStyle w:val="0"/>
              <w:jc w:val="center"/>
            </w:pPr>
            <w:r>
              <w:rPr>
                <w:sz w:val="20"/>
              </w:rPr>
              <w:t xml:space="preserve">8.1.14</w:t>
            </w:r>
          </w:p>
        </w:tc>
        <w:tc>
          <w:tcPr>
            <w:tcW w:w="2854" w:type="dxa"/>
          </w:tcPr>
          <w:p>
            <w:pPr>
              <w:pStyle w:val="0"/>
            </w:pPr>
            <w:r>
              <w:rPr>
                <w:sz w:val="20"/>
              </w:rPr>
              <w:t xml:space="preserve">Предоставление льготного проезда ветеранам труда в соответствии с </w:t>
            </w:r>
            <w:hyperlink w:history="0" r:id="rId133" w:tooltip="Постановление Администрации Брянской области от 30.12.2004 N 666 (ред. от 10.05.2006) &quot;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quot; {КонсультантПлюс}">
              <w:r>
                <w:rPr>
                  <w:sz w:val="20"/>
                  <w:color w:val="0000ff"/>
                </w:rPr>
                <w:t xml:space="preserve">постановлением</w:t>
              </w:r>
            </w:hyperlink>
            <w:r>
              <w:rPr>
                <w:sz w:val="20"/>
              </w:rPr>
              <w:t xml:space="preserve"> администрации Брянской области от 30 декабря 2004 года N 666 "О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16940</w:t>
            </w:r>
          </w:p>
        </w:tc>
        <w:tc>
          <w:tcPr>
            <w:tcW w:w="1924" w:type="dxa"/>
          </w:tcPr>
          <w:p>
            <w:pPr>
              <w:pStyle w:val="0"/>
              <w:jc w:val="right"/>
            </w:pPr>
            <w:r>
              <w:rPr>
                <w:sz w:val="20"/>
              </w:rPr>
              <w:t xml:space="preserve">12 949 020,00</w:t>
            </w:r>
          </w:p>
        </w:tc>
        <w:tc>
          <w:tcPr>
            <w:tcW w:w="1924" w:type="dxa"/>
          </w:tcPr>
          <w:p>
            <w:pPr>
              <w:pStyle w:val="0"/>
              <w:jc w:val="right"/>
            </w:pPr>
            <w:r>
              <w:rPr>
                <w:sz w:val="20"/>
              </w:rPr>
              <w:t xml:space="preserve">12 949 020,00</w:t>
            </w:r>
          </w:p>
        </w:tc>
        <w:tc>
          <w:tcPr>
            <w:tcW w:w="1924" w:type="dxa"/>
          </w:tcPr>
          <w:p>
            <w:pPr>
              <w:pStyle w:val="0"/>
              <w:jc w:val="right"/>
            </w:pPr>
            <w:r>
              <w:rPr>
                <w:sz w:val="20"/>
              </w:rPr>
              <w:t xml:space="preserve">12 949 020,00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16940</w:t>
            </w:r>
          </w:p>
        </w:tc>
        <w:tc>
          <w:tcPr>
            <w:tcW w:w="1924" w:type="dxa"/>
          </w:tcPr>
          <w:p>
            <w:pPr>
              <w:pStyle w:val="0"/>
              <w:jc w:val="right"/>
            </w:pPr>
            <w:r>
              <w:rPr>
                <w:sz w:val="20"/>
              </w:rPr>
              <w:t xml:space="preserve">12 949 020,00</w:t>
            </w:r>
          </w:p>
        </w:tc>
        <w:tc>
          <w:tcPr>
            <w:tcW w:w="1924" w:type="dxa"/>
          </w:tcPr>
          <w:p>
            <w:pPr>
              <w:pStyle w:val="0"/>
              <w:jc w:val="right"/>
            </w:pPr>
            <w:r>
              <w:rPr>
                <w:sz w:val="20"/>
              </w:rPr>
              <w:t xml:space="preserve">12 949 020,00</w:t>
            </w:r>
          </w:p>
        </w:tc>
        <w:tc>
          <w:tcPr>
            <w:tcW w:w="1924" w:type="dxa"/>
          </w:tcPr>
          <w:p>
            <w:pPr>
              <w:pStyle w:val="0"/>
              <w:jc w:val="right"/>
            </w:pPr>
            <w:r>
              <w:rPr>
                <w:sz w:val="20"/>
              </w:rPr>
              <w:t xml:space="preserve">12 949 020,00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16940</w:t>
            </w:r>
          </w:p>
        </w:tc>
        <w:tc>
          <w:tcPr>
            <w:tcW w:w="1924" w:type="dxa"/>
          </w:tcPr>
          <w:p>
            <w:pPr>
              <w:pStyle w:val="0"/>
              <w:jc w:val="right"/>
            </w:pPr>
            <w:r>
              <w:rPr>
                <w:sz w:val="20"/>
              </w:rPr>
              <w:t xml:space="preserve">12 949 020,00</w:t>
            </w:r>
          </w:p>
        </w:tc>
        <w:tc>
          <w:tcPr>
            <w:tcW w:w="1924" w:type="dxa"/>
          </w:tcPr>
          <w:p>
            <w:pPr>
              <w:pStyle w:val="0"/>
              <w:jc w:val="right"/>
            </w:pPr>
            <w:r>
              <w:rPr>
                <w:sz w:val="20"/>
              </w:rPr>
              <w:t xml:space="preserve">12 949 020,00</w:t>
            </w:r>
          </w:p>
        </w:tc>
        <w:tc>
          <w:tcPr>
            <w:tcW w:w="1924" w:type="dxa"/>
          </w:tcPr>
          <w:p>
            <w:pPr>
              <w:pStyle w:val="0"/>
              <w:jc w:val="right"/>
            </w:pPr>
            <w:r>
              <w:rPr>
                <w:sz w:val="20"/>
              </w:rPr>
              <w:t xml:space="preserve">12 949 020,00</w:t>
            </w:r>
          </w:p>
        </w:tc>
      </w:tr>
      <w:tr>
        <w:tc>
          <w:tcPr>
            <w:tcW w:w="904" w:type="dxa"/>
            <w:vMerge w:val="restart"/>
          </w:tcPr>
          <w:p>
            <w:pPr>
              <w:pStyle w:val="0"/>
              <w:jc w:val="center"/>
            </w:pPr>
            <w:r>
              <w:rPr>
                <w:sz w:val="20"/>
              </w:rPr>
              <w:t xml:space="preserve">8.1.15</w:t>
            </w:r>
          </w:p>
        </w:tc>
        <w:tc>
          <w:tcPr>
            <w:tcW w:w="2854" w:type="dxa"/>
          </w:tcPr>
          <w:p>
            <w:pPr>
              <w:pStyle w:val="0"/>
            </w:pPr>
            <w:r>
              <w:rPr>
                <w:sz w:val="20"/>
              </w:rPr>
              <w:t xml:space="preserve">Предоставление льготного проезда труженикам тыла в соответствии с </w:t>
            </w:r>
            <w:hyperlink w:history="0" r:id="rId134" w:tooltip="Постановление Администрации Брянской области от 30.12.2004 N 666 (ред. от 10.05.2006) &quot;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quot; {КонсультантПлюс}">
              <w:r>
                <w:rPr>
                  <w:sz w:val="20"/>
                  <w:color w:val="0000ff"/>
                </w:rPr>
                <w:t xml:space="preserve">постановлением</w:t>
              </w:r>
            </w:hyperlink>
            <w:r>
              <w:rPr>
                <w:sz w:val="20"/>
              </w:rPr>
              <w:t xml:space="preserve"> администрации Брянской области от 30 декабря 2004 года N 666 "О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16950</w:t>
            </w:r>
          </w:p>
        </w:tc>
        <w:tc>
          <w:tcPr>
            <w:tcW w:w="1924" w:type="dxa"/>
          </w:tcPr>
          <w:p>
            <w:pPr>
              <w:pStyle w:val="0"/>
              <w:jc w:val="right"/>
            </w:pPr>
            <w:r>
              <w:rPr>
                <w:sz w:val="20"/>
              </w:rPr>
              <w:t xml:space="preserve">6 360,00</w:t>
            </w:r>
          </w:p>
        </w:tc>
        <w:tc>
          <w:tcPr>
            <w:tcW w:w="1924" w:type="dxa"/>
          </w:tcPr>
          <w:p>
            <w:pPr>
              <w:pStyle w:val="0"/>
              <w:jc w:val="right"/>
            </w:pPr>
            <w:r>
              <w:rPr>
                <w:sz w:val="20"/>
              </w:rPr>
              <w:t xml:space="preserve">6 360,00</w:t>
            </w:r>
          </w:p>
        </w:tc>
        <w:tc>
          <w:tcPr>
            <w:tcW w:w="1924" w:type="dxa"/>
          </w:tcPr>
          <w:p>
            <w:pPr>
              <w:pStyle w:val="0"/>
              <w:jc w:val="right"/>
            </w:pPr>
            <w:r>
              <w:rPr>
                <w:sz w:val="20"/>
              </w:rPr>
              <w:t xml:space="preserve">6 360,00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16950</w:t>
            </w:r>
          </w:p>
        </w:tc>
        <w:tc>
          <w:tcPr>
            <w:tcW w:w="1924" w:type="dxa"/>
          </w:tcPr>
          <w:p>
            <w:pPr>
              <w:pStyle w:val="0"/>
              <w:jc w:val="right"/>
            </w:pPr>
            <w:r>
              <w:rPr>
                <w:sz w:val="20"/>
              </w:rPr>
              <w:t xml:space="preserve">6 360,00</w:t>
            </w:r>
          </w:p>
        </w:tc>
        <w:tc>
          <w:tcPr>
            <w:tcW w:w="1924" w:type="dxa"/>
          </w:tcPr>
          <w:p>
            <w:pPr>
              <w:pStyle w:val="0"/>
              <w:jc w:val="right"/>
            </w:pPr>
            <w:r>
              <w:rPr>
                <w:sz w:val="20"/>
              </w:rPr>
              <w:t xml:space="preserve">6 360,00</w:t>
            </w:r>
          </w:p>
        </w:tc>
        <w:tc>
          <w:tcPr>
            <w:tcW w:w="1924" w:type="dxa"/>
          </w:tcPr>
          <w:p>
            <w:pPr>
              <w:pStyle w:val="0"/>
              <w:jc w:val="right"/>
            </w:pPr>
            <w:r>
              <w:rPr>
                <w:sz w:val="20"/>
              </w:rPr>
              <w:t xml:space="preserve">6 360,00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16950</w:t>
            </w:r>
          </w:p>
        </w:tc>
        <w:tc>
          <w:tcPr>
            <w:tcW w:w="1924" w:type="dxa"/>
          </w:tcPr>
          <w:p>
            <w:pPr>
              <w:pStyle w:val="0"/>
              <w:jc w:val="right"/>
            </w:pPr>
            <w:r>
              <w:rPr>
                <w:sz w:val="20"/>
              </w:rPr>
              <w:t xml:space="preserve">6 360,00</w:t>
            </w:r>
          </w:p>
        </w:tc>
        <w:tc>
          <w:tcPr>
            <w:tcW w:w="1924" w:type="dxa"/>
          </w:tcPr>
          <w:p>
            <w:pPr>
              <w:pStyle w:val="0"/>
              <w:jc w:val="right"/>
            </w:pPr>
            <w:r>
              <w:rPr>
                <w:sz w:val="20"/>
              </w:rPr>
              <w:t xml:space="preserve">6 360,00</w:t>
            </w:r>
          </w:p>
        </w:tc>
        <w:tc>
          <w:tcPr>
            <w:tcW w:w="1924" w:type="dxa"/>
          </w:tcPr>
          <w:p>
            <w:pPr>
              <w:pStyle w:val="0"/>
              <w:jc w:val="right"/>
            </w:pPr>
            <w:r>
              <w:rPr>
                <w:sz w:val="20"/>
              </w:rPr>
              <w:t xml:space="preserve">6 360,00</w:t>
            </w:r>
          </w:p>
        </w:tc>
      </w:tr>
      <w:tr>
        <w:tc>
          <w:tcPr>
            <w:tcW w:w="904" w:type="dxa"/>
            <w:vMerge w:val="restart"/>
          </w:tcPr>
          <w:p>
            <w:pPr>
              <w:pStyle w:val="0"/>
              <w:jc w:val="center"/>
            </w:pPr>
            <w:r>
              <w:rPr>
                <w:sz w:val="20"/>
              </w:rPr>
              <w:t xml:space="preserve">8.1.16</w:t>
            </w:r>
          </w:p>
        </w:tc>
        <w:tc>
          <w:tcPr>
            <w:tcW w:w="2854" w:type="dxa"/>
          </w:tcPr>
          <w:p>
            <w:pPr>
              <w:pStyle w:val="0"/>
            </w:pPr>
            <w:r>
              <w:rPr>
                <w:sz w:val="20"/>
              </w:rPr>
              <w:t xml:space="preserve">Компенсация отдельным категориям граждан оплаты взноса на капитальный ремонт общего имущества в многоквартирном доме</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R4620</w:t>
            </w:r>
          </w:p>
        </w:tc>
        <w:tc>
          <w:tcPr>
            <w:tcW w:w="1924" w:type="dxa"/>
          </w:tcPr>
          <w:p>
            <w:pPr>
              <w:pStyle w:val="0"/>
              <w:jc w:val="right"/>
            </w:pPr>
            <w:r>
              <w:rPr>
                <w:sz w:val="20"/>
              </w:rPr>
              <w:t xml:space="preserve">3 887 676,00</w:t>
            </w:r>
          </w:p>
        </w:tc>
        <w:tc>
          <w:tcPr>
            <w:tcW w:w="1924" w:type="dxa"/>
          </w:tcPr>
          <w:p>
            <w:pPr>
              <w:pStyle w:val="0"/>
              <w:jc w:val="right"/>
            </w:pPr>
            <w:r>
              <w:rPr>
                <w:sz w:val="20"/>
              </w:rPr>
              <w:t xml:space="preserve">2 349 893,62</w:t>
            </w:r>
          </w:p>
        </w:tc>
        <w:tc>
          <w:tcPr>
            <w:tcW w:w="1924" w:type="dxa"/>
          </w:tcPr>
          <w:p>
            <w:pPr>
              <w:pStyle w:val="0"/>
              <w:jc w:val="right"/>
            </w:pPr>
            <w:r>
              <w:rPr>
                <w:sz w:val="20"/>
              </w:rPr>
              <w:t xml:space="preserve">3 139 891,30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R4620</w:t>
            </w:r>
          </w:p>
        </w:tc>
        <w:tc>
          <w:tcPr>
            <w:tcW w:w="1924" w:type="dxa"/>
          </w:tcPr>
          <w:p>
            <w:pPr>
              <w:pStyle w:val="0"/>
              <w:jc w:val="right"/>
            </w:pPr>
            <w:r>
              <w:rPr>
                <w:sz w:val="20"/>
              </w:rPr>
              <w:t xml:space="preserve">3 887 676,00</w:t>
            </w:r>
          </w:p>
        </w:tc>
        <w:tc>
          <w:tcPr>
            <w:tcW w:w="1924" w:type="dxa"/>
          </w:tcPr>
          <w:p>
            <w:pPr>
              <w:pStyle w:val="0"/>
              <w:jc w:val="right"/>
            </w:pPr>
            <w:r>
              <w:rPr>
                <w:sz w:val="20"/>
              </w:rPr>
              <w:t xml:space="preserve">2 349 893,62</w:t>
            </w:r>
          </w:p>
        </w:tc>
        <w:tc>
          <w:tcPr>
            <w:tcW w:w="1924" w:type="dxa"/>
          </w:tcPr>
          <w:p>
            <w:pPr>
              <w:pStyle w:val="0"/>
              <w:jc w:val="right"/>
            </w:pPr>
            <w:r>
              <w:rPr>
                <w:sz w:val="20"/>
              </w:rPr>
              <w:t xml:space="preserve">3 139 891,30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R4620</w:t>
            </w:r>
          </w:p>
        </w:tc>
        <w:tc>
          <w:tcPr>
            <w:tcW w:w="1924" w:type="dxa"/>
          </w:tcPr>
          <w:p>
            <w:pPr>
              <w:pStyle w:val="0"/>
              <w:jc w:val="right"/>
            </w:pPr>
            <w:r>
              <w:rPr>
                <w:sz w:val="20"/>
              </w:rPr>
              <w:t xml:space="preserve">3 887 676,00</w:t>
            </w:r>
          </w:p>
        </w:tc>
        <w:tc>
          <w:tcPr>
            <w:tcW w:w="1924" w:type="dxa"/>
          </w:tcPr>
          <w:p>
            <w:pPr>
              <w:pStyle w:val="0"/>
              <w:jc w:val="right"/>
            </w:pPr>
            <w:r>
              <w:rPr>
                <w:sz w:val="20"/>
              </w:rPr>
              <w:t xml:space="preserve">2 349 893,62</w:t>
            </w:r>
          </w:p>
        </w:tc>
        <w:tc>
          <w:tcPr>
            <w:tcW w:w="1924" w:type="dxa"/>
          </w:tcPr>
          <w:p>
            <w:pPr>
              <w:pStyle w:val="0"/>
              <w:jc w:val="right"/>
            </w:pPr>
            <w:r>
              <w:rPr>
                <w:sz w:val="20"/>
              </w:rPr>
              <w:t xml:space="preserve">3 139 891,30</w:t>
            </w:r>
          </w:p>
        </w:tc>
      </w:tr>
      <w:tr>
        <w:tc>
          <w:tcPr>
            <w:tcW w:w="904" w:type="dxa"/>
            <w:vMerge w:val="restart"/>
          </w:tcPr>
          <w:p>
            <w:pPr>
              <w:pStyle w:val="0"/>
              <w:jc w:val="center"/>
            </w:pPr>
            <w:r>
              <w:rPr>
                <w:sz w:val="20"/>
              </w:rPr>
              <w:t xml:space="preserve">8.1.16.1</w:t>
            </w:r>
          </w:p>
        </w:tc>
        <w:tc>
          <w:tcPr>
            <w:tcW w:w="2854" w:type="dxa"/>
          </w:tcPr>
          <w:p>
            <w:pPr>
              <w:pStyle w:val="0"/>
            </w:pPr>
            <w:r>
              <w:rPr>
                <w:sz w:val="20"/>
              </w:rPr>
              <w:t xml:space="preserve">Субсидии на компенсацию отдельным категориям граждан оплаты взноса на капитальный ремонт общего имущества в многоквартирном доме</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R4620</w:t>
            </w:r>
          </w:p>
        </w:tc>
        <w:tc>
          <w:tcPr>
            <w:tcW w:w="1924" w:type="dxa"/>
          </w:tcPr>
          <w:p>
            <w:pPr>
              <w:pStyle w:val="0"/>
              <w:jc w:val="right"/>
            </w:pPr>
            <w:r>
              <w:rPr>
                <w:sz w:val="20"/>
              </w:rPr>
              <w:t xml:space="preserve">1 792 978,72</w:t>
            </w:r>
          </w:p>
        </w:tc>
        <w:tc>
          <w:tcPr>
            <w:tcW w:w="1924" w:type="dxa"/>
          </w:tcPr>
          <w:p>
            <w:pPr>
              <w:pStyle w:val="0"/>
              <w:jc w:val="right"/>
            </w:pPr>
            <w:r>
              <w:rPr>
                <w:sz w:val="20"/>
              </w:rPr>
              <w:t xml:space="preserve">2 349 893,62</w:t>
            </w:r>
          </w:p>
        </w:tc>
        <w:tc>
          <w:tcPr>
            <w:tcW w:w="1924" w:type="dxa"/>
          </w:tcPr>
          <w:p>
            <w:pPr>
              <w:pStyle w:val="0"/>
              <w:jc w:val="right"/>
            </w:pPr>
            <w:r>
              <w:rPr>
                <w:sz w:val="20"/>
              </w:rPr>
              <w:t xml:space="preserve">3 139 891,30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R4620</w:t>
            </w:r>
          </w:p>
        </w:tc>
        <w:tc>
          <w:tcPr>
            <w:tcW w:w="1924" w:type="dxa"/>
          </w:tcPr>
          <w:p>
            <w:pPr>
              <w:pStyle w:val="0"/>
              <w:jc w:val="right"/>
            </w:pPr>
            <w:r>
              <w:rPr>
                <w:sz w:val="20"/>
              </w:rPr>
              <w:t xml:space="preserve">1 792 978,72</w:t>
            </w:r>
          </w:p>
        </w:tc>
        <w:tc>
          <w:tcPr>
            <w:tcW w:w="1924" w:type="dxa"/>
          </w:tcPr>
          <w:p>
            <w:pPr>
              <w:pStyle w:val="0"/>
              <w:jc w:val="right"/>
            </w:pPr>
            <w:r>
              <w:rPr>
                <w:sz w:val="20"/>
              </w:rPr>
              <w:t xml:space="preserve">2 349 893,62</w:t>
            </w:r>
          </w:p>
        </w:tc>
        <w:tc>
          <w:tcPr>
            <w:tcW w:w="1924" w:type="dxa"/>
          </w:tcPr>
          <w:p>
            <w:pPr>
              <w:pStyle w:val="0"/>
              <w:jc w:val="right"/>
            </w:pPr>
            <w:r>
              <w:rPr>
                <w:sz w:val="20"/>
              </w:rPr>
              <w:t xml:space="preserve">3 139 891,30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R4620</w:t>
            </w:r>
          </w:p>
        </w:tc>
        <w:tc>
          <w:tcPr>
            <w:tcW w:w="1924" w:type="dxa"/>
          </w:tcPr>
          <w:p>
            <w:pPr>
              <w:pStyle w:val="0"/>
              <w:jc w:val="right"/>
            </w:pPr>
            <w:r>
              <w:rPr>
                <w:sz w:val="20"/>
              </w:rPr>
              <w:t xml:space="preserve">1 792 978,72</w:t>
            </w:r>
          </w:p>
        </w:tc>
        <w:tc>
          <w:tcPr>
            <w:tcW w:w="1924" w:type="dxa"/>
          </w:tcPr>
          <w:p>
            <w:pPr>
              <w:pStyle w:val="0"/>
              <w:jc w:val="right"/>
            </w:pPr>
            <w:r>
              <w:rPr>
                <w:sz w:val="20"/>
              </w:rPr>
              <w:t xml:space="preserve">2 349 893,62</w:t>
            </w:r>
          </w:p>
        </w:tc>
        <w:tc>
          <w:tcPr>
            <w:tcW w:w="1924" w:type="dxa"/>
          </w:tcPr>
          <w:p>
            <w:pPr>
              <w:pStyle w:val="0"/>
              <w:jc w:val="right"/>
            </w:pPr>
            <w:r>
              <w:rPr>
                <w:sz w:val="20"/>
              </w:rPr>
              <w:t xml:space="preserve">3 139 891,30</w:t>
            </w:r>
          </w:p>
        </w:tc>
      </w:tr>
      <w:tr>
        <w:tc>
          <w:tcPr>
            <w:tcW w:w="904" w:type="dxa"/>
            <w:vMerge w:val="restart"/>
          </w:tcPr>
          <w:p>
            <w:pPr>
              <w:pStyle w:val="0"/>
              <w:jc w:val="center"/>
            </w:pPr>
            <w:r>
              <w:rPr>
                <w:sz w:val="20"/>
              </w:rPr>
              <w:t xml:space="preserve">8.1.16.2</w:t>
            </w:r>
          </w:p>
        </w:tc>
        <w:tc>
          <w:tcPr>
            <w:tcW w:w="2854" w:type="dxa"/>
          </w:tcPr>
          <w:p>
            <w:pPr>
              <w:pStyle w:val="0"/>
            </w:pPr>
            <w:r>
              <w:rPr>
                <w:sz w:val="20"/>
              </w:rPr>
              <w:t xml:space="preserve">Компенсация отдельным категориям граждан оплаты взноса на капитальный ремонт общего имущества в многоквартирном доме</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R4620</w:t>
            </w:r>
          </w:p>
        </w:tc>
        <w:tc>
          <w:tcPr>
            <w:tcW w:w="1924" w:type="dxa"/>
          </w:tcPr>
          <w:p>
            <w:pPr>
              <w:pStyle w:val="0"/>
              <w:jc w:val="right"/>
            </w:pPr>
            <w:r>
              <w:rPr>
                <w:sz w:val="20"/>
              </w:rPr>
              <w:t xml:space="preserve">2 094 697,28</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R4620</w:t>
            </w:r>
          </w:p>
        </w:tc>
        <w:tc>
          <w:tcPr>
            <w:tcW w:w="1924" w:type="dxa"/>
          </w:tcPr>
          <w:p>
            <w:pPr>
              <w:pStyle w:val="0"/>
              <w:jc w:val="right"/>
            </w:pPr>
            <w:r>
              <w:rPr>
                <w:sz w:val="20"/>
              </w:rPr>
              <w:t xml:space="preserve">2 094 697,28</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07</w:t>
            </w:r>
          </w:p>
        </w:tc>
        <w:tc>
          <w:tcPr>
            <w:tcW w:w="769" w:type="dxa"/>
          </w:tcPr>
          <w:p>
            <w:pPr>
              <w:pStyle w:val="0"/>
              <w:jc w:val="center"/>
            </w:pPr>
            <w:r>
              <w:rPr>
                <w:sz w:val="20"/>
              </w:rPr>
              <w:t xml:space="preserve">R4620</w:t>
            </w:r>
          </w:p>
        </w:tc>
        <w:tc>
          <w:tcPr>
            <w:tcW w:w="1924" w:type="dxa"/>
          </w:tcPr>
          <w:p>
            <w:pPr>
              <w:pStyle w:val="0"/>
              <w:jc w:val="right"/>
            </w:pPr>
            <w:r>
              <w:rPr>
                <w:sz w:val="20"/>
              </w:rPr>
              <w:t xml:space="preserve">2 094 697,28</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9</w:t>
            </w:r>
          </w:p>
        </w:tc>
        <w:tc>
          <w:tcPr>
            <w:tcW w:w="2854" w:type="dxa"/>
          </w:tcPr>
          <w:p>
            <w:pPr>
              <w:pStyle w:val="0"/>
            </w:pPr>
            <w:r>
              <w:rPr>
                <w:sz w:val="20"/>
              </w:rPr>
              <w:t xml:space="preserve">Подпрограмма "Развитие системы органов ЗАГС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2</w:t>
            </w:r>
          </w:p>
        </w:tc>
        <w:tc>
          <w:tcPr>
            <w:tcW w:w="514" w:type="dxa"/>
          </w:tcPr>
          <w:p>
            <w:pPr>
              <w:pStyle w:val="0"/>
              <w:jc w:val="center"/>
            </w:pPr>
            <w:r>
              <w:rPr>
                <w:sz w:val="20"/>
              </w:rPr>
              <w:t xml:space="preserve">00</w:t>
            </w:r>
          </w:p>
        </w:tc>
        <w:tc>
          <w:tcPr>
            <w:tcW w:w="769" w:type="dxa"/>
          </w:tcPr>
          <w:p>
            <w:pPr>
              <w:pStyle w:val="0"/>
              <w:jc w:val="center"/>
            </w:pPr>
            <w:r>
              <w:rPr>
                <w:sz w:val="20"/>
              </w:rPr>
              <w:t xml:space="preserve">x</w:t>
            </w:r>
          </w:p>
        </w:tc>
        <w:tc>
          <w:tcPr>
            <w:tcW w:w="1924" w:type="dxa"/>
          </w:tcPr>
          <w:p>
            <w:pPr>
              <w:pStyle w:val="0"/>
              <w:jc w:val="right"/>
            </w:pPr>
            <w:r>
              <w:rPr>
                <w:sz w:val="20"/>
              </w:rPr>
              <w:t xml:space="preserve">79 043 811,00</w:t>
            </w:r>
          </w:p>
        </w:tc>
        <w:tc>
          <w:tcPr>
            <w:tcW w:w="1924" w:type="dxa"/>
          </w:tcPr>
          <w:p>
            <w:pPr>
              <w:pStyle w:val="0"/>
              <w:jc w:val="right"/>
            </w:pPr>
            <w:r>
              <w:rPr>
                <w:sz w:val="20"/>
              </w:rPr>
              <w:t xml:space="preserve">67 176 499,00</w:t>
            </w:r>
          </w:p>
        </w:tc>
        <w:tc>
          <w:tcPr>
            <w:tcW w:w="1924" w:type="dxa"/>
          </w:tcPr>
          <w:p>
            <w:pPr>
              <w:pStyle w:val="0"/>
              <w:jc w:val="right"/>
            </w:pPr>
            <w:r>
              <w:rPr>
                <w:sz w:val="20"/>
              </w:rPr>
              <w:t xml:space="preserve">69 595 999,00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2</w:t>
            </w:r>
          </w:p>
        </w:tc>
        <w:tc>
          <w:tcPr>
            <w:tcW w:w="514" w:type="dxa"/>
          </w:tcPr>
          <w:p>
            <w:pPr>
              <w:pStyle w:val="0"/>
              <w:jc w:val="center"/>
            </w:pPr>
            <w:r>
              <w:rPr>
                <w:sz w:val="20"/>
              </w:rPr>
              <w:t xml:space="preserve">00</w:t>
            </w:r>
          </w:p>
        </w:tc>
        <w:tc>
          <w:tcPr>
            <w:tcW w:w="769" w:type="dxa"/>
          </w:tcPr>
          <w:p>
            <w:pPr>
              <w:pStyle w:val="0"/>
              <w:jc w:val="center"/>
            </w:pPr>
            <w:r>
              <w:rPr>
                <w:sz w:val="20"/>
              </w:rPr>
              <w:t xml:space="preserve">x</w:t>
            </w:r>
          </w:p>
        </w:tc>
        <w:tc>
          <w:tcPr>
            <w:tcW w:w="1924" w:type="dxa"/>
          </w:tcPr>
          <w:p>
            <w:pPr>
              <w:pStyle w:val="0"/>
              <w:jc w:val="right"/>
            </w:pPr>
            <w:r>
              <w:rPr>
                <w:sz w:val="20"/>
              </w:rPr>
              <w:t xml:space="preserve">79 043 811,00</w:t>
            </w:r>
          </w:p>
        </w:tc>
        <w:tc>
          <w:tcPr>
            <w:tcW w:w="1924" w:type="dxa"/>
          </w:tcPr>
          <w:p>
            <w:pPr>
              <w:pStyle w:val="0"/>
              <w:jc w:val="right"/>
            </w:pPr>
            <w:r>
              <w:rPr>
                <w:sz w:val="20"/>
              </w:rPr>
              <w:t xml:space="preserve">67 176 499,00</w:t>
            </w:r>
          </w:p>
        </w:tc>
        <w:tc>
          <w:tcPr>
            <w:tcW w:w="1924" w:type="dxa"/>
          </w:tcPr>
          <w:p>
            <w:pPr>
              <w:pStyle w:val="0"/>
              <w:jc w:val="right"/>
            </w:pPr>
            <w:r>
              <w:rPr>
                <w:sz w:val="20"/>
              </w:rPr>
              <w:t xml:space="preserve">69 595 999,00</w:t>
            </w:r>
          </w:p>
        </w:tc>
      </w:tr>
      <w:tr>
        <w:tc>
          <w:tcPr>
            <w:vMerge w:val="continue"/>
          </w:tcPr>
          <w:p/>
        </w:tc>
        <w:tc>
          <w:tcPr>
            <w:tcW w:w="2854" w:type="dxa"/>
          </w:tcPr>
          <w:p>
            <w:pPr>
              <w:pStyle w:val="0"/>
            </w:pPr>
            <w:r>
              <w:rPr>
                <w:sz w:val="20"/>
              </w:rPr>
              <w:t xml:space="preserve">управление записи актов гражданского состояния Брянской области</w:t>
            </w:r>
          </w:p>
        </w:tc>
        <w:tc>
          <w:tcPr>
            <w:tcW w:w="694" w:type="dxa"/>
          </w:tcPr>
          <w:p>
            <w:pPr>
              <w:pStyle w:val="0"/>
              <w:jc w:val="center"/>
            </w:pPr>
            <w:r>
              <w:rPr>
                <w:sz w:val="20"/>
              </w:rPr>
              <w:t xml:space="preserve">809</w:t>
            </w:r>
          </w:p>
        </w:tc>
        <w:tc>
          <w:tcPr>
            <w:tcW w:w="424" w:type="dxa"/>
          </w:tcPr>
          <w:p>
            <w:pPr>
              <w:pStyle w:val="0"/>
              <w:jc w:val="center"/>
            </w:pPr>
            <w:r>
              <w:rPr>
                <w:sz w:val="20"/>
              </w:rPr>
              <w:t xml:space="preserve">21</w:t>
            </w:r>
          </w:p>
        </w:tc>
        <w:tc>
          <w:tcPr>
            <w:tcW w:w="814" w:type="dxa"/>
          </w:tcPr>
          <w:p>
            <w:pPr>
              <w:pStyle w:val="0"/>
              <w:jc w:val="center"/>
            </w:pPr>
            <w:r>
              <w:rPr>
                <w:sz w:val="20"/>
              </w:rPr>
              <w:t xml:space="preserve">2</w:t>
            </w:r>
          </w:p>
        </w:tc>
        <w:tc>
          <w:tcPr>
            <w:tcW w:w="514" w:type="dxa"/>
          </w:tcPr>
          <w:p>
            <w:pPr>
              <w:pStyle w:val="0"/>
              <w:jc w:val="center"/>
            </w:pPr>
            <w:r>
              <w:rPr>
                <w:sz w:val="20"/>
              </w:rPr>
              <w:t xml:space="preserve">00</w:t>
            </w:r>
          </w:p>
        </w:tc>
        <w:tc>
          <w:tcPr>
            <w:tcW w:w="769" w:type="dxa"/>
          </w:tcPr>
          <w:p>
            <w:pPr>
              <w:pStyle w:val="0"/>
              <w:jc w:val="center"/>
            </w:pPr>
            <w:r>
              <w:rPr>
                <w:sz w:val="20"/>
              </w:rPr>
              <w:t xml:space="preserve">x</w:t>
            </w:r>
          </w:p>
        </w:tc>
        <w:tc>
          <w:tcPr>
            <w:tcW w:w="1924" w:type="dxa"/>
          </w:tcPr>
          <w:p>
            <w:pPr>
              <w:pStyle w:val="0"/>
              <w:jc w:val="right"/>
            </w:pPr>
            <w:r>
              <w:rPr>
                <w:sz w:val="20"/>
              </w:rPr>
              <w:t xml:space="preserve">79 043 811,00</w:t>
            </w:r>
          </w:p>
        </w:tc>
        <w:tc>
          <w:tcPr>
            <w:tcW w:w="1924" w:type="dxa"/>
          </w:tcPr>
          <w:p>
            <w:pPr>
              <w:pStyle w:val="0"/>
              <w:jc w:val="right"/>
            </w:pPr>
            <w:r>
              <w:rPr>
                <w:sz w:val="20"/>
              </w:rPr>
              <w:t xml:space="preserve">67 176 499,00</w:t>
            </w:r>
          </w:p>
        </w:tc>
        <w:tc>
          <w:tcPr>
            <w:tcW w:w="1924" w:type="dxa"/>
          </w:tcPr>
          <w:p>
            <w:pPr>
              <w:pStyle w:val="0"/>
              <w:jc w:val="right"/>
            </w:pPr>
            <w:r>
              <w:rPr>
                <w:sz w:val="20"/>
              </w:rPr>
              <w:t xml:space="preserve">69 595 999,00</w:t>
            </w:r>
          </w:p>
        </w:tc>
      </w:tr>
      <w:tr>
        <w:tc>
          <w:tcPr>
            <w:tcW w:w="904" w:type="dxa"/>
            <w:vMerge w:val="restart"/>
          </w:tcPr>
          <w:p>
            <w:pPr>
              <w:pStyle w:val="0"/>
              <w:jc w:val="center"/>
            </w:pPr>
            <w:r>
              <w:rPr>
                <w:sz w:val="20"/>
              </w:rPr>
              <w:t xml:space="preserve">9.1</w:t>
            </w:r>
          </w:p>
        </w:tc>
        <w:tc>
          <w:tcPr>
            <w:tcW w:w="2854" w:type="dxa"/>
          </w:tcPr>
          <w:p>
            <w:pPr>
              <w:pStyle w:val="0"/>
            </w:pPr>
            <w:r>
              <w:rPr>
                <w:sz w:val="20"/>
              </w:rPr>
              <w:t xml:space="preserve">Создание надлежащих условий для предоставления государственных услуг по государственной регистрации актов гражданского состояния</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69" w:type="dxa"/>
          </w:tcPr>
          <w:p>
            <w:pPr>
              <w:pStyle w:val="0"/>
              <w:jc w:val="center"/>
            </w:pPr>
            <w:r>
              <w:rPr>
                <w:sz w:val="20"/>
              </w:rPr>
              <w:t xml:space="preserve">x</w:t>
            </w:r>
          </w:p>
        </w:tc>
        <w:tc>
          <w:tcPr>
            <w:tcW w:w="1924" w:type="dxa"/>
          </w:tcPr>
          <w:p>
            <w:pPr>
              <w:pStyle w:val="0"/>
              <w:jc w:val="right"/>
            </w:pPr>
            <w:r>
              <w:rPr>
                <w:sz w:val="20"/>
              </w:rPr>
              <w:t xml:space="preserve">79 043 811,00</w:t>
            </w:r>
          </w:p>
        </w:tc>
        <w:tc>
          <w:tcPr>
            <w:tcW w:w="1924" w:type="dxa"/>
          </w:tcPr>
          <w:p>
            <w:pPr>
              <w:pStyle w:val="0"/>
              <w:jc w:val="right"/>
            </w:pPr>
            <w:r>
              <w:rPr>
                <w:sz w:val="20"/>
              </w:rPr>
              <w:t xml:space="preserve">67 176 499,00</w:t>
            </w:r>
          </w:p>
        </w:tc>
        <w:tc>
          <w:tcPr>
            <w:tcW w:w="1924" w:type="dxa"/>
          </w:tcPr>
          <w:p>
            <w:pPr>
              <w:pStyle w:val="0"/>
              <w:jc w:val="right"/>
            </w:pPr>
            <w:r>
              <w:rPr>
                <w:sz w:val="20"/>
              </w:rPr>
              <w:t xml:space="preserve">69 595 999,00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69" w:type="dxa"/>
          </w:tcPr>
          <w:p>
            <w:pPr>
              <w:pStyle w:val="0"/>
              <w:jc w:val="center"/>
            </w:pPr>
            <w:r>
              <w:rPr>
                <w:sz w:val="20"/>
              </w:rPr>
              <w:t xml:space="preserve">x</w:t>
            </w:r>
          </w:p>
        </w:tc>
        <w:tc>
          <w:tcPr>
            <w:tcW w:w="1924" w:type="dxa"/>
          </w:tcPr>
          <w:p>
            <w:pPr>
              <w:pStyle w:val="0"/>
              <w:jc w:val="right"/>
            </w:pPr>
            <w:r>
              <w:rPr>
                <w:sz w:val="20"/>
              </w:rPr>
              <w:t xml:space="preserve">79 043 811,00</w:t>
            </w:r>
          </w:p>
        </w:tc>
        <w:tc>
          <w:tcPr>
            <w:tcW w:w="1924" w:type="dxa"/>
          </w:tcPr>
          <w:p>
            <w:pPr>
              <w:pStyle w:val="0"/>
              <w:jc w:val="right"/>
            </w:pPr>
            <w:r>
              <w:rPr>
                <w:sz w:val="20"/>
              </w:rPr>
              <w:t xml:space="preserve">67 176 499,00</w:t>
            </w:r>
          </w:p>
        </w:tc>
        <w:tc>
          <w:tcPr>
            <w:tcW w:w="1924" w:type="dxa"/>
          </w:tcPr>
          <w:p>
            <w:pPr>
              <w:pStyle w:val="0"/>
              <w:jc w:val="right"/>
            </w:pPr>
            <w:r>
              <w:rPr>
                <w:sz w:val="20"/>
              </w:rPr>
              <w:t xml:space="preserve">69 595 999,00</w:t>
            </w:r>
          </w:p>
        </w:tc>
      </w:tr>
      <w:tr>
        <w:tc>
          <w:tcPr>
            <w:vMerge w:val="continue"/>
          </w:tcPr>
          <w:p/>
        </w:tc>
        <w:tc>
          <w:tcPr>
            <w:tcW w:w="2854" w:type="dxa"/>
          </w:tcPr>
          <w:p>
            <w:pPr>
              <w:pStyle w:val="0"/>
            </w:pPr>
            <w:r>
              <w:rPr>
                <w:sz w:val="20"/>
              </w:rPr>
              <w:t xml:space="preserve">управление записи актов гражданского состояния Брянской области</w:t>
            </w:r>
          </w:p>
        </w:tc>
        <w:tc>
          <w:tcPr>
            <w:tcW w:w="694" w:type="dxa"/>
          </w:tcPr>
          <w:p>
            <w:pPr>
              <w:pStyle w:val="0"/>
              <w:jc w:val="center"/>
            </w:pPr>
            <w:r>
              <w:rPr>
                <w:sz w:val="20"/>
              </w:rPr>
              <w:t xml:space="preserve">809</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69" w:type="dxa"/>
          </w:tcPr>
          <w:p>
            <w:pPr>
              <w:pStyle w:val="0"/>
              <w:jc w:val="center"/>
            </w:pPr>
            <w:r>
              <w:rPr>
                <w:sz w:val="20"/>
              </w:rPr>
              <w:t xml:space="preserve">x</w:t>
            </w:r>
          </w:p>
        </w:tc>
        <w:tc>
          <w:tcPr>
            <w:tcW w:w="1924" w:type="dxa"/>
          </w:tcPr>
          <w:p>
            <w:pPr>
              <w:pStyle w:val="0"/>
              <w:jc w:val="right"/>
            </w:pPr>
            <w:r>
              <w:rPr>
                <w:sz w:val="20"/>
              </w:rPr>
              <w:t xml:space="preserve">79 043 811,00</w:t>
            </w:r>
          </w:p>
        </w:tc>
        <w:tc>
          <w:tcPr>
            <w:tcW w:w="1924" w:type="dxa"/>
          </w:tcPr>
          <w:p>
            <w:pPr>
              <w:pStyle w:val="0"/>
              <w:jc w:val="right"/>
            </w:pPr>
            <w:r>
              <w:rPr>
                <w:sz w:val="20"/>
              </w:rPr>
              <w:t xml:space="preserve">67 176 499,00</w:t>
            </w:r>
          </w:p>
        </w:tc>
        <w:tc>
          <w:tcPr>
            <w:tcW w:w="1924" w:type="dxa"/>
          </w:tcPr>
          <w:p>
            <w:pPr>
              <w:pStyle w:val="0"/>
              <w:jc w:val="right"/>
            </w:pPr>
            <w:r>
              <w:rPr>
                <w:sz w:val="20"/>
              </w:rPr>
              <w:t xml:space="preserve">69 595 999,00</w:t>
            </w:r>
          </w:p>
        </w:tc>
      </w:tr>
      <w:tr>
        <w:tc>
          <w:tcPr>
            <w:tcW w:w="904" w:type="dxa"/>
            <w:vMerge w:val="restart"/>
          </w:tcPr>
          <w:p>
            <w:pPr>
              <w:pStyle w:val="0"/>
              <w:jc w:val="center"/>
            </w:pPr>
            <w:r>
              <w:rPr>
                <w:sz w:val="20"/>
              </w:rPr>
              <w:t xml:space="preserve">9.1.1</w:t>
            </w:r>
          </w:p>
        </w:tc>
        <w:tc>
          <w:tcPr>
            <w:tcW w:w="2854" w:type="dxa"/>
          </w:tcPr>
          <w:p>
            <w:pPr>
              <w:pStyle w:val="0"/>
            </w:pPr>
            <w:r>
              <w:rPr>
                <w:sz w:val="20"/>
              </w:rPr>
              <w:t xml:space="preserve">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69" w:type="dxa"/>
          </w:tcPr>
          <w:p>
            <w:pPr>
              <w:pStyle w:val="0"/>
              <w:jc w:val="center"/>
            </w:pPr>
            <w:r>
              <w:rPr>
                <w:sz w:val="20"/>
              </w:rPr>
              <w:t xml:space="preserve">10100</w:t>
            </w:r>
          </w:p>
        </w:tc>
        <w:tc>
          <w:tcPr>
            <w:tcW w:w="1924" w:type="dxa"/>
          </w:tcPr>
          <w:p>
            <w:pPr>
              <w:pStyle w:val="0"/>
              <w:jc w:val="right"/>
            </w:pPr>
            <w:r>
              <w:rPr>
                <w:sz w:val="20"/>
              </w:rPr>
              <w:t xml:space="preserve">15 236 054,00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69" w:type="dxa"/>
          </w:tcPr>
          <w:p>
            <w:pPr>
              <w:pStyle w:val="0"/>
              <w:jc w:val="center"/>
            </w:pPr>
            <w:r>
              <w:rPr>
                <w:sz w:val="20"/>
              </w:rPr>
              <w:t xml:space="preserve">10100</w:t>
            </w:r>
          </w:p>
        </w:tc>
        <w:tc>
          <w:tcPr>
            <w:tcW w:w="1924" w:type="dxa"/>
          </w:tcPr>
          <w:p>
            <w:pPr>
              <w:pStyle w:val="0"/>
              <w:jc w:val="right"/>
            </w:pPr>
            <w:r>
              <w:rPr>
                <w:sz w:val="20"/>
              </w:rPr>
              <w:t xml:space="preserve">15 236 054,00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vMerge w:val="continue"/>
          </w:tcPr>
          <w:p/>
        </w:tc>
        <w:tc>
          <w:tcPr>
            <w:tcW w:w="2854" w:type="dxa"/>
          </w:tcPr>
          <w:p>
            <w:pPr>
              <w:pStyle w:val="0"/>
            </w:pPr>
            <w:r>
              <w:rPr>
                <w:sz w:val="20"/>
              </w:rPr>
              <w:t xml:space="preserve">управление записи актов гражданского состояния Брянской области</w:t>
            </w:r>
          </w:p>
        </w:tc>
        <w:tc>
          <w:tcPr>
            <w:tcW w:w="694" w:type="dxa"/>
          </w:tcPr>
          <w:p>
            <w:pPr>
              <w:pStyle w:val="0"/>
              <w:jc w:val="center"/>
            </w:pPr>
            <w:r>
              <w:rPr>
                <w:sz w:val="20"/>
              </w:rPr>
              <w:t xml:space="preserve">809</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69" w:type="dxa"/>
          </w:tcPr>
          <w:p>
            <w:pPr>
              <w:pStyle w:val="0"/>
              <w:jc w:val="center"/>
            </w:pPr>
            <w:r>
              <w:rPr>
                <w:sz w:val="20"/>
              </w:rPr>
              <w:t xml:space="preserve">10100</w:t>
            </w:r>
          </w:p>
        </w:tc>
        <w:tc>
          <w:tcPr>
            <w:tcW w:w="1924" w:type="dxa"/>
          </w:tcPr>
          <w:p>
            <w:pPr>
              <w:pStyle w:val="0"/>
              <w:jc w:val="right"/>
            </w:pPr>
            <w:r>
              <w:rPr>
                <w:sz w:val="20"/>
              </w:rPr>
              <w:t xml:space="preserve">15 236 054,00</w:t>
            </w:r>
          </w:p>
        </w:tc>
        <w:tc>
          <w:tcPr>
            <w:tcW w:w="1924" w:type="dxa"/>
          </w:tcPr>
          <w:p>
            <w:pPr>
              <w:pStyle w:val="0"/>
              <w:jc w:val="right"/>
            </w:pPr>
            <w:r>
              <w:rPr>
                <w:sz w:val="20"/>
              </w:rPr>
              <w:t xml:space="preserve">0,00</w:t>
            </w:r>
          </w:p>
        </w:tc>
        <w:tc>
          <w:tcPr>
            <w:tcW w:w="1924" w:type="dxa"/>
          </w:tcPr>
          <w:p>
            <w:pPr>
              <w:pStyle w:val="0"/>
              <w:jc w:val="right"/>
            </w:pPr>
            <w:r>
              <w:rPr>
                <w:sz w:val="20"/>
              </w:rPr>
              <w:t xml:space="preserve">0,00</w:t>
            </w:r>
          </w:p>
        </w:tc>
      </w:tr>
      <w:tr>
        <w:tc>
          <w:tcPr>
            <w:tcW w:w="904" w:type="dxa"/>
            <w:vMerge w:val="restart"/>
          </w:tcPr>
          <w:p>
            <w:pPr>
              <w:pStyle w:val="0"/>
              <w:jc w:val="center"/>
            </w:pPr>
            <w:r>
              <w:rPr>
                <w:sz w:val="20"/>
              </w:rPr>
              <w:t xml:space="preserve">9.1.2</w:t>
            </w:r>
          </w:p>
        </w:tc>
        <w:tc>
          <w:tcPr>
            <w:tcW w:w="2854" w:type="dxa"/>
          </w:tcPr>
          <w:p>
            <w:pPr>
              <w:pStyle w:val="0"/>
            </w:pPr>
            <w:r>
              <w:rPr>
                <w:sz w:val="20"/>
              </w:rPr>
              <w:t xml:space="preserve">Уплата взносов на капитальный ремонт за объекты казны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69" w:type="dxa"/>
          </w:tcPr>
          <w:p>
            <w:pPr>
              <w:pStyle w:val="0"/>
              <w:jc w:val="center"/>
            </w:pPr>
            <w:r>
              <w:rPr>
                <w:sz w:val="20"/>
              </w:rPr>
              <w:t xml:space="preserve">17430</w:t>
            </w:r>
          </w:p>
        </w:tc>
        <w:tc>
          <w:tcPr>
            <w:tcW w:w="1924" w:type="dxa"/>
          </w:tcPr>
          <w:p>
            <w:pPr>
              <w:pStyle w:val="0"/>
              <w:jc w:val="right"/>
            </w:pPr>
            <w:r>
              <w:rPr>
                <w:sz w:val="20"/>
              </w:rPr>
              <w:t xml:space="preserve">133 057,00</w:t>
            </w:r>
          </w:p>
        </w:tc>
        <w:tc>
          <w:tcPr>
            <w:tcW w:w="1924" w:type="dxa"/>
          </w:tcPr>
          <w:p>
            <w:pPr>
              <w:pStyle w:val="0"/>
              <w:jc w:val="right"/>
            </w:pPr>
            <w:r>
              <w:rPr>
                <w:sz w:val="20"/>
              </w:rPr>
              <w:t xml:space="preserve">121 999,00</w:t>
            </w:r>
          </w:p>
        </w:tc>
        <w:tc>
          <w:tcPr>
            <w:tcW w:w="1924" w:type="dxa"/>
          </w:tcPr>
          <w:p>
            <w:pPr>
              <w:pStyle w:val="0"/>
              <w:jc w:val="right"/>
            </w:pPr>
            <w:r>
              <w:rPr>
                <w:sz w:val="20"/>
              </w:rPr>
              <w:t xml:space="preserve">121 999,00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69" w:type="dxa"/>
          </w:tcPr>
          <w:p>
            <w:pPr>
              <w:pStyle w:val="0"/>
              <w:jc w:val="center"/>
            </w:pPr>
            <w:r>
              <w:rPr>
                <w:sz w:val="20"/>
              </w:rPr>
              <w:t xml:space="preserve">17430</w:t>
            </w:r>
          </w:p>
        </w:tc>
        <w:tc>
          <w:tcPr>
            <w:tcW w:w="1924" w:type="dxa"/>
          </w:tcPr>
          <w:p>
            <w:pPr>
              <w:pStyle w:val="0"/>
              <w:jc w:val="right"/>
            </w:pPr>
            <w:r>
              <w:rPr>
                <w:sz w:val="20"/>
              </w:rPr>
              <w:t xml:space="preserve">133 057,00</w:t>
            </w:r>
          </w:p>
        </w:tc>
        <w:tc>
          <w:tcPr>
            <w:tcW w:w="1924" w:type="dxa"/>
          </w:tcPr>
          <w:p>
            <w:pPr>
              <w:pStyle w:val="0"/>
              <w:jc w:val="right"/>
            </w:pPr>
            <w:r>
              <w:rPr>
                <w:sz w:val="20"/>
              </w:rPr>
              <w:t xml:space="preserve">121 999,00</w:t>
            </w:r>
          </w:p>
        </w:tc>
        <w:tc>
          <w:tcPr>
            <w:tcW w:w="1924" w:type="dxa"/>
          </w:tcPr>
          <w:p>
            <w:pPr>
              <w:pStyle w:val="0"/>
              <w:jc w:val="right"/>
            </w:pPr>
            <w:r>
              <w:rPr>
                <w:sz w:val="20"/>
              </w:rPr>
              <w:t xml:space="preserve">121 999,00</w:t>
            </w:r>
          </w:p>
        </w:tc>
      </w:tr>
      <w:tr>
        <w:tc>
          <w:tcPr>
            <w:vMerge w:val="continue"/>
          </w:tcPr>
          <w:p/>
        </w:tc>
        <w:tc>
          <w:tcPr>
            <w:tcW w:w="2854" w:type="dxa"/>
          </w:tcPr>
          <w:p>
            <w:pPr>
              <w:pStyle w:val="0"/>
            </w:pPr>
            <w:r>
              <w:rPr>
                <w:sz w:val="20"/>
              </w:rPr>
              <w:t xml:space="preserve">управление записи актов гражданского состояния Брянской области</w:t>
            </w:r>
          </w:p>
        </w:tc>
        <w:tc>
          <w:tcPr>
            <w:tcW w:w="694" w:type="dxa"/>
          </w:tcPr>
          <w:p>
            <w:pPr>
              <w:pStyle w:val="0"/>
              <w:jc w:val="center"/>
            </w:pPr>
            <w:r>
              <w:rPr>
                <w:sz w:val="20"/>
              </w:rPr>
              <w:t xml:space="preserve">809</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69" w:type="dxa"/>
          </w:tcPr>
          <w:p>
            <w:pPr>
              <w:pStyle w:val="0"/>
              <w:jc w:val="center"/>
            </w:pPr>
            <w:r>
              <w:rPr>
                <w:sz w:val="20"/>
              </w:rPr>
              <w:t xml:space="preserve">17430</w:t>
            </w:r>
          </w:p>
        </w:tc>
        <w:tc>
          <w:tcPr>
            <w:tcW w:w="1924" w:type="dxa"/>
          </w:tcPr>
          <w:p>
            <w:pPr>
              <w:pStyle w:val="0"/>
              <w:jc w:val="right"/>
            </w:pPr>
            <w:r>
              <w:rPr>
                <w:sz w:val="20"/>
              </w:rPr>
              <w:t xml:space="preserve">133 057,00</w:t>
            </w:r>
          </w:p>
        </w:tc>
        <w:tc>
          <w:tcPr>
            <w:tcW w:w="1924" w:type="dxa"/>
          </w:tcPr>
          <w:p>
            <w:pPr>
              <w:pStyle w:val="0"/>
              <w:jc w:val="right"/>
            </w:pPr>
            <w:r>
              <w:rPr>
                <w:sz w:val="20"/>
              </w:rPr>
              <w:t xml:space="preserve">121 999,00</w:t>
            </w:r>
          </w:p>
        </w:tc>
        <w:tc>
          <w:tcPr>
            <w:tcW w:w="1924" w:type="dxa"/>
          </w:tcPr>
          <w:p>
            <w:pPr>
              <w:pStyle w:val="0"/>
              <w:jc w:val="right"/>
            </w:pPr>
            <w:r>
              <w:rPr>
                <w:sz w:val="20"/>
              </w:rPr>
              <w:t xml:space="preserve">121 999,00</w:t>
            </w:r>
          </w:p>
        </w:tc>
      </w:tr>
      <w:tr>
        <w:tc>
          <w:tcPr>
            <w:tcW w:w="904" w:type="dxa"/>
            <w:vMerge w:val="restart"/>
          </w:tcPr>
          <w:p>
            <w:pPr>
              <w:pStyle w:val="0"/>
              <w:jc w:val="center"/>
            </w:pPr>
            <w:r>
              <w:rPr>
                <w:sz w:val="20"/>
              </w:rPr>
              <w:t xml:space="preserve">9.1.3</w:t>
            </w:r>
          </w:p>
        </w:tc>
        <w:tc>
          <w:tcPr>
            <w:tcW w:w="2854" w:type="dxa"/>
          </w:tcPr>
          <w:p>
            <w:pPr>
              <w:pStyle w:val="0"/>
            </w:pPr>
            <w:r>
              <w:rPr>
                <w:sz w:val="20"/>
              </w:rPr>
              <w:t xml:space="preserve">Осуществление переданных полномочий Российской Федерации на государственную регистрацию актов гражданского состояния</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69" w:type="dxa"/>
          </w:tcPr>
          <w:p>
            <w:pPr>
              <w:pStyle w:val="0"/>
              <w:jc w:val="center"/>
            </w:pPr>
            <w:r>
              <w:rPr>
                <w:sz w:val="20"/>
              </w:rPr>
              <w:t xml:space="preserve">59300</w:t>
            </w:r>
          </w:p>
        </w:tc>
        <w:tc>
          <w:tcPr>
            <w:tcW w:w="1924" w:type="dxa"/>
          </w:tcPr>
          <w:p>
            <w:pPr>
              <w:pStyle w:val="0"/>
              <w:jc w:val="right"/>
            </w:pPr>
            <w:r>
              <w:rPr>
                <w:sz w:val="20"/>
              </w:rPr>
              <w:t xml:space="preserve">63 674 700,00</w:t>
            </w:r>
          </w:p>
        </w:tc>
        <w:tc>
          <w:tcPr>
            <w:tcW w:w="1924" w:type="dxa"/>
          </w:tcPr>
          <w:p>
            <w:pPr>
              <w:pStyle w:val="0"/>
              <w:jc w:val="right"/>
            </w:pPr>
            <w:r>
              <w:rPr>
                <w:sz w:val="20"/>
              </w:rPr>
              <w:t xml:space="preserve">67 054 500,00</w:t>
            </w:r>
          </w:p>
        </w:tc>
        <w:tc>
          <w:tcPr>
            <w:tcW w:w="1924" w:type="dxa"/>
          </w:tcPr>
          <w:p>
            <w:pPr>
              <w:pStyle w:val="0"/>
              <w:jc w:val="right"/>
            </w:pPr>
            <w:r>
              <w:rPr>
                <w:sz w:val="20"/>
              </w:rPr>
              <w:t xml:space="preserve">69 474 000,00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69" w:type="dxa"/>
          </w:tcPr>
          <w:p>
            <w:pPr>
              <w:pStyle w:val="0"/>
              <w:jc w:val="center"/>
            </w:pPr>
            <w:r>
              <w:rPr>
                <w:sz w:val="20"/>
              </w:rPr>
              <w:t xml:space="preserve">59300</w:t>
            </w:r>
          </w:p>
        </w:tc>
        <w:tc>
          <w:tcPr>
            <w:tcW w:w="1924" w:type="dxa"/>
          </w:tcPr>
          <w:p>
            <w:pPr>
              <w:pStyle w:val="0"/>
              <w:jc w:val="right"/>
            </w:pPr>
            <w:r>
              <w:rPr>
                <w:sz w:val="20"/>
              </w:rPr>
              <w:t xml:space="preserve">63 674 700,00</w:t>
            </w:r>
          </w:p>
        </w:tc>
        <w:tc>
          <w:tcPr>
            <w:tcW w:w="1924" w:type="dxa"/>
          </w:tcPr>
          <w:p>
            <w:pPr>
              <w:pStyle w:val="0"/>
              <w:jc w:val="right"/>
            </w:pPr>
            <w:r>
              <w:rPr>
                <w:sz w:val="20"/>
              </w:rPr>
              <w:t xml:space="preserve">67 054 500,00</w:t>
            </w:r>
          </w:p>
        </w:tc>
        <w:tc>
          <w:tcPr>
            <w:tcW w:w="1924" w:type="dxa"/>
          </w:tcPr>
          <w:p>
            <w:pPr>
              <w:pStyle w:val="0"/>
              <w:jc w:val="right"/>
            </w:pPr>
            <w:r>
              <w:rPr>
                <w:sz w:val="20"/>
              </w:rPr>
              <w:t xml:space="preserve">69 474 000,00</w:t>
            </w:r>
          </w:p>
        </w:tc>
      </w:tr>
      <w:tr>
        <w:tc>
          <w:tcPr>
            <w:vMerge w:val="continue"/>
          </w:tcPr>
          <w:p/>
        </w:tc>
        <w:tc>
          <w:tcPr>
            <w:tcW w:w="2854" w:type="dxa"/>
          </w:tcPr>
          <w:p>
            <w:pPr>
              <w:pStyle w:val="0"/>
            </w:pPr>
            <w:r>
              <w:rPr>
                <w:sz w:val="20"/>
              </w:rPr>
              <w:t xml:space="preserve">управление записи актов гражданского состояния Брянской области</w:t>
            </w:r>
          </w:p>
        </w:tc>
        <w:tc>
          <w:tcPr>
            <w:tcW w:w="694" w:type="dxa"/>
          </w:tcPr>
          <w:p>
            <w:pPr>
              <w:pStyle w:val="0"/>
              <w:jc w:val="center"/>
            </w:pPr>
            <w:r>
              <w:rPr>
                <w:sz w:val="20"/>
              </w:rPr>
              <w:t xml:space="preserve">809</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69" w:type="dxa"/>
          </w:tcPr>
          <w:p>
            <w:pPr>
              <w:pStyle w:val="0"/>
              <w:jc w:val="center"/>
            </w:pPr>
            <w:r>
              <w:rPr>
                <w:sz w:val="20"/>
              </w:rPr>
              <w:t xml:space="preserve">59300</w:t>
            </w:r>
          </w:p>
        </w:tc>
        <w:tc>
          <w:tcPr>
            <w:tcW w:w="1924" w:type="dxa"/>
          </w:tcPr>
          <w:p>
            <w:pPr>
              <w:pStyle w:val="0"/>
              <w:jc w:val="right"/>
            </w:pPr>
            <w:r>
              <w:rPr>
                <w:sz w:val="20"/>
              </w:rPr>
              <w:t xml:space="preserve">63 674 700,00</w:t>
            </w:r>
          </w:p>
        </w:tc>
        <w:tc>
          <w:tcPr>
            <w:tcW w:w="1924" w:type="dxa"/>
          </w:tcPr>
          <w:p>
            <w:pPr>
              <w:pStyle w:val="0"/>
              <w:jc w:val="right"/>
            </w:pPr>
            <w:r>
              <w:rPr>
                <w:sz w:val="20"/>
              </w:rPr>
              <w:t xml:space="preserve">67 054 500,00</w:t>
            </w:r>
          </w:p>
        </w:tc>
        <w:tc>
          <w:tcPr>
            <w:tcW w:w="1924" w:type="dxa"/>
          </w:tcPr>
          <w:p>
            <w:pPr>
              <w:pStyle w:val="0"/>
              <w:jc w:val="right"/>
            </w:pPr>
            <w:r>
              <w:rPr>
                <w:sz w:val="20"/>
              </w:rPr>
              <w:t xml:space="preserve">69 474 000,00</w:t>
            </w:r>
          </w:p>
        </w:tc>
      </w:tr>
      <w:tr>
        <w:tc>
          <w:tcPr>
            <w:tcW w:w="904" w:type="dxa"/>
            <w:vMerge w:val="restart"/>
          </w:tcPr>
          <w:p>
            <w:pPr>
              <w:pStyle w:val="0"/>
              <w:jc w:val="center"/>
            </w:pPr>
            <w:r>
              <w:rPr>
                <w:sz w:val="20"/>
              </w:rPr>
              <w:t xml:space="preserve">9.1.3.1</w:t>
            </w:r>
          </w:p>
        </w:tc>
        <w:tc>
          <w:tcPr>
            <w:tcW w:w="2854" w:type="dxa"/>
          </w:tcPr>
          <w:p>
            <w:pPr>
              <w:pStyle w:val="0"/>
            </w:pPr>
            <w:r>
              <w:rPr>
                <w:sz w:val="20"/>
              </w:rPr>
              <w:t xml:space="preserve">Единая субвенция бюджетам субъектов Российской Федерации и бюджету г. Байконура (государственная регистрация актов гражданского состояния)</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69" w:type="dxa"/>
          </w:tcPr>
          <w:p>
            <w:pPr>
              <w:pStyle w:val="0"/>
              <w:jc w:val="center"/>
            </w:pPr>
            <w:r>
              <w:rPr>
                <w:sz w:val="20"/>
              </w:rPr>
              <w:t xml:space="preserve">59300</w:t>
            </w:r>
          </w:p>
        </w:tc>
        <w:tc>
          <w:tcPr>
            <w:tcW w:w="1924" w:type="dxa"/>
          </w:tcPr>
          <w:p>
            <w:pPr>
              <w:pStyle w:val="0"/>
              <w:jc w:val="right"/>
            </w:pPr>
            <w:r>
              <w:rPr>
                <w:sz w:val="20"/>
              </w:rPr>
              <w:t xml:space="preserve">63 674 700,00</w:t>
            </w:r>
          </w:p>
        </w:tc>
        <w:tc>
          <w:tcPr>
            <w:tcW w:w="1924" w:type="dxa"/>
          </w:tcPr>
          <w:p>
            <w:pPr>
              <w:pStyle w:val="0"/>
              <w:jc w:val="right"/>
            </w:pPr>
            <w:r>
              <w:rPr>
                <w:sz w:val="20"/>
              </w:rPr>
              <w:t xml:space="preserve">67 054 500,00</w:t>
            </w:r>
          </w:p>
        </w:tc>
        <w:tc>
          <w:tcPr>
            <w:tcW w:w="1924" w:type="dxa"/>
          </w:tcPr>
          <w:p>
            <w:pPr>
              <w:pStyle w:val="0"/>
              <w:jc w:val="right"/>
            </w:pPr>
            <w:r>
              <w:rPr>
                <w:sz w:val="20"/>
              </w:rPr>
              <w:t xml:space="preserve">69 474 000,00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69" w:type="dxa"/>
          </w:tcPr>
          <w:p>
            <w:pPr>
              <w:pStyle w:val="0"/>
              <w:jc w:val="center"/>
            </w:pPr>
            <w:r>
              <w:rPr>
                <w:sz w:val="20"/>
              </w:rPr>
              <w:t xml:space="preserve">59300</w:t>
            </w:r>
          </w:p>
        </w:tc>
        <w:tc>
          <w:tcPr>
            <w:tcW w:w="1924" w:type="dxa"/>
          </w:tcPr>
          <w:p>
            <w:pPr>
              <w:pStyle w:val="0"/>
              <w:jc w:val="right"/>
            </w:pPr>
            <w:r>
              <w:rPr>
                <w:sz w:val="20"/>
              </w:rPr>
              <w:t xml:space="preserve">63 674 700,00</w:t>
            </w:r>
          </w:p>
        </w:tc>
        <w:tc>
          <w:tcPr>
            <w:tcW w:w="1924" w:type="dxa"/>
          </w:tcPr>
          <w:p>
            <w:pPr>
              <w:pStyle w:val="0"/>
              <w:jc w:val="right"/>
            </w:pPr>
            <w:r>
              <w:rPr>
                <w:sz w:val="20"/>
              </w:rPr>
              <w:t xml:space="preserve">67 054 500,00</w:t>
            </w:r>
          </w:p>
        </w:tc>
        <w:tc>
          <w:tcPr>
            <w:tcW w:w="1924" w:type="dxa"/>
          </w:tcPr>
          <w:p>
            <w:pPr>
              <w:pStyle w:val="0"/>
              <w:jc w:val="right"/>
            </w:pPr>
            <w:r>
              <w:rPr>
                <w:sz w:val="20"/>
              </w:rPr>
              <w:t xml:space="preserve">69 474 000,00</w:t>
            </w:r>
          </w:p>
        </w:tc>
      </w:tr>
      <w:tr>
        <w:tc>
          <w:tcPr>
            <w:vMerge w:val="continue"/>
          </w:tcPr>
          <w:p/>
        </w:tc>
        <w:tc>
          <w:tcPr>
            <w:tcW w:w="2854" w:type="dxa"/>
          </w:tcPr>
          <w:p>
            <w:pPr>
              <w:pStyle w:val="0"/>
            </w:pPr>
            <w:r>
              <w:rPr>
                <w:sz w:val="20"/>
              </w:rPr>
              <w:t xml:space="preserve">управление записи актов гражданского состояния Брянской области</w:t>
            </w:r>
          </w:p>
        </w:tc>
        <w:tc>
          <w:tcPr>
            <w:tcW w:w="694" w:type="dxa"/>
          </w:tcPr>
          <w:p>
            <w:pPr>
              <w:pStyle w:val="0"/>
              <w:jc w:val="center"/>
            </w:pPr>
            <w:r>
              <w:rPr>
                <w:sz w:val="20"/>
              </w:rPr>
              <w:t xml:space="preserve">809</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08</w:t>
            </w:r>
          </w:p>
        </w:tc>
        <w:tc>
          <w:tcPr>
            <w:tcW w:w="769" w:type="dxa"/>
          </w:tcPr>
          <w:p>
            <w:pPr>
              <w:pStyle w:val="0"/>
              <w:jc w:val="center"/>
            </w:pPr>
            <w:r>
              <w:rPr>
                <w:sz w:val="20"/>
              </w:rPr>
              <w:t xml:space="preserve">59300</w:t>
            </w:r>
          </w:p>
        </w:tc>
        <w:tc>
          <w:tcPr>
            <w:tcW w:w="1924" w:type="dxa"/>
          </w:tcPr>
          <w:p>
            <w:pPr>
              <w:pStyle w:val="0"/>
              <w:jc w:val="right"/>
            </w:pPr>
            <w:r>
              <w:rPr>
                <w:sz w:val="20"/>
              </w:rPr>
              <w:t xml:space="preserve">63 674 700,00</w:t>
            </w:r>
          </w:p>
        </w:tc>
        <w:tc>
          <w:tcPr>
            <w:tcW w:w="1924" w:type="dxa"/>
          </w:tcPr>
          <w:p>
            <w:pPr>
              <w:pStyle w:val="0"/>
              <w:jc w:val="right"/>
            </w:pPr>
            <w:r>
              <w:rPr>
                <w:sz w:val="20"/>
              </w:rPr>
              <w:t xml:space="preserve">67 054 500,00</w:t>
            </w:r>
          </w:p>
        </w:tc>
        <w:tc>
          <w:tcPr>
            <w:tcW w:w="1924" w:type="dxa"/>
          </w:tcPr>
          <w:p>
            <w:pPr>
              <w:pStyle w:val="0"/>
              <w:jc w:val="right"/>
            </w:pPr>
            <w:r>
              <w:rPr>
                <w:sz w:val="20"/>
              </w:rPr>
              <w:t xml:space="preserve">69 474 000,00</w:t>
            </w:r>
          </w:p>
        </w:tc>
      </w:tr>
      <w:tr>
        <w:tc>
          <w:tcPr>
            <w:tcW w:w="904" w:type="dxa"/>
            <w:vMerge w:val="restart"/>
          </w:tcPr>
          <w:p>
            <w:pPr>
              <w:pStyle w:val="0"/>
              <w:jc w:val="center"/>
            </w:pPr>
            <w:r>
              <w:rPr>
                <w:sz w:val="20"/>
              </w:rPr>
              <w:t xml:space="preserve">10</w:t>
            </w:r>
          </w:p>
        </w:tc>
        <w:tc>
          <w:tcPr>
            <w:tcW w:w="2854" w:type="dxa"/>
          </w:tcPr>
          <w:p>
            <w:pPr>
              <w:pStyle w:val="0"/>
            </w:pPr>
            <w:r>
              <w:rPr>
                <w:sz w:val="20"/>
              </w:rPr>
              <w:t xml:space="preserve">Подпрограмма "Обеспечение жильем молодых семей в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3</w:t>
            </w:r>
          </w:p>
        </w:tc>
        <w:tc>
          <w:tcPr>
            <w:tcW w:w="514" w:type="dxa"/>
          </w:tcPr>
          <w:p>
            <w:pPr>
              <w:pStyle w:val="0"/>
              <w:jc w:val="center"/>
            </w:pPr>
            <w:r>
              <w:rPr>
                <w:sz w:val="20"/>
              </w:rPr>
              <w:t xml:space="preserve">00</w:t>
            </w:r>
          </w:p>
        </w:tc>
        <w:tc>
          <w:tcPr>
            <w:tcW w:w="769" w:type="dxa"/>
          </w:tcPr>
          <w:p>
            <w:pPr>
              <w:pStyle w:val="0"/>
              <w:jc w:val="center"/>
            </w:pPr>
            <w:r>
              <w:rPr>
                <w:sz w:val="20"/>
              </w:rPr>
              <w:t xml:space="preserve">x</w:t>
            </w:r>
          </w:p>
        </w:tc>
        <w:tc>
          <w:tcPr>
            <w:tcW w:w="1924" w:type="dxa"/>
          </w:tcPr>
          <w:p>
            <w:pPr>
              <w:pStyle w:val="0"/>
              <w:jc w:val="right"/>
            </w:pPr>
            <w:r>
              <w:rPr>
                <w:sz w:val="20"/>
              </w:rPr>
              <w:t xml:space="preserve">46 361 774,76</w:t>
            </w:r>
          </w:p>
        </w:tc>
        <w:tc>
          <w:tcPr>
            <w:tcW w:w="1924" w:type="dxa"/>
          </w:tcPr>
          <w:p>
            <w:pPr>
              <w:pStyle w:val="0"/>
              <w:jc w:val="right"/>
            </w:pPr>
            <w:r>
              <w:rPr>
                <w:sz w:val="20"/>
              </w:rPr>
              <w:t xml:space="preserve">46 595 874,76</w:t>
            </w:r>
          </w:p>
        </w:tc>
        <w:tc>
          <w:tcPr>
            <w:tcW w:w="1924" w:type="dxa"/>
          </w:tcPr>
          <w:p>
            <w:pPr>
              <w:pStyle w:val="0"/>
              <w:jc w:val="right"/>
            </w:pPr>
            <w:r>
              <w:rPr>
                <w:sz w:val="20"/>
              </w:rPr>
              <w:t xml:space="preserve">46 262 174,76</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3</w:t>
            </w:r>
          </w:p>
        </w:tc>
        <w:tc>
          <w:tcPr>
            <w:tcW w:w="514" w:type="dxa"/>
          </w:tcPr>
          <w:p>
            <w:pPr>
              <w:pStyle w:val="0"/>
              <w:jc w:val="center"/>
            </w:pPr>
            <w:r>
              <w:rPr>
                <w:sz w:val="20"/>
              </w:rPr>
              <w:t xml:space="preserve">00</w:t>
            </w:r>
          </w:p>
        </w:tc>
        <w:tc>
          <w:tcPr>
            <w:tcW w:w="769" w:type="dxa"/>
          </w:tcPr>
          <w:p>
            <w:pPr>
              <w:pStyle w:val="0"/>
              <w:jc w:val="center"/>
            </w:pPr>
            <w:r>
              <w:rPr>
                <w:sz w:val="20"/>
              </w:rPr>
              <w:t xml:space="preserve">x</w:t>
            </w:r>
          </w:p>
        </w:tc>
        <w:tc>
          <w:tcPr>
            <w:tcW w:w="1924" w:type="dxa"/>
          </w:tcPr>
          <w:p>
            <w:pPr>
              <w:pStyle w:val="0"/>
              <w:jc w:val="right"/>
            </w:pPr>
            <w:r>
              <w:rPr>
                <w:sz w:val="20"/>
              </w:rPr>
              <w:t xml:space="preserve">46 361 774,76</w:t>
            </w:r>
          </w:p>
        </w:tc>
        <w:tc>
          <w:tcPr>
            <w:tcW w:w="1924" w:type="dxa"/>
          </w:tcPr>
          <w:p>
            <w:pPr>
              <w:pStyle w:val="0"/>
              <w:jc w:val="right"/>
            </w:pPr>
            <w:r>
              <w:rPr>
                <w:sz w:val="20"/>
              </w:rPr>
              <w:t xml:space="preserve">46 595 874,76</w:t>
            </w:r>
          </w:p>
        </w:tc>
        <w:tc>
          <w:tcPr>
            <w:tcW w:w="1924" w:type="dxa"/>
          </w:tcPr>
          <w:p>
            <w:pPr>
              <w:pStyle w:val="0"/>
              <w:jc w:val="right"/>
            </w:pPr>
            <w:r>
              <w:rPr>
                <w:sz w:val="20"/>
              </w:rPr>
              <w:t xml:space="preserve">46 262 174,76</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3</w:t>
            </w:r>
          </w:p>
        </w:tc>
        <w:tc>
          <w:tcPr>
            <w:tcW w:w="514" w:type="dxa"/>
          </w:tcPr>
          <w:p>
            <w:pPr>
              <w:pStyle w:val="0"/>
              <w:jc w:val="center"/>
            </w:pPr>
            <w:r>
              <w:rPr>
                <w:sz w:val="20"/>
              </w:rPr>
              <w:t xml:space="preserve">00</w:t>
            </w:r>
          </w:p>
        </w:tc>
        <w:tc>
          <w:tcPr>
            <w:tcW w:w="769" w:type="dxa"/>
          </w:tcPr>
          <w:p>
            <w:pPr>
              <w:pStyle w:val="0"/>
              <w:jc w:val="center"/>
            </w:pPr>
            <w:r>
              <w:rPr>
                <w:sz w:val="20"/>
              </w:rPr>
              <w:t xml:space="preserve">x</w:t>
            </w:r>
          </w:p>
        </w:tc>
        <w:tc>
          <w:tcPr>
            <w:tcW w:w="1924" w:type="dxa"/>
          </w:tcPr>
          <w:p>
            <w:pPr>
              <w:pStyle w:val="0"/>
              <w:jc w:val="right"/>
            </w:pPr>
            <w:r>
              <w:rPr>
                <w:sz w:val="20"/>
              </w:rPr>
              <w:t xml:space="preserve">46 361 774,76</w:t>
            </w:r>
          </w:p>
        </w:tc>
        <w:tc>
          <w:tcPr>
            <w:tcW w:w="1924" w:type="dxa"/>
          </w:tcPr>
          <w:p>
            <w:pPr>
              <w:pStyle w:val="0"/>
              <w:jc w:val="right"/>
            </w:pPr>
            <w:r>
              <w:rPr>
                <w:sz w:val="20"/>
              </w:rPr>
              <w:t xml:space="preserve">46 595 874,76</w:t>
            </w:r>
          </w:p>
        </w:tc>
        <w:tc>
          <w:tcPr>
            <w:tcW w:w="1924" w:type="dxa"/>
          </w:tcPr>
          <w:p>
            <w:pPr>
              <w:pStyle w:val="0"/>
              <w:jc w:val="right"/>
            </w:pPr>
            <w:r>
              <w:rPr>
                <w:sz w:val="20"/>
              </w:rPr>
              <w:t xml:space="preserve">46 262 174,76</w:t>
            </w:r>
          </w:p>
        </w:tc>
      </w:tr>
      <w:tr>
        <w:tc>
          <w:tcPr>
            <w:tcW w:w="904" w:type="dxa"/>
            <w:vMerge w:val="restart"/>
          </w:tcPr>
          <w:p>
            <w:pPr>
              <w:pStyle w:val="0"/>
              <w:jc w:val="center"/>
            </w:pPr>
            <w:r>
              <w:rPr>
                <w:sz w:val="20"/>
              </w:rPr>
              <w:t xml:space="preserve">10.1</w:t>
            </w:r>
          </w:p>
        </w:tc>
        <w:tc>
          <w:tcPr>
            <w:tcW w:w="2854" w:type="dxa"/>
          </w:tcPr>
          <w:p>
            <w:pPr>
              <w:pStyle w:val="0"/>
            </w:pPr>
            <w:r>
              <w:rPr>
                <w:sz w:val="20"/>
              </w:rPr>
              <w:t xml:space="preserve">Предоставление молодым семьям - участникам подпрограммы "Обеспечение жильем молодых семей в Брянской области" социальных выплат на приобретение (строительство) жилья</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09</w:t>
            </w:r>
          </w:p>
        </w:tc>
        <w:tc>
          <w:tcPr>
            <w:tcW w:w="769" w:type="dxa"/>
          </w:tcPr>
          <w:p>
            <w:pPr>
              <w:pStyle w:val="0"/>
              <w:jc w:val="center"/>
            </w:pPr>
            <w:r>
              <w:rPr>
                <w:sz w:val="20"/>
              </w:rPr>
              <w:t xml:space="preserve">x</w:t>
            </w:r>
          </w:p>
        </w:tc>
        <w:tc>
          <w:tcPr>
            <w:tcW w:w="1924" w:type="dxa"/>
          </w:tcPr>
          <w:p>
            <w:pPr>
              <w:pStyle w:val="0"/>
              <w:jc w:val="right"/>
            </w:pPr>
            <w:r>
              <w:rPr>
                <w:sz w:val="20"/>
              </w:rPr>
              <w:t xml:space="preserve">46 361 774,76</w:t>
            </w:r>
          </w:p>
        </w:tc>
        <w:tc>
          <w:tcPr>
            <w:tcW w:w="1924" w:type="dxa"/>
          </w:tcPr>
          <w:p>
            <w:pPr>
              <w:pStyle w:val="0"/>
              <w:jc w:val="right"/>
            </w:pPr>
            <w:r>
              <w:rPr>
                <w:sz w:val="20"/>
              </w:rPr>
              <w:t xml:space="preserve">46 595 874,76</w:t>
            </w:r>
          </w:p>
        </w:tc>
        <w:tc>
          <w:tcPr>
            <w:tcW w:w="1924" w:type="dxa"/>
          </w:tcPr>
          <w:p>
            <w:pPr>
              <w:pStyle w:val="0"/>
              <w:jc w:val="right"/>
            </w:pPr>
            <w:r>
              <w:rPr>
                <w:sz w:val="20"/>
              </w:rPr>
              <w:t xml:space="preserve">46 262 174,76</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09</w:t>
            </w:r>
          </w:p>
        </w:tc>
        <w:tc>
          <w:tcPr>
            <w:tcW w:w="769" w:type="dxa"/>
          </w:tcPr>
          <w:p>
            <w:pPr>
              <w:pStyle w:val="0"/>
              <w:jc w:val="center"/>
            </w:pPr>
            <w:r>
              <w:rPr>
                <w:sz w:val="20"/>
              </w:rPr>
              <w:t xml:space="preserve">x</w:t>
            </w:r>
          </w:p>
        </w:tc>
        <w:tc>
          <w:tcPr>
            <w:tcW w:w="1924" w:type="dxa"/>
          </w:tcPr>
          <w:p>
            <w:pPr>
              <w:pStyle w:val="0"/>
              <w:jc w:val="right"/>
            </w:pPr>
            <w:r>
              <w:rPr>
                <w:sz w:val="20"/>
              </w:rPr>
              <w:t xml:space="preserve">46 361 774,76</w:t>
            </w:r>
          </w:p>
        </w:tc>
        <w:tc>
          <w:tcPr>
            <w:tcW w:w="1924" w:type="dxa"/>
          </w:tcPr>
          <w:p>
            <w:pPr>
              <w:pStyle w:val="0"/>
              <w:jc w:val="right"/>
            </w:pPr>
            <w:r>
              <w:rPr>
                <w:sz w:val="20"/>
              </w:rPr>
              <w:t xml:space="preserve">46 595 874,76</w:t>
            </w:r>
          </w:p>
        </w:tc>
        <w:tc>
          <w:tcPr>
            <w:tcW w:w="1924" w:type="dxa"/>
          </w:tcPr>
          <w:p>
            <w:pPr>
              <w:pStyle w:val="0"/>
              <w:jc w:val="right"/>
            </w:pPr>
            <w:r>
              <w:rPr>
                <w:sz w:val="20"/>
              </w:rPr>
              <w:t xml:space="preserve">46 262 174,76</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09</w:t>
            </w:r>
          </w:p>
        </w:tc>
        <w:tc>
          <w:tcPr>
            <w:tcW w:w="769" w:type="dxa"/>
          </w:tcPr>
          <w:p>
            <w:pPr>
              <w:pStyle w:val="0"/>
              <w:jc w:val="center"/>
            </w:pPr>
            <w:r>
              <w:rPr>
                <w:sz w:val="20"/>
              </w:rPr>
              <w:t xml:space="preserve">x</w:t>
            </w:r>
          </w:p>
        </w:tc>
        <w:tc>
          <w:tcPr>
            <w:tcW w:w="1924" w:type="dxa"/>
          </w:tcPr>
          <w:p>
            <w:pPr>
              <w:pStyle w:val="0"/>
              <w:jc w:val="right"/>
            </w:pPr>
            <w:r>
              <w:rPr>
                <w:sz w:val="20"/>
              </w:rPr>
              <w:t xml:space="preserve">46 361 774,76</w:t>
            </w:r>
          </w:p>
        </w:tc>
        <w:tc>
          <w:tcPr>
            <w:tcW w:w="1924" w:type="dxa"/>
          </w:tcPr>
          <w:p>
            <w:pPr>
              <w:pStyle w:val="0"/>
              <w:jc w:val="right"/>
            </w:pPr>
            <w:r>
              <w:rPr>
                <w:sz w:val="20"/>
              </w:rPr>
              <w:t xml:space="preserve">46 595 874,76</w:t>
            </w:r>
          </w:p>
        </w:tc>
        <w:tc>
          <w:tcPr>
            <w:tcW w:w="1924" w:type="dxa"/>
          </w:tcPr>
          <w:p>
            <w:pPr>
              <w:pStyle w:val="0"/>
              <w:jc w:val="right"/>
            </w:pPr>
            <w:r>
              <w:rPr>
                <w:sz w:val="20"/>
              </w:rPr>
              <w:t xml:space="preserve">46 262 174,76</w:t>
            </w:r>
          </w:p>
        </w:tc>
      </w:tr>
      <w:tr>
        <w:tc>
          <w:tcPr>
            <w:tcW w:w="904" w:type="dxa"/>
            <w:vMerge w:val="restart"/>
          </w:tcPr>
          <w:p>
            <w:pPr>
              <w:pStyle w:val="0"/>
              <w:jc w:val="center"/>
            </w:pPr>
            <w:r>
              <w:rPr>
                <w:sz w:val="20"/>
              </w:rPr>
              <w:t xml:space="preserve">10.1.1</w:t>
            </w:r>
          </w:p>
        </w:tc>
        <w:tc>
          <w:tcPr>
            <w:tcW w:w="2854" w:type="dxa"/>
          </w:tcPr>
          <w:p>
            <w:pPr>
              <w:pStyle w:val="0"/>
            </w:pPr>
            <w:r>
              <w:rPr>
                <w:sz w:val="20"/>
              </w:rPr>
              <w:t xml:space="preserve">Дополнительная социальная выплата при рождении (усыновлении) ребенка молодым семьям - участникам подпрограммы "Обеспечение жильем молодых семей в Брянской области" государственной программы "Социальная и демографическая политика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09</w:t>
            </w:r>
          </w:p>
        </w:tc>
        <w:tc>
          <w:tcPr>
            <w:tcW w:w="769" w:type="dxa"/>
          </w:tcPr>
          <w:p>
            <w:pPr>
              <w:pStyle w:val="0"/>
              <w:jc w:val="center"/>
            </w:pPr>
            <w:r>
              <w:rPr>
                <w:sz w:val="20"/>
              </w:rPr>
              <w:t xml:space="preserve">17000</w:t>
            </w:r>
          </w:p>
        </w:tc>
        <w:tc>
          <w:tcPr>
            <w:tcW w:w="1924" w:type="dxa"/>
          </w:tcPr>
          <w:p>
            <w:pPr>
              <w:pStyle w:val="0"/>
              <w:jc w:val="right"/>
            </w:pPr>
            <w:r>
              <w:rPr>
                <w:sz w:val="20"/>
              </w:rPr>
              <w:t xml:space="preserve">1 166 666,76</w:t>
            </w:r>
          </w:p>
        </w:tc>
        <w:tc>
          <w:tcPr>
            <w:tcW w:w="1924" w:type="dxa"/>
          </w:tcPr>
          <w:p>
            <w:pPr>
              <w:pStyle w:val="0"/>
              <w:jc w:val="right"/>
            </w:pPr>
            <w:r>
              <w:rPr>
                <w:sz w:val="20"/>
              </w:rPr>
              <w:t xml:space="preserve">1 166 666,76</w:t>
            </w:r>
          </w:p>
        </w:tc>
        <w:tc>
          <w:tcPr>
            <w:tcW w:w="1924" w:type="dxa"/>
          </w:tcPr>
          <w:p>
            <w:pPr>
              <w:pStyle w:val="0"/>
              <w:jc w:val="right"/>
            </w:pPr>
            <w:r>
              <w:rPr>
                <w:sz w:val="20"/>
              </w:rPr>
              <w:t xml:space="preserve">1 166 666,76</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09</w:t>
            </w:r>
          </w:p>
        </w:tc>
        <w:tc>
          <w:tcPr>
            <w:tcW w:w="769" w:type="dxa"/>
          </w:tcPr>
          <w:p>
            <w:pPr>
              <w:pStyle w:val="0"/>
              <w:jc w:val="center"/>
            </w:pPr>
            <w:r>
              <w:rPr>
                <w:sz w:val="20"/>
              </w:rPr>
              <w:t xml:space="preserve">17000</w:t>
            </w:r>
          </w:p>
        </w:tc>
        <w:tc>
          <w:tcPr>
            <w:tcW w:w="1924" w:type="dxa"/>
          </w:tcPr>
          <w:p>
            <w:pPr>
              <w:pStyle w:val="0"/>
              <w:jc w:val="right"/>
            </w:pPr>
            <w:r>
              <w:rPr>
                <w:sz w:val="20"/>
              </w:rPr>
              <w:t xml:space="preserve">1 166 666,76</w:t>
            </w:r>
          </w:p>
        </w:tc>
        <w:tc>
          <w:tcPr>
            <w:tcW w:w="1924" w:type="dxa"/>
          </w:tcPr>
          <w:p>
            <w:pPr>
              <w:pStyle w:val="0"/>
              <w:jc w:val="right"/>
            </w:pPr>
            <w:r>
              <w:rPr>
                <w:sz w:val="20"/>
              </w:rPr>
              <w:t xml:space="preserve">1 166 666,76</w:t>
            </w:r>
          </w:p>
        </w:tc>
        <w:tc>
          <w:tcPr>
            <w:tcW w:w="1924" w:type="dxa"/>
          </w:tcPr>
          <w:p>
            <w:pPr>
              <w:pStyle w:val="0"/>
              <w:jc w:val="right"/>
            </w:pPr>
            <w:r>
              <w:rPr>
                <w:sz w:val="20"/>
              </w:rPr>
              <w:t xml:space="preserve">1 166 666,76</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09</w:t>
            </w:r>
          </w:p>
        </w:tc>
        <w:tc>
          <w:tcPr>
            <w:tcW w:w="769" w:type="dxa"/>
          </w:tcPr>
          <w:p>
            <w:pPr>
              <w:pStyle w:val="0"/>
              <w:jc w:val="center"/>
            </w:pPr>
            <w:r>
              <w:rPr>
                <w:sz w:val="20"/>
              </w:rPr>
              <w:t xml:space="preserve">17000</w:t>
            </w:r>
          </w:p>
        </w:tc>
        <w:tc>
          <w:tcPr>
            <w:tcW w:w="1924" w:type="dxa"/>
          </w:tcPr>
          <w:p>
            <w:pPr>
              <w:pStyle w:val="0"/>
              <w:jc w:val="right"/>
            </w:pPr>
            <w:r>
              <w:rPr>
                <w:sz w:val="20"/>
              </w:rPr>
              <w:t xml:space="preserve">1 166 666,76</w:t>
            </w:r>
          </w:p>
        </w:tc>
        <w:tc>
          <w:tcPr>
            <w:tcW w:w="1924" w:type="dxa"/>
          </w:tcPr>
          <w:p>
            <w:pPr>
              <w:pStyle w:val="0"/>
              <w:jc w:val="right"/>
            </w:pPr>
            <w:r>
              <w:rPr>
                <w:sz w:val="20"/>
              </w:rPr>
              <w:t xml:space="preserve">1 166 666,76</w:t>
            </w:r>
          </w:p>
        </w:tc>
        <w:tc>
          <w:tcPr>
            <w:tcW w:w="1924" w:type="dxa"/>
          </w:tcPr>
          <w:p>
            <w:pPr>
              <w:pStyle w:val="0"/>
              <w:jc w:val="right"/>
            </w:pPr>
            <w:r>
              <w:rPr>
                <w:sz w:val="20"/>
              </w:rPr>
              <w:t xml:space="preserve">1 166 666,76</w:t>
            </w:r>
          </w:p>
        </w:tc>
      </w:tr>
      <w:tr>
        <w:tc>
          <w:tcPr>
            <w:tcW w:w="904" w:type="dxa"/>
            <w:vMerge w:val="restart"/>
          </w:tcPr>
          <w:p>
            <w:pPr>
              <w:pStyle w:val="0"/>
              <w:jc w:val="center"/>
            </w:pPr>
            <w:r>
              <w:rPr>
                <w:sz w:val="20"/>
              </w:rPr>
              <w:t xml:space="preserve">10.1.1.1</w:t>
            </w:r>
          </w:p>
        </w:tc>
        <w:tc>
          <w:tcPr>
            <w:tcW w:w="2854" w:type="dxa"/>
          </w:tcPr>
          <w:p>
            <w:pPr>
              <w:pStyle w:val="0"/>
            </w:pPr>
            <w:r>
              <w:rPr>
                <w:sz w:val="20"/>
              </w:rPr>
              <w:t xml:space="preserve">Дополнительная социальная выплата при рождении (усыновлении) ребенка молодым семьям - участникам подпрограммы "Обеспечение жильем молодых семей в Брянской области" государственной программы "Социальная и демографическая политика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09</w:t>
            </w:r>
          </w:p>
        </w:tc>
        <w:tc>
          <w:tcPr>
            <w:tcW w:w="769" w:type="dxa"/>
          </w:tcPr>
          <w:p>
            <w:pPr>
              <w:pStyle w:val="0"/>
              <w:jc w:val="center"/>
            </w:pPr>
            <w:r>
              <w:rPr>
                <w:sz w:val="20"/>
              </w:rPr>
              <w:t xml:space="preserve">17000</w:t>
            </w:r>
          </w:p>
        </w:tc>
        <w:tc>
          <w:tcPr>
            <w:tcW w:w="1924" w:type="dxa"/>
          </w:tcPr>
          <w:p>
            <w:pPr>
              <w:pStyle w:val="0"/>
              <w:jc w:val="right"/>
            </w:pPr>
            <w:r>
              <w:rPr>
                <w:sz w:val="20"/>
              </w:rPr>
              <w:t xml:space="preserve">1 166 666,76</w:t>
            </w:r>
          </w:p>
        </w:tc>
        <w:tc>
          <w:tcPr>
            <w:tcW w:w="1924" w:type="dxa"/>
          </w:tcPr>
          <w:p>
            <w:pPr>
              <w:pStyle w:val="0"/>
              <w:jc w:val="right"/>
            </w:pPr>
            <w:r>
              <w:rPr>
                <w:sz w:val="20"/>
              </w:rPr>
              <w:t xml:space="preserve">1 166 666,76</w:t>
            </w:r>
          </w:p>
        </w:tc>
        <w:tc>
          <w:tcPr>
            <w:tcW w:w="1924" w:type="dxa"/>
          </w:tcPr>
          <w:p>
            <w:pPr>
              <w:pStyle w:val="0"/>
              <w:jc w:val="right"/>
            </w:pPr>
            <w:r>
              <w:rPr>
                <w:sz w:val="20"/>
              </w:rPr>
              <w:t xml:space="preserve">1 166 666,76</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09</w:t>
            </w:r>
          </w:p>
        </w:tc>
        <w:tc>
          <w:tcPr>
            <w:tcW w:w="769" w:type="dxa"/>
          </w:tcPr>
          <w:p>
            <w:pPr>
              <w:pStyle w:val="0"/>
              <w:jc w:val="center"/>
            </w:pPr>
            <w:r>
              <w:rPr>
                <w:sz w:val="20"/>
              </w:rPr>
              <w:t xml:space="preserve">17000</w:t>
            </w:r>
          </w:p>
        </w:tc>
        <w:tc>
          <w:tcPr>
            <w:tcW w:w="1924" w:type="dxa"/>
          </w:tcPr>
          <w:p>
            <w:pPr>
              <w:pStyle w:val="0"/>
              <w:jc w:val="right"/>
            </w:pPr>
            <w:r>
              <w:rPr>
                <w:sz w:val="20"/>
              </w:rPr>
              <w:t xml:space="preserve">1 166 666,76</w:t>
            </w:r>
          </w:p>
        </w:tc>
        <w:tc>
          <w:tcPr>
            <w:tcW w:w="1924" w:type="dxa"/>
          </w:tcPr>
          <w:p>
            <w:pPr>
              <w:pStyle w:val="0"/>
              <w:jc w:val="right"/>
            </w:pPr>
            <w:r>
              <w:rPr>
                <w:sz w:val="20"/>
              </w:rPr>
              <w:t xml:space="preserve">1 166 666,76</w:t>
            </w:r>
          </w:p>
        </w:tc>
        <w:tc>
          <w:tcPr>
            <w:tcW w:w="1924" w:type="dxa"/>
          </w:tcPr>
          <w:p>
            <w:pPr>
              <w:pStyle w:val="0"/>
              <w:jc w:val="right"/>
            </w:pPr>
            <w:r>
              <w:rPr>
                <w:sz w:val="20"/>
              </w:rPr>
              <w:t xml:space="preserve">1 166 666,76</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09</w:t>
            </w:r>
          </w:p>
        </w:tc>
        <w:tc>
          <w:tcPr>
            <w:tcW w:w="769" w:type="dxa"/>
          </w:tcPr>
          <w:p>
            <w:pPr>
              <w:pStyle w:val="0"/>
              <w:jc w:val="center"/>
            </w:pPr>
            <w:r>
              <w:rPr>
                <w:sz w:val="20"/>
              </w:rPr>
              <w:t xml:space="preserve">17000</w:t>
            </w:r>
          </w:p>
        </w:tc>
        <w:tc>
          <w:tcPr>
            <w:tcW w:w="1924" w:type="dxa"/>
          </w:tcPr>
          <w:p>
            <w:pPr>
              <w:pStyle w:val="0"/>
              <w:jc w:val="right"/>
            </w:pPr>
            <w:r>
              <w:rPr>
                <w:sz w:val="20"/>
              </w:rPr>
              <w:t xml:space="preserve">1 166 666,76</w:t>
            </w:r>
          </w:p>
        </w:tc>
        <w:tc>
          <w:tcPr>
            <w:tcW w:w="1924" w:type="dxa"/>
          </w:tcPr>
          <w:p>
            <w:pPr>
              <w:pStyle w:val="0"/>
              <w:jc w:val="right"/>
            </w:pPr>
            <w:r>
              <w:rPr>
                <w:sz w:val="20"/>
              </w:rPr>
              <w:t xml:space="preserve">1 166 666,76</w:t>
            </w:r>
          </w:p>
        </w:tc>
        <w:tc>
          <w:tcPr>
            <w:tcW w:w="1924" w:type="dxa"/>
          </w:tcPr>
          <w:p>
            <w:pPr>
              <w:pStyle w:val="0"/>
              <w:jc w:val="right"/>
            </w:pPr>
            <w:r>
              <w:rPr>
                <w:sz w:val="20"/>
              </w:rPr>
              <w:t xml:space="preserve">1 166 666,76</w:t>
            </w:r>
          </w:p>
        </w:tc>
      </w:tr>
      <w:tr>
        <w:tc>
          <w:tcPr>
            <w:tcW w:w="904" w:type="dxa"/>
            <w:vMerge w:val="restart"/>
          </w:tcPr>
          <w:p>
            <w:pPr>
              <w:pStyle w:val="0"/>
              <w:jc w:val="center"/>
            </w:pPr>
            <w:r>
              <w:rPr>
                <w:sz w:val="20"/>
              </w:rPr>
              <w:t xml:space="preserve">10.1.2</w:t>
            </w:r>
          </w:p>
        </w:tc>
        <w:tc>
          <w:tcPr>
            <w:tcW w:w="2854" w:type="dxa"/>
          </w:tcPr>
          <w:p>
            <w:pPr>
              <w:pStyle w:val="0"/>
            </w:pPr>
            <w:r>
              <w:rPr>
                <w:sz w:val="20"/>
              </w:rPr>
              <w:t xml:space="preserve">Реализация мероприятий по обеспечению жильем молодых семей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09</w:t>
            </w:r>
          </w:p>
        </w:tc>
        <w:tc>
          <w:tcPr>
            <w:tcW w:w="769" w:type="dxa"/>
          </w:tcPr>
          <w:p>
            <w:pPr>
              <w:pStyle w:val="0"/>
              <w:jc w:val="center"/>
            </w:pPr>
            <w:r>
              <w:rPr>
                <w:sz w:val="20"/>
              </w:rPr>
              <w:t xml:space="preserve">R4970</w:t>
            </w:r>
          </w:p>
        </w:tc>
        <w:tc>
          <w:tcPr>
            <w:tcW w:w="1924" w:type="dxa"/>
          </w:tcPr>
          <w:p>
            <w:pPr>
              <w:pStyle w:val="0"/>
              <w:jc w:val="right"/>
            </w:pPr>
            <w:r>
              <w:rPr>
                <w:sz w:val="20"/>
              </w:rPr>
              <w:t xml:space="preserve">45 195 108,00</w:t>
            </w:r>
          </w:p>
        </w:tc>
        <w:tc>
          <w:tcPr>
            <w:tcW w:w="1924" w:type="dxa"/>
          </w:tcPr>
          <w:p>
            <w:pPr>
              <w:pStyle w:val="0"/>
              <w:jc w:val="right"/>
            </w:pPr>
            <w:r>
              <w:rPr>
                <w:sz w:val="20"/>
              </w:rPr>
              <w:t xml:space="preserve">45 429 208,00</w:t>
            </w:r>
          </w:p>
        </w:tc>
        <w:tc>
          <w:tcPr>
            <w:tcW w:w="1924" w:type="dxa"/>
          </w:tcPr>
          <w:p>
            <w:pPr>
              <w:pStyle w:val="0"/>
              <w:jc w:val="right"/>
            </w:pPr>
            <w:r>
              <w:rPr>
                <w:sz w:val="20"/>
              </w:rPr>
              <w:t xml:space="preserve">45 095 508,00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09</w:t>
            </w:r>
          </w:p>
        </w:tc>
        <w:tc>
          <w:tcPr>
            <w:tcW w:w="769" w:type="dxa"/>
          </w:tcPr>
          <w:p>
            <w:pPr>
              <w:pStyle w:val="0"/>
              <w:jc w:val="center"/>
            </w:pPr>
            <w:r>
              <w:rPr>
                <w:sz w:val="20"/>
              </w:rPr>
              <w:t xml:space="preserve">R4970</w:t>
            </w:r>
          </w:p>
        </w:tc>
        <w:tc>
          <w:tcPr>
            <w:tcW w:w="1924" w:type="dxa"/>
          </w:tcPr>
          <w:p>
            <w:pPr>
              <w:pStyle w:val="0"/>
              <w:jc w:val="right"/>
            </w:pPr>
            <w:r>
              <w:rPr>
                <w:sz w:val="20"/>
              </w:rPr>
              <w:t xml:space="preserve">45 195 108,00</w:t>
            </w:r>
          </w:p>
        </w:tc>
        <w:tc>
          <w:tcPr>
            <w:tcW w:w="1924" w:type="dxa"/>
          </w:tcPr>
          <w:p>
            <w:pPr>
              <w:pStyle w:val="0"/>
              <w:jc w:val="right"/>
            </w:pPr>
            <w:r>
              <w:rPr>
                <w:sz w:val="20"/>
              </w:rPr>
              <w:t xml:space="preserve">45 429 208,00</w:t>
            </w:r>
          </w:p>
        </w:tc>
        <w:tc>
          <w:tcPr>
            <w:tcW w:w="1924" w:type="dxa"/>
          </w:tcPr>
          <w:p>
            <w:pPr>
              <w:pStyle w:val="0"/>
              <w:jc w:val="right"/>
            </w:pPr>
            <w:r>
              <w:rPr>
                <w:sz w:val="20"/>
              </w:rPr>
              <w:t xml:space="preserve">45 095 508,00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09</w:t>
            </w:r>
          </w:p>
        </w:tc>
        <w:tc>
          <w:tcPr>
            <w:tcW w:w="769" w:type="dxa"/>
          </w:tcPr>
          <w:p>
            <w:pPr>
              <w:pStyle w:val="0"/>
              <w:jc w:val="center"/>
            </w:pPr>
            <w:r>
              <w:rPr>
                <w:sz w:val="20"/>
              </w:rPr>
              <w:t xml:space="preserve">R4970</w:t>
            </w:r>
          </w:p>
        </w:tc>
        <w:tc>
          <w:tcPr>
            <w:tcW w:w="1924" w:type="dxa"/>
          </w:tcPr>
          <w:p>
            <w:pPr>
              <w:pStyle w:val="0"/>
              <w:jc w:val="right"/>
            </w:pPr>
            <w:r>
              <w:rPr>
                <w:sz w:val="20"/>
              </w:rPr>
              <w:t xml:space="preserve">45 195 108,00</w:t>
            </w:r>
          </w:p>
        </w:tc>
        <w:tc>
          <w:tcPr>
            <w:tcW w:w="1924" w:type="dxa"/>
          </w:tcPr>
          <w:p>
            <w:pPr>
              <w:pStyle w:val="0"/>
              <w:jc w:val="right"/>
            </w:pPr>
            <w:r>
              <w:rPr>
                <w:sz w:val="20"/>
              </w:rPr>
              <w:t xml:space="preserve">45 429 208,00</w:t>
            </w:r>
          </w:p>
        </w:tc>
        <w:tc>
          <w:tcPr>
            <w:tcW w:w="1924" w:type="dxa"/>
          </w:tcPr>
          <w:p>
            <w:pPr>
              <w:pStyle w:val="0"/>
              <w:jc w:val="right"/>
            </w:pPr>
            <w:r>
              <w:rPr>
                <w:sz w:val="20"/>
              </w:rPr>
              <w:t xml:space="preserve">45 095 508,00</w:t>
            </w:r>
          </w:p>
        </w:tc>
      </w:tr>
      <w:tr>
        <w:tc>
          <w:tcPr>
            <w:tcW w:w="904" w:type="dxa"/>
            <w:vMerge w:val="restart"/>
          </w:tcPr>
          <w:p>
            <w:pPr>
              <w:pStyle w:val="0"/>
              <w:jc w:val="center"/>
            </w:pPr>
            <w:r>
              <w:rPr>
                <w:sz w:val="20"/>
              </w:rPr>
              <w:t xml:space="preserve">10.1.2.1</w:t>
            </w:r>
          </w:p>
        </w:tc>
        <w:tc>
          <w:tcPr>
            <w:tcW w:w="2854" w:type="dxa"/>
          </w:tcPr>
          <w:p>
            <w:pPr>
              <w:pStyle w:val="0"/>
            </w:pPr>
            <w:r>
              <w:rPr>
                <w:sz w:val="20"/>
              </w:rPr>
              <w:t xml:space="preserve">Субсидии на реализацию мероприятий по обеспечению жильем молодых семей</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09</w:t>
            </w:r>
          </w:p>
        </w:tc>
        <w:tc>
          <w:tcPr>
            <w:tcW w:w="769" w:type="dxa"/>
          </w:tcPr>
          <w:p>
            <w:pPr>
              <w:pStyle w:val="0"/>
              <w:jc w:val="center"/>
            </w:pPr>
            <w:r>
              <w:rPr>
                <w:sz w:val="20"/>
              </w:rPr>
              <w:t xml:space="preserve">R4970</w:t>
            </w:r>
          </w:p>
        </w:tc>
        <w:tc>
          <w:tcPr>
            <w:tcW w:w="1924" w:type="dxa"/>
          </w:tcPr>
          <w:p>
            <w:pPr>
              <w:pStyle w:val="0"/>
              <w:jc w:val="right"/>
            </w:pPr>
            <w:r>
              <w:rPr>
                <w:sz w:val="20"/>
              </w:rPr>
              <w:t xml:space="preserve">45 195 108,00</w:t>
            </w:r>
          </w:p>
        </w:tc>
        <w:tc>
          <w:tcPr>
            <w:tcW w:w="1924" w:type="dxa"/>
          </w:tcPr>
          <w:p>
            <w:pPr>
              <w:pStyle w:val="0"/>
              <w:jc w:val="right"/>
            </w:pPr>
            <w:r>
              <w:rPr>
                <w:sz w:val="20"/>
              </w:rPr>
              <w:t xml:space="preserve">45 429 208,00</w:t>
            </w:r>
          </w:p>
        </w:tc>
        <w:tc>
          <w:tcPr>
            <w:tcW w:w="1924" w:type="dxa"/>
          </w:tcPr>
          <w:p>
            <w:pPr>
              <w:pStyle w:val="0"/>
              <w:jc w:val="right"/>
            </w:pPr>
            <w:r>
              <w:rPr>
                <w:sz w:val="20"/>
              </w:rPr>
              <w:t xml:space="preserve">45 095 508,00</w:t>
            </w:r>
          </w:p>
        </w:tc>
      </w:tr>
      <w:tr>
        <w:tc>
          <w:tcPr>
            <w:vMerge w:val="continue"/>
          </w:tcPr>
          <w:p/>
        </w:tc>
        <w:tc>
          <w:tcPr>
            <w:tcW w:w="2854"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09</w:t>
            </w:r>
          </w:p>
        </w:tc>
        <w:tc>
          <w:tcPr>
            <w:tcW w:w="769" w:type="dxa"/>
          </w:tcPr>
          <w:p>
            <w:pPr>
              <w:pStyle w:val="0"/>
              <w:jc w:val="center"/>
            </w:pPr>
            <w:r>
              <w:rPr>
                <w:sz w:val="20"/>
              </w:rPr>
              <w:t xml:space="preserve">R4970</w:t>
            </w:r>
          </w:p>
        </w:tc>
        <w:tc>
          <w:tcPr>
            <w:tcW w:w="1924" w:type="dxa"/>
          </w:tcPr>
          <w:p>
            <w:pPr>
              <w:pStyle w:val="0"/>
              <w:jc w:val="right"/>
            </w:pPr>
            <w:r>
              <w:rPr>
                <w:sz w:val="20"/>
              </w:rPr>
              <w:t xml:space="preserve">45 195 108,00</w:t>
            </w:r>
          </w:p>
        </w:tc>
        <w:tc>
          <w:tcPr>
            <w:tcW w:w="1924" w:type="dxa"/>
          </w:tcPr>
          <w:p>
            <w:pPr>
              <w:pStyle w:val="0"/>
              <w:jc w:val="right"/>
            </w:pPr>
            <w:r>
              <w:rPr>
                <w:sz w:val="20"/>
              </w:rPr>
              <w:t xml:space="preserve">45 429 208,00</w:t>
            </w:r>
          </w:p>
        </w:tc>
        <w:tc>
          <w:tcPr>
            <w:tcW w:w="1924" w:type="dxa"/>
          </w:tcPr>
          <w:p>
            <w:pPr>
              <w:pStyle w:val="0"/>
              <w:jc w:val="right"/>
            </w:pPr>
            <w:r>
              <w:rPr>
                <w:sz w:val="20"/>
              </w:rPr>
              <w:t xml:space="preserve">45 095 508,00</w:t>
            </w:r>
          </w:p>
        </w:tc>
      </w:tr>
      <w:tr>
        <w:tc>
          <w:tcPr>
            <w:vMerge w:val="continue"/>
          </w:tcPr>
          <w:p/>
        </w:tc>
        <w:tc>
          <w:tcPr>
            <w:tcW w:w="2854" w:type="dxa"/>
          </w:tcPr>
          <w:p>
            <w:pPr>
              <w:pStyle w:val="0"/>
            </w:pPr>
            <w:r>
              <w:rPr>
                <w:sz w:val="20"/>
              </w:rPr>
              <w:t xml:space="preserve">департамент семьи, социальной и демографической политики Брянской области</w:t>
            </w:r>
          </w:p>
        </w:tc>
        <w:tc>
          <w:tcPr>
            <w:tcW w:w="694" w:type="dxa"/>
          </w:tcPr>
          <w:p>
            <w:pPr>
              <w:pStyle w:val="0"/>
              <w:jc w:val="center"/>
            </w:pPr>
            <w:r>
              <w:rPr>
                <w:sz w:val="20"/>
              </w:rPr>
              <w:t xml:space="preserve">821</w:t>
            </w:r>
          </w:p>
        </w:tc>
        <w:tc>
          <w:tcPr>
            <w:tcW w:w="424" w:type="dxa"/>
          </w:tcPr>
          <w:p>
            <w:pPr>
              <w:pStyle w:val="0"/>
              <w:jc w:val="center"/>
            </w:pPr>
            <w:r>
              <w:rPr>
                <w:sz w:val="20"/>
              </w:rPr>
              <w:t xml:space="preserve">21</w:t>
            </w:r>
          </w:p>
        </w:tc>
        <w:tc>
          <w:tcPr>
            <w:tcW w:w="814" w:type="dxa"/>
          </w:tcPr>
          <w:p>
            <w:pPr>
              <w:pStyle w:val="0"/>
              <w:jc w:val="center"/>
            </w:pPr>
            <w:r>
              <w:rPr>
                <w:sz w:val="20"/>
              </w:rPr>
              <w:t xml:space="preserve">4</w:t>
            </w:r>
          </w:p>
        </w:tc>
        <w:tc>
          <w:tcPr>
            <w:tcW w:w="514" w:type="dxa"/>
          </w:tcPr>
          <w:p>
            <w:pPr>
              <w:pStyle w:val="0"/>
              <w:jc w:val="center"/>
            </w:pPr>
            <w:r>
              <w:rPr>
                <w:sz w:val="20"/>
              </w:rPr>
              <w:t xml:space="preserve">09</w:t>
            </w:r>
          </w:p>
        </w:tc>
        <w:tc>
          <w:tcPr>
            <w:tcW w:w="769" w:type="dxa"/>
          </w:tcPr>
          <w:p>
            <w:pPr>
              <w:pStyle w:val="0"/>
              <w:jc w:val="center"/>
            </w:pPr>
            <w:r>
              <w:rPr>
                <w:sz w:val="20"/>
              </w:rPr>
              <w:t xml:space="preserve">R4970</w:t>
            </w:r>
          </w:p>
        </w:tc>
        <w:tc>
          <w:tcPr>
            <w:tcW w:w="1924" w:type="dxa"/>
          </w:tcPr>
          <w:p>
            <w:pPr>
              <w:pStyle w:val="0"/>
              <w:jc w:val="right"/>
            </w:pPr>
            <w:r>
              <w:rPr>
                <w:sz w:val="20"/>
              </w:rPr>
              <w:t xml:space="preserve">45 195 108,00</w:t>
            </w:r>
          </w:p>
        </w:tc>
        <w:tc>
          <w:tcPr>
            <w:tcW w:w="1924" w:type="dxa"/>
          </w:tcPr>
          <w:p>
            <w:pPr>
              <w:pStyle w:val="0"/>
              <w:jc w:val="right"/>
            </w:pPr>
            <w:r>
              <w:rPr>
                <w:sz w:val="20"/>
              </w:rPr>
              <w:t xml:space="preserve">45 429 208,00</w:t>
            </w:r>
          </w:p>
        </w:tc>
        <w:tc>
          <w:tcPr>
            <w:tcW w:w="1924" w:type="dxa"/>
          </w:tcPr>
          <w:p>
            <w:pPr>
              <w:pStyle w:val="0"/>
              <w:jc w:val="right"/>
            </w:pPr>
            <w:r>
              <w:rPr>
                <w:sz w:val="20"/>
              </w:rPr>
              <w:t xml:space="preserve">45 095 508,00</w:t>
            </w:r>
          </w:p>
        </w:tc>
      </w:tr>
    </w:tbl>
    <w:p>
      <w:pPr>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 "Социальная</w:t>
      </w:r>
    </w:p>
    <w:p>
      <w:pPr>
        <w:pStyle w:val="0"/>
        <w:jc w:val="right"/>
      </w:pPr>
      <w:r>
        <w:rPr>
          <w:sz w:val="20"/>
        </w:rPr>
        <w:t xml:space="preserve">и демографическая политика Брянской области"</w:t>
      </w:r>
    </w:p>
    <w:p>
      <w:pPr>
        <w:pStyle w:val="0"/>
        <w:jc w:val="both"/>
      </w:pPr>
      <w:r>
        <w:rPr>
          <w:sz w:val="20"/>
        </w:rPr>
      </w:r>
    </w:p>
    <w:p>
      <w:pPr>
        <w:pStyle w:val="2"/>
        <w:jc w:val="center"/>
      </w:pPr>
      <w:r>
        <w:rPr>
          <w:sz w:val="20"/>
        </w:rPr>
        <w:t xml:space="preserve">Методика</w:t>
      </w:r>
    </w:p>
    <w:p>
      <w:pPr>
        <w:pStyle w:val="2"/>
        <w:jc w:val="center"/>
      </w:pPr>
      <w:r>
        <w:rPr>
          <w:sz w:val="20"/>
        </w:rPr>
        <w:t xml:space="preserve">расчета целевых показателей (индикаторов) государственной</w:t>
      </w:r>
    </w:p>
    <w:p>
      <w:pPr>
        <w:pStyle w:val="2"/>
        <w:jc w:val="center"/>
      </w:pPr>
      <w:r>
        <w:rPr>
          <w:sz w:val="20"/>
        </w:rPr>
        <w:t xml:space="preserve">программы "Социальная и демографическая политика</w:t>
      </w:r>
    </w:p>
    <w:p>
      <w:pPr>
        <w:pStyle w:val="2"/>
        <w:jc w:val="center"/>
      </w:pPr>
      <w:r>
        <w:rPr>
          <w:sz w:val="20"/>
        </w:rPr>
        <w:t xml:space="preserve">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5" w:tooltip="Постановление Правительства Брянской области от 26.06.2023 N 261-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color w:val="392c69"/>
              </w:rPr>
              <w:t xml:space="preserve"> Правительства Брянской области от 26.06.2023 N 261-п)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Показатели (индикаторы) государственной программы</w:t>
      </w:r>
    </w:p>
    <w:p>
      <w:pPr>
        <w:pStyle w:val="0"/>
        <w:jc w:val="both"/>
      </w:pPr>
      <w:r>
        <w:rPr>
          <w:sz w:val="20"/>
        </w:rPr>
      </w:r>
    </w:p>
    <w:p>
      <w:pPr>
        <w:pStyle w:val="2"/>
        <w:outlineLvl w:val="3"/>
        <w:jc w:val="center"/>
      </w:pPr>
      <w:r>
        <w:rPr>
          <w:sz w:val="20"/>
        </w:rPr>
        <w:t xml:space="preserve">1. Показатели (индикаторы) государственной программы</w:t>
      </w:r>
    </w:p>
    <w:p>
      <w:pPr>
        <w:pStyle w:val="2"/>
        <w:jc w:val="center"/>
      </w:pPr>
      <w:r>
        <w:rPr>
          <w:sz w:val="20"/>
        </w:rPr>
        <w:t xml:space="preserve">"Социальная и демографическая политика Брянской области"</w:t>
      </w:r>
    </w:p>
    <w:p>
      <w:pPr>
        <w:pStyle w:val="0"/>
        <w:jc w:val="both"/>
      </w:pPr>
      <w:r>
        <w:rPr>
          <w:sz w:val="20"/>
        </w:rPr>
      </w:r>
    </w:p>
    <w:p>
      <w:pPr>
        <w:pStyle w:val="0"/>
        <w:ind w:firstLine="540"/>
        <w:jc w:val="both"/>
      </w:pPr>
      <w:r>
        <w:rPr>
          <w:sz w:val="20"/>
        </w:rPr>
        <w:t xml:space="preserve">1.1. Доля государственных услуг, оказываемых полностью или частично в электронном виде, в общем количестве оказываемых государственных услуг (Gд), единица измерения: процент, рассчитывается по формуле:</w:t>
      </w:r>
    </w:p>
    <w:p>
      <w:pPr>
        <w:pStyle w:val="0"/>
        <w:jc w:val="both"/>
      </w:pPr>
      <w:r>
        <w:rPr>
          <w:sz w:val="20"/>
        </w:rPr>
      </w:r>
    </w:p>
    <w:p>
      <w:pPr>
        <w:pStyle w:val="0"/>
        <w:jc w:val="center"/>
      </w:pPr>
      <w:r>
        <w:rPr>
          <w:position w:val="-20"/>
        </w:rPr>
        <w:drawing>
          <wp:inline distT="0" distB="0" distL="0" distR="0">
            <wp:extent cx="11525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Gi - количество услуг, оказываемых полностью или частично в электронном виде;</w:t>
      </w:r>
    </w:p>
    <w:p>
      <w:pPr>
        <w:pStyle w:val="0"/>
        <w:spacing w:before="200" w:line-rule="auto"/>
        <w:ind w:firstLine="540"/>
        <w:jc w:val="both"/>
      </w:pPr>
      <w:r>
        <w:rPr>
          <w:sz w:val="20"/>
        </w:rPr>
        <w:t xml:space="preserve">Gо - общее количество оказываемых государственных услуг.</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реестра государственных и муниципальных услуг, размещенного на едином портале государственных и муниципальных услуг </w:t>
      </w:r>
      <w:r>
        <w:rPr>
          <w:sz w:val="20"/>
        </w:rPr>
        <w:t xml:space="preserve">https://www.gosuslugi.ru/</w:t>
      </w:r>
      <w:r>
        <w:rPr>
          <w:sz w:val="20"/>
        </w:rPr>
        <w:t xml:space="preserve">.</w:t>
      </w:r>
    </w:p>
    <w:p>
      <w:pPr>
        <w:pStyle w:val="0"/>
        <w:spacing w:before="200" w:line-rule="auto"/>
        <w:ind w:firstLine="540"/>
        <w:jc w:val="both"/>
      </w:pPr>
      <w:r>
        <w:rPr>
          <w:sz w:val="20"/>
        </w:rPr>
        <w:t xml:space="preserve">1.2.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единица измерения: процент, рассчитывается по формуле:</w:t>
      </w:r>
    </w:p>
    <w:p>
      <w:pPr>
        <w:pStyle w:val="0"/>
        <w:jc w:val="both"/>
      </w:pPr>
      <w:r>
        <w:rPr>
          <w:sz w:val="20"/>
        </w:rPr>
      </w:r>
    </w:p>
    <w:p>
      <w:pPr>
        <w:pStyle w:val="0"/>
        <w:jc w:val="center"/>
      </w:pPr>
      <w:r>
        <w:rPr>
          <w:position w:val="-20"/>
        </w:rPr>
        <w:drawing>
          <wp:inline distT="0" distB="0" distL="0" distR="0">
            <wp:extent cx="13049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Дпг - доля граждан, получивших социальные услуги в учреждениях социального обслуживания населения;</w:t>
      </w:r>
    </w:p>
    <w:p>
      <w:pPr>
        <w:pStyle w:val="0"/>
        <w:spacing w:before="200" w:line-rule="auto"/>
        <w:ind w:firstLine="540"/>
        <w:jc w:val="both"/>
      </w:pPr>
      <w:r>
        <w:rPr>
          <w:sz w:val="20"/>
        </w:rPr>
        <w:t xml:space="preserve">Чпг - численность граждан, получивших социальные услуги в учреждениях социального обслуживания населения;</w:t>
      </w:r>
    </w:p>
    <w:p>
      <w:pPr>
        <w:pStyle w:val="0"/>
        <w:spacing w:before="200" w:line-rule="auto"/>
        <w:ind w:firstLine="540"/>
        <w:jc w:val="both"/>
      </w:pPr>
      <w:r>
        <w:rPr>
          <w:sz w:val="20"/>
        </w:rPr>
        <w:t xml:space="preserve">Чог - численность граждан, обратившихся за получением социальных услуг в учреждения социального обслуживания населения.</w:t>
      </w:r>
    </w:p>
    <w:p>
      <w:pPr>
        <w:pStyle w:val="0"/>
        <w:spacing w:before="200" w:line-rule="auto"/>
        <w:ind w:firstLine="540"/>
        <w:jc w:val="both"/>
      </w:pPr>
      <w:r>
        <w:rPr>
          <w:sz w:val="20"/>
        </w:rPr>
        <w:t xml:space="preserve">Источником информации являются отчеты учреждений социальной защиты населения, подведомственных департаменту семьи, социальной и демографической политики Брянской области. Статистические данные - формы Росстата N 3-собес (сводная), N 6-собес.</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spacing w:before="200" w:line-rule="auto"/>
        <w:ind w:firstLine="540"/>
        <w:jc w:val="both"/>
      </w:pPr>
      <w:r>
        <w:rPr>
          <w:sz w:val="20"/>
        </w:rPr>
        <w:t xml:space="preserve">1.3. Количество зарегистрированных актов гражданского состояния.</w:t>
      </w:r>
    </w:p>
    <w:p>
      <w:pPr>
        <w:pStyle w:val="0"/>
        <w:spacing w:before="200" w:line-rule="auto"/>
        <w:ind w:firstLine="540"/>
        <w:jc w:val="both"/>
      </w:pPr>
      <w:r>
        <w:rPr>
          <w:sz w:val="20"/>
        </w:rPr>
        <w:t xml:space="preserve">Источником информации для определения значения индикатора являются данные из формы статистической отчетности N 26, утвержденной Приказом Министерства юстиции Российской Федерации от 28 августа 2008 года N 189 "Об утверждении форм статистической отчетности Министерства юстиции Российской Федерации о государственной регистрации актов гражданского состояния", единица измерения: единица.</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подпрограммы, определяются на основе данных официальной отчетности и мониторинга, размещенных на "Официальном интернет-портале правовой информации" (</w:t>
      </w:r>
      <w:r>
        <w:rPr>
          <w:sz w:val="20"/>
        </w:rPr>
        <w:t xml:space="preserve">pravo.gov.ru</w:t>
      </w:r>
      <w:r>
        <w:rPr>
          <w:sz w:val="20"/>
        </w:rPr>
        <w:t xml:space="preserve">).</w:t>
      </w:r>
    </w:p>
    <w:p>
      <w:pPr>
        <w:pStyle w:val="0"/>
        <w:spacing w:before="200" w:line-rule="auto"/>
        <w:ind w:firstLine="540"/>
        <w:jc w:val="both"/>
      </w:pPr>
      <w:r>
        <w:rPr>
          <w:sz w:val="20"/>
        </w:rPr>
        <w:t xml:space="preserve">1.4. Количество семей отдельных категорий граждан Российской Федерации, обеспеченных жильем, единица измерения: тысяча семей.</w:t>
      </w:r>
    </w:p>
    <w:p>
      <w:pPr>
        <w:pStyle w:val="0"/>
        <w:spacing w:before="200" w:line-rule="auto"/>
        <w:ind w:firstLine="540"/>
        <w:jc w:val="both"/>
      </w:pPr>
      <w:r>
        <w:rPr>
          <w:sz w:val="20"/>
        </w:rPr>
        <w:t xml:space="preserve">Источником информации для определения значения показателя (индикатора) являются данные из нефинансового соглашения о реализации на территории Брянской области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заключенного между Правительством Брянской области и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1.5. Соотношение среднемесячной начисленной заработной платы социальных работников государственных учреждений социального обслуживания населения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в регионе, единица измерения: процент, рассчитывается по формуле:</w:t>
      </w:r>
    </w:p>
    <w:p>
      <w:pPr>
        <w:pStyle w:val="0"/>
        <w:jc w:val="both"/>
      </w:pPr>
      <w:r>
        <w:rPr>
          <w:sz w:val="20"/>
        </w:rPr>
      </w:r>
    </w:p>
    <w:p>
      <w:pPr>
        <w:pStyle w:val="0"/>
        <w:jc w:val="center"/>
      </w:pPr>
      <w:r>
        <w:rPr>
          <w:position w:val="-20"/>
        </w:rPr>
        <w:drawing>
          <wp:inline distT="0" distB="0" distL="0" distR="0">
            <wp:extent cx="1257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Зпс - среднемесячная номинальная начисленная заработная плата социальных работников государственных учреждений социальной защиты населения (источником информации являются данные, предоставляемые департаментом экономического развития Брянской области);</w:t>
      </w:r>
    </w:p>
    <w:p>
      <w:pPr>
        <w:pStyle w:val="0"/>
        <w:spacing w:before="200" w:line-rule="auto"/>
        <w:ind w:firstLine="540"/>
        <w:jc w:val="both"/>
      </w:pPr>
      <w:r>
        <w:rPr>
          <w:sz w:val="20"/>
        </w:rPr>
        <w:t xml:space="preserve">Зпэ -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регионе (источником информации является отчет "ЗП-соц" департамента семьи, социальной и демографической политики Брянской области).</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jc w:val="both"/>
      </w:pPr>
      <w:r>
        <w:rPr>
          <w:sz w:val="20"/>
        </w:rPr>
      </w:r>
    </w:p>
    <w:p>
      <w:pPr>
        <w:pStyle w:val="2"/>
        <w:outlineLvl w:val="2"/>
        <w:jc w:val="center"/>
      </w:pPr>
      <w:r>
        <w:rPr>
          <w:sz w:val="20"/>
        </w:rPr>
        <w:t xml:space="preserve">Показатели (индикаторы) основных мероприятий (проектов)</w:t>
      </w:r>
    </w:p>
    <w:p>
      <w:pPr>
        <w:pStyle w:val="0"/>
        <w:jc w:val="both"/>
      </w:pPr>
      <w:r>
        <w:rPr>
          <w:sz w:val="20"/>
        </w:rPr>
      </w:r>
    </w:p>
    <w:p>
      <w:pPr>
        <w:pStyle w:val="2"/>
        <w:outlineLvl w:val="3"/>
        <w:jc w:val="center"/>
      </w:pPr>
      <w:r>
        <w:rPr>
          <w:sz w:val="20"/>
        </w:rPr>
        <w:t xml:space="preserve">2. Региональный проект "Старшее поколение</w:t>
      </w:r>
    </w:p>
    <w:p>
      <w:pPr>
        <w:pStyle w:val="2"/>
        <w:jc w:val="center"/>
      </w:pPr>
      <w:r>
        <w:rPr>
          <w:sz w:val="20"/>
        </w:rPr>
        <w:t xml:space="preserve">(Брянская область)"</w:t>
      </w:r>
    </w:p>
    <w:p>
      <w:pPr>
        <w:pStyle w:val="0"/>
        <w:jc w:val="both"/>
      </w:pPr>
      <w:r>
        <w:rPr>
          <w:sz w:val="20"/>
        </w:rPr>
      </w:r>
    </w:p>
    <w:p>
      <w:pPr>
        <w:pStyle w:val="0"/>
        <w:ind w:firstLine="540"/>
        <w:jc w:val="both"/>
      </w:pPr>
      <w:r>
        <w:rPr>
          <w:sz w:val="20"/>
        </w:rPr>
        <w:t xml:space="preserve">2.1. Доля граждан старше трудоспособного возраста и инвалидов, получающих услуги в организациях социального обслуживания, от общего числа граждан старше трудоспособного возраста и инвалидов.</w:t>
      </w:r>
    </w:p>
    <w:p>
      <w:pPr>
        <w:pStyle w:val="0"/>
        <w:spacing w:before="200" w:line-rule="auto"/>
        <w:ind w:firstLine="540"/>
        <w:jc w:val="both"/>
      </w:pPr>
      <w:r>
        <w:rPr>
          <w:sz w:val="20"/>
        </w:rPr>
        <w:t xml:space="preserve">Методика расчета показателя утверждается нормативно-правовым актом Правительства Российской Федерации.</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подпрограммы,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 </w:t>
      </w:r>
      <w:r>
        <w:rPr>
          <w:sz w:val="20"/>
        </w:rPr>
        <w:t xml:space="preserve">https://bryansk.gks.ru/</w:t>
      </w:r>
      <w:r>
        <w:rPr>
          <w:sz w:val="20"/>
        </w:rPr>
        <w:t xml:space="preserve">.</w:t>
      </w:r>
    </w:p>
    <w:p>
      <w:pPr>
        <w:pStyle w:val="0"/>
        <w:jc w:val="both"/>
      </w:pPr>
      <w:r>
        <w:rPr>
          <w:sz w:val="20"/>
        </w:rPr>
      </w:r>
    </w:p>
    <w:p>
      <w:pPr>
        <w:pStyle w:val="2"/>
        <w:outlineLvl w:val="3"/>
        <w:jc w:val="center"/>
      </w:pPr>
      <w:r>
        <w:rPr>
          <w:sz w:val="20"/>
        </w:rPr>
        <w:t xml:space="preserve">3. Региональный проект "Финансовая поддержка семей</w:t>
      </w:r>
    </w:p>
    <w:p>
      <w:pPr>
        <w:pStyle w:val="2"/>
        <w:jc w:val="center"/>
      </w:pPr>
      <w:r>
        <w:rPr>
          <w:sz w:val="20"/>
        </w:rPr>
        <w:t xml:space="preserve">при рождении детей (Брянская область)"</w:t>
      </w:r>
    </w:p>
    <w:p>
      <w:pPr>
        <w:pStyle w:val="0"/>
        <w:jc w:val="both"/>
      </w:pPr>
      <w:r>
        <w:rPr>
          <w:sz w:val="20"/>
        </w:rPr>
      </w:r>
    </w:p>
    <w:p>
      <w:pPr>
        <w:pStyle w:val="0"/>
        <w:ind w:firstLine="540"/>
        <w:jc w:val="both"/>
      </w:pPr>
      <w:r>
        <w:rPr>
          <w:sz w:val="20"/>
        </w:rPr>
        <w:t xml:space="preserve">3.1. Исполнение публичных нормативных обязательств и социальных выплат перед гражданами в рамках действующего законодательства (Ми), единица измерения: процент, рассчитывается по формуле:</w:t>
      </w:r>
    </w:p>
    <w:p>
      <w:pPr>
        <w:pStyle w:val="0"/>
        <w:jc w:val="both"/>
      </w:pPr>
      <w:r>
        <w:rPr>
          <w:sz w:val="20"/>
        </w:rPr>
      </w:r>
    </w:p>
    <w:p>
      <w:pPr>
        <w:pStyle w:val="0"/>
        <w:jc w:val="center"/>
      </w:pPr>
      <w:r>
        <w:rPr>
          <w:position w:val="-20"/>
        </w:rPr>
        <w:drawing>
          <wp:inline distT="0" distB="0" distL="0" distR="0">
            <wp:extent cx="12668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Мо - общее количество граждан, обратившихся и имеющих право на получение выплат по публичным нормативным обязательствам и иным социальным выплатам (источником информации являются отчеты подведомственных учреждений);</w:t>
      </w:r>
    </w:p>
    <w:p>
      <w:pPr>
        <w:pStyle w:val="0"/>
        <w:spacing w:before="200" w:line-rule="auto"/>
        <w:ind w:firstLine="540"/>
        <w:jc w:val="both"/>
      </w:pPr>
      <w:r>
        <w:rPr>
          <w:sz w:val="20"/>
        </w:rPr>
        <w:t xml:space="preserve">Мф - общее количество граждан, которым выплаты по публичным нормативным обязательствам и иным социальным выплатам назначены в установленный законодательством срок (источником информации являются отчеты подведомственных учреждений).</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spacing w:before="200" w:line-rule="auto"/>
        <w:ind w:firstLine="540"/>
        <w:jc w:val="both"/>
      </w:pPr>
      <w:r>
        <w:rPr>
          <w:sz w:val="20"/>
        </w:rPr>
        <w:t xml:space="preserve">3.2. Многодетные семьи, имеющие трех и более детей, получат в текущем году единовременное пособие многодетной семье при рождении третьего и последующего ребенка, единица измерения: тысяча семей, рассчитывается по формуле:</w:t>
      </w:r>
    </w:p>
    <w:p>
      <w:pPr>
        <w:pStyle w:val="0"/>
        <w:jc w:val="both"/>
      </w:pPr>
      <w:r>
        <w:rPr>
          <w:sz w:val="20"/>
        </w:rPr>
      </w:r>
    </w:p>
    <w:p>
      <w:pPr>
        <w:pStyle w:val="0"/>
        <w:jc w:val="center"/>
      </w:pPr>
      <w:r>
        <w:rPr>
          <w:position w:val="-20"/>
        </w:rPr>
        <w:drawing>
          <wp:inline distT="0" distB="0" distL="0" distR="0">
            <wp:extent cx="9144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 - количество многодетных семей, имеющих трех и более детей, получающих единовременное пособие многодетной семье при рождении третьего и последующего ребенка в текущем периоде (источником информации являются отчеты департамента семьи, социальной и демографической политики Брянской области).</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spacing w:before="200" w:line-rule="auto"/>
        <w:ind w:firstLine="540"/>
        <w:jc w:val="both"/>
      </w:pPr>
      <w:r>
        <w:rPr>
          <w:sz w:val="20"/>
        </w:rPr>
        <w:t xml:space="preserve">3.3. Нуждающиеся семьи получат ежемесячные выплаты в связи с рождением (усыновлением) первого ребенка за счет субвенций из федерального бюджета, единица измерения: тысяча семей, рассчитывается по формуле:</w:t>
      </w:r>
    </w:p>
    <w:p>
      <w:pPr>
        <w:pStyle w:val="0"/>
        <w:jc w:val="both"/>
      </w:pPr>
      <w:r>
        <w:rPr>
          <w:sz w:val="20"/>
        </w:rPr>
      </w:r>
    </w:p>
    <w:p>
      <w:pPr>
        <w:pStyle w:val="0"/>
        <w:jc w:val="center"/>
      </w:pPr>
      <w:r>
        <w:rPr>
          <w:position w:val="-20"/>
        </w:rPr>
        <w:drawing>
          <wp:inline distT="0" distB="0" distL="0" distR="0">
            <wp:extent cx="9144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 - количество семей, получающих ежемесячные выплаты в связи с рождением (усыновлением) первого ребенка в текущем периоде.</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spacing w:before="200" w:line-rule="auto"/>
        <w:ind w:firstLine="540"/>
        <w:jc w:val="both"/>
      </w:pPr>
      <w:r>
        <w:rPr>
          <w:sz w:val="20"/>
        </w:rPr>
        <w:t xml:space="preserve">3.4. 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 единица измерения: тысяча семей, рассчитывается по формуле:</w:t>
      </w:r>
    </w:p>
    <w:p>
      <w:pPr>
        <w:pStyle w:val="0"/>
        <w:jc w:val="both"/>
      </w:pPr>
      <w:r>
        <w:rPr>
          <w:sz w:val="20"/>
        </w:rPr>
      </w:r>
    </w:p>
    <w:p>
      <w:pPr>
        <w:pStyle w:val="0"/>
        <w:jc w:val="center"/>
      </w:pPr>
      <w:r>
        <w:rPr>
          <w:position w:val="-20"/>
        </w:rPr>
        <w:drawing>
          <wp:inline distT="0" distB="0" distL="0" distR="0">
            <wp:extent cx="9144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 - количество семей с тремя и более детьми, получающих ежемесячную денежную выплату, назначаемую в случае рождения третьего ребенка или последующих детей до достижения ребенком возраста 3 лет, в текущем периоде (источником информации являются отчеты департамента семьи, социальной и демографической политики Брянской области).</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spacing w:before="200" w:line-rule="auto"/>
        <w:ind w:firstLine="540"/>
        <w:jc w:val="both"/>
      </w:pPr>
      <w:r>
        <w:rPr>
          <w:sz w:val="20"/>
        </w:rPr>
        <w:t xml:space="preserve">3.5. Семьи, имеющие детей, получающие дополнительное единовременное пособие при рождении ребенка, единица измерения: тысяча семей, рассчитывается по формуле:</w:t>
      </w:r>
    </w:p>
    <w:p>
      <w:pPr>
        <w:pStyle w:val="0"/>
        <w:jc w:val="both"/>
      </w:pPr>
      <w:r>
        <w:rPr>
          <w:sz w:val="20"/>
        </w:rPr>
      </w:r>
    </w:p>
    <w:p>
      <w:pPr>
        <w:pStyle w:val="0"/>
        <w:jc w:val="center"/>
      </w:pPr>
      <w:r>
        <w:rPr>
          <w:position w:val="-20"/>
        </w:rPr>
        <w:drawing>
          <wp:inline distT="0" distB="0" distL="0" distR="0">
            <wp:extent cx="9144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 - количество семей, имеющих детей, получающих дополнительное единовременное пособие при рождении ребенка в текущем периоде (источником информации являются отчеты департамента семьи, социальной и демографической политики Брянской области).</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spacing w:before="200" w:line-rule="auto"/>
        <w:ind w:firstLine="540"/>
        <w:jc w:val="both"/>
      </w:pPr>
      <w:r>
        <w:rPr>
          <w:sz w:val="20"/>
        </w:rPr>
        <w:t xml:space="preserve">3.6. Семьи, имеющие трех и более детей, распорядятся средствами областного материнского (семейного) капитала, единица измерения: тысяча семей, рассчитывается по формуле:</w:t>
      </w:r>
    </w:p>
    <w:p>
      <w:pPr>
        <w:pStyle w:val="0"/>
        <w:jc w:val="both"/>
      </w:pPr>
      <w:r>
        <w:rPr>
          <w:sz w:val="20"/>
        </w:rPr>
      </w:r>
    </w:p>
    <w:p>
      <w:pPr>
        <w:pStyle w:val="0"/>
        <w:jc w:val="center"/>
      </w:pPr>
      <w:r>
        <w:rPr>
          <w:position w:val="-20"/>
        </w:rPr>
        <w:drawing>
          <wp:inline distT="0" distB="0" distL="0" distR="0">
            <wp:extent cx="9144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 - количество семей, имеющие трех и более детей, распорядившихся средствами областного материнского (семейного) капитала в текущем периоде (источником информации являются отчеты департамента семьи, социальной и демографической политики Брянской области).</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jc w:val="both"/>
      </w:pPr>
      <w:r>
        <w:rPr>
          <w:sz w:val="20"/>
        </w:rPr>
      </w:r>
    </w:p>
    <w:p>
      <w:pPr>
        <w:pStyle w:val="2"/>
        <w:outlineLvl w:val="3"/>
        <w:jc w:val="center"/>
      </w:pPr>
      <w:r>
        <w:rPr>
          <w:sz w:val="20"/>
        </w:rPr>
        <w:t xml:space="preserve">4. Руководство и управление в сфере социальной</w:t>
      </w:r>
    </w:p>
    <w:p>
      <w:pPr>
        <w:pStyle w:val="2"/>
        <w:jc w:val="center"/>
      </w:pPr>
      <w:r>
        <w:rPr>
          <w:sz w:val="20"/>
        </w:rPr>
        <w:t xml:space="preserve">и демографической политики</w:t>
      </w:r>
    </w:p>
    <w:p>
      <w:pPr>
        <w:pStyle w:val="0"/>
        <w:jc w:val="both"/>
      </w:pPr>
      <w:r>
        <w:rPr>
          <w:sz w:val="20"/>
        </w:rPr>
      </w:r>
    </w:p>
    <w:p>
      <w:pPr>
        <w:pStyle w:val="0"/>
        <w:ind w:firstLine="540"/>
        <w:jc w:val="both"/>
      </w:pPr>
      <w:r>
        <w:rPr>
          <w:sz w:val="20"/>
        </w:rPr>
        <w:t xml:space="preserve">4.1. Количество государственных гражданских служащих, прошедших переподготовку и повышение квалификации, единица измерения: человек.</w:t>
      </w:r>
    </w:p>
    <w:p>
      <w:pPr>
        <w:pStyle w:val="0"/>
        <w:spacing w:before="200" w:line-rule="auto"/>
        <w:ind w:firstLine="540"/>
        <w:jc w:val="both"/>
      </w:pPr>
      <w:r>
        <w:rPr>
          <w:sz w:val="20"/>
        </w:rPr>
        <w:t xml:space="preserve">Источником информации для определения значения индикатора являются сведения о государственных гражданских служащих департамента семьи, социальной и демографической политики Брянской области, подготовленные согласно </w:t>
      </w:r>
      <w:hyperlink w:history="0" r:id="rId141" w:tooltip="Указ Губернатора Брянской области от 14.07.2014 N 244 &quot;Об утверждении Положения о реестре государственных гражданских служащих Брянской области, замещающих должности государственной гражданской службы Брянской области в Брянской областной Думе, исполнительных органах государственной власти Брянской области и иных государственных органах Брянской области&quot; {КонсультантПлюс}">
        <w:r>
          <w:rPr>
            <w:sz w:val="20"/>
            <w:color w:val="0000ff"/>
          </w:rPr>
          <w:t xml:space="preserve">указу</w:t>
        </w:r>
      </w:hyperlink>
      <w:r>
        <w:rPr>
          <w:sz w:val="20"/>
        </w:rPr>
        <w:t xml:space="preserve"> Губернатора Брянской области от 14 июля 2014 года N 244 "Об утверждении Положения о реестре государственных гражданских служащих Брянской области, замещающих должности государственной гражданской службы Брянской области в Брянской областной Думе, исполнительных органах государственной власти Брянской области и иных государственных органах Брянской области".</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jc w:val="both"/>
      </w:pPr>
      <w:r>
        <w:rPr>
          <w:sz w:val="20"/>
        </w:rPr>
      </w:r>
    </w:p>
    <w:p>
      <w:pPr>
        <w:pStyle w:val="2"/>
        <w:outlineLvl w:val="3"/>
        <w:jc w:val="center"/>
      </w:pPr>
      <w:r>
        <w:rPr>
          <w:sz w:val="20"/>
        </w:rPr>
        <w:t xml:space="preserve">5. Развитие и модернизация системы социального</w:t>
      </w:r>
    </w:p>
    <w:p>
      <w:pPr>
        <w:pStyle w:val="2"/>
        <w:jc w:val="center"/>
      </w:pPr>
      <w:r>
        <w:rPr>
          <w:sz w:val="20"/>
        </w:rPr>
        <w:t xml:space="preserve">обслуживания населения</w:t>
      </w:r>
    </w:p>
    <w:p>
      <w:pPr>
        <w:pStyle w:val="0"/>
        <w:jc w:val="both"/>
      </w:pPr>
      <w:r>
        <w:rPr>
          <w:sz w:val="20"/>
        </w:rPr>
      </w:r>
    </w:p>
    <w:p>
      <w:pPr>
        <w:pStyle w:val="0"/>
        <w:ind w:firstLine="540"/>
        <w:jc w:val="both"/>
      </w:pPr>
      <w:r>
        <w:rPr>
          <w:sz w:val="20"/>
        </w:rPr>
        <w:t xml:space="preserve">5.1. Доля негосударственных организаций социального обслуживания, социальные услуги. Источником информации является реестр поставщиков в соответствии со </w:t>
      </w:r>
      <w:hyperlink w:history="0" r:id="rId14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статьей 25</w:t>
        </w:r>
      </w:hyperlink>
      <w:r>
        <w:rPr>
          <w:sz w:val="20"/>
        </w:rPr>
        <w:t xml:space="preserve"> Федерального закона от 28 декабря 2013 года N 442-ФЗ "Об основах социального обслуживания граждан в Российской Федерации", единица измерения: процент.</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spacing w:before="200" w:line-rule="auto"/>
        <w:ind w:firstLine="540"/>
        <w:jc w:val="both"/>
      </w:pPr>
      <w:r>
        <w:rPr>
          <w:sz w:val="20"/>
        </w:rPr>
        <w:t xml:space="preserve">5.2. 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единица измерения: процент, рассчитывается по формуле:</w:t>
      </w:r>
    </w:p>
    <w:p>
      <w:pPr>
        <w:pStyle w:val="0"/>
        <w:jc w:val="both"/>
      </w:pPr>
      <w:r>
        <w:rPr>
          <w:sz w:val="20"/>
        </w:rPr>
      </w:r>
    </w:p>
    <w:p>
      <w:pPr>
        <w:pStyle w:val="0"/>
        <w:jc w:val="center"/>
      </w:pPr>
      <w:r>
        <w:rPr>
          <w:position w:val="-20"/>
        </w:rPr>
        <w:drawing>
          <wp:inline distT="0" distB="0" distL="0" distR="0">
            <wp:extent cx="16859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a:extLst>
                        <a:ext uri="{28A0092B-C50C-407E-A947-70E740481C1C}">
                          <a14:useLocalDpi xmlns:a14="http://schemas.microsoft.com/office/drawing/2010/main" val="0"/>
                        </a:ext>
                      </a:extLst>
                    </a:blip>
                    <a:srcRect/>
                    <a:stretch>
                      <a:fillRect/>
                    </a:stretch>
                  </pic:blipFill>
                  <pic:spPr bwMode="auto">
                    <a:xfrm>
                      <a:off x="0" y="0"/>
                      <a:ext cx="16859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Dузс - 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процентов;</w:t>
      </w:r>
    </w:p>
    <w:p>
      <w:pPr>
        <w:pStyle w:val="0"/>
        <w:spacing w:before="200" w:line-rule="auto"/>
        <w:ind w:firstLine="540"/>
        <w:jc w:val="both"/>
      </w:pPr>
      <w:r>
        <w:rPr>
          <w:sz w:val="20"/>
        </w:rPr>
        <w:t xml:space="preserve">B - количество ветхих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за отчетный год, единиц;</w:t>
      </w:r>
    </w:p>
    <w:p>
      <w:pPr>
        <w:pStyle w:val="0"/>
        <w:spacing w:before="200" w:line-rule="auto"/>
        <w:ind w:firstLine="540"/>
        <w:jc w:val="both"/>
      </w:pPr>
      <w:r>
        <w:rPr>
          <w:sz w:val="20"/>
        </w:rPr>
        <w:t xml:space="preserve">А - количество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находящихся в аварийном состоянии, за отчетный год, единиц;</w:t>
      </w:r>
    </w:p>
    <w:p>
      <w:pPr>
        <w:pStyle w:val="0"/>
        <w:spacing w:before="200" w:line-rule="auto"/>
        <w:ind w:firstLine="540"/>
        <w:jc w:val="both"/>
      </w:pPr>
      <w:r>
        <w:rPr>
          <w:sz w:val="20"/>
        </w:rPr>
        <w:t xml:space="preserve">Р - количество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требующих реконструкции, за отчетный год, единиц;</w:t>
      </w:r>
    </w:p>
    <w:p>
      <w:pPr>
        <w:pStyle w:val="0"/>
        <w:spacing w:before="200" w:line-rule="auto"/>
        <w:ind w:firstLine="540"/>
        <w:jc w:val="both"/>
      </w:pPr>
      <w:r>
        <w:rPr>
          <w:sz w:val="20"/>
        </w:rPr>
        <w:t xml:space="preserve">U - общее количество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за отчетный год, единиц.</w:t>
      </w:r>
    </w:p>
    <w:p>
      <w:pPr>
        <w:pStyle w:val="0"/>
        <w:spacing w:before="200" w:line-rule="auto"/>
        <w:ind w:firstLine="540"/>
        <w:jc w:val="both"/>
      </w:pPr>
      <w:r>
        <w:rPr>
          <w:sz w:val="20"/>
        </w:rPr>
        <w:t xml:space="preserve">Расчет показателя осуществляется на основании сведений стационарных организаций социального обслуживания для граждан пожилого возраста, инвалидов (взрослых и детей) по форме федерального статистического наблюдения N 3-собес (сводная) и на основании сведений об учреждениях социальной помощи для лиц без определенного места жительства и занятий по форме федерального статистического наблюдения N 4-собес (сводная).</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jc w:val="both"/>
      </w:pPr>
      <w:r>
        <w:rPr>
          <w:sz w:val="20"/>
        </w:rPr>
      </w:r>
    </w:p>
    <w:p>
      <w:pPr>
        <w:pStyle w:val="2"/>
        <w:outlineLvl w:val="3"/>
        <w:jc w:val="center"/>
      </w:pPr>
      <w:r>
        <w:rPr>
          <w:sz w:val="20"/>
        </w:rPr>
        <w:t xml:space="preserve">6. Реализация государственной политики в сфере защиты прав</w:t>
      </w:r>
    </w:p>
    <w:p>
      <w:pPr>
        <w:pStyle w:val="2"/>
        <w:jc w:val="center"/>
      </w:pPr>
      <w:r>
        <w:rPr>
          <w:sz w:val="20"/>
        </w:rPr>
        <w:t xml:space="preserve">детей, в том числе детей-сирот и детей, оставшихся</w:t>
      </w:r>
    </w:p>
    <w:p>
      <w:pPr>
        <w:pStyle w:val="2"/>
        <w:jc w:val="center"/>
      </w:pPr>
      <w:r>
        <w:rPr>
          <w:sz w:val="20"/>
        </w:rPr>
        <w:t xml:space="preserve">без попечения родителей</w:t>
      </w:r>
    </w:p>
    <w:p>
      <w:pPr>
        <w:pStyle w:val="0"/>
        <w:jc w:val="both"/>
      </w:pPr>
      <w:r>
        <w:rPr>
          <w:sz w:val="20"/>
        </w:rPr>
      </w:r>
    </w:p>
    <w:p>
      <w:pPr>
        <w:pStyle w:val="0"/>
        <w:ind w:firstLine="540"/>
        <w:jc w:val="both"/>
      </w:pPr>
      <w:r>
        <w:rPr>
          <w:sz w:val="20"/>
        </w:rPr>
        <w:t xml:space="preserve">6.1.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(Чд), единица измерения: процент, рассчитывается по формуле:</w:t>
      </w:r>
    </w:p>
    <w:p>
      <w:pPr>
        <w:pStyle w:val="0"/>
        <w:jc w:val="both"/>
      </w:pPr>
      <w:r>
        <w:rPr>
          <w:sz w:val="20"/>
        </w:rPr>
      </w:r>
    </w:p>
    <w:p>
      <w:pPr>
        <w:pStyle w:val="0"/>
        <w:jc w:val="center"/>
      </w:pPr>
      <w:r>
        <w:rPr>
          <w:position w:val="-23"/>
        </w:rPr>
        <w:drawing>
          <wp:inline distT="0" distB="0" distL="0" distR="0">
            <wp:extent cx="13049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130492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Чдвс - число детей-сирот, воспитывающихся в семьях (источником информации являются отчеты муниципальных органов опеки и попечительства);</w:t>
      </w:r>
    </w:p>
    <w:p>
      <w:pPr>
        <w:pStyle w:val="0"/>
        <w:spacing w:before="200" w:line-rule="auto"/>
        <w:ind w:firstLine="540"/>
        <w:jc w:val="both"/>
      </w:pPr>
      <w:r>
        <w:rPr>
          <w:sz w:val="20"/>
        </w:rPr>
        <w:t xml:space="preserve">Очдс - общее число детей-сирот в регионе (источником информации являются отчеты муниципальных органов опеки и попечительства).</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spacing w:before="200" w:line-rule="auto"/>
        <w:ind w:firstLine="540"/>
        <w:jc w:val="both"/>
      </w:pPr>
      <w:r>
        <w:rPr>
          <w:sz w:val="20"/>
        </w:rPr>
        <w:t xml:space="preserve">6.2. Доля перевезенных несовершеннолетних, самовольно ушедших из семей, детских домов, школ-интернатов, специальных учебно-воспитательных и иных детских учреждений, в общей численности несовершеннолетних, нуждающихся в перевозке с места постоянного проживания (Дпн), единица измерения: процент, рассчитывается по формуле:</w:t>
      </w:r>
    </w:p>
    <w:p>
      <w:pPr>
        <w:pStyle w:val="0"/>
        <w:jc w:val="both"/>
      </w:pPr>
      <w:r>
        <w:rPr>
          <w:sz w:val="20"/>
        </w:rPr>
      </w:r>
    </w:p>
    <w:p>
      <w:pPr>
        <w:pStyle w:val="0"/>
        <w:jc w:val="center"/>
      </w:pPr>
      <w:r>
        <w:rPr>
          <w:position w:val="-20"/>
        </w:rPr>
        <w:drawing>
          <wp:inline distT="0" distB="0" distL="0" distR="0">
            <wp:extent cx="12954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ПН - количество перевезенных несовершеннолетних, самовольно ушедших из семей, детских домов, школ-интернатов, специальных учебно-воспитательных и иных детских учреждений (источником информации являются отчеты учреждений, подведомственных департаменту семьи, социальной и демографической политики Брянской области);</w:t>
      </w:r>
    </w:p>
    <w:p>
      <w:pPr>
        <w:pStyle w:val="0"/>
        <w:spacing w:before="200" w:line-rule="auto"/>
        <w:ind w:firstLine="540"/>
        <w:jc w:val="both"/>
      </w:pPr>
      <w:r>
        <w:rPr>
          <w:sz w:val="20"/>
        </w:rPr>
        <w:t xml:space="preserve">О - общая численность несовершеннолетних, нуждающихся в перевозке в места постоянного проживания (источником информации являются отчеты учреждений, подведомственных департаменту семьи, социальной и демографической политики Брянской области).</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spacing w:before="200" w:line-rule="auto"/>
        <w:ind w:firstLine="540"/>
        <w:jc w:val="both"/>
      </w:pPr>
      <w:r>
        <w:rPr>
          <w:sz w:val="20"/>
        </w:rPr>
        <w:t xml:space="preserve">6.3.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единица измерения: человек, рассчитывается по формуле:</w:t>
      </w:r>
    </w:p>
    <w:p>
      <w:pPr>
        <w:pStyle w:val="0"/>
        <w:jc w:val="both"/>
      </w:pPr>
      <w:r>
        <w:rPr>
          <w:sz w:val="20"/>
        </w:rPr>
      </w:r>
    </w:p>
    <w:p>
      <w:pPr>
        <w:pStyle w:val="0"/>
        <w:jc w:val="center"/>
      </w:pPr>
      <w:r>
        <w:rPr>
          <w:position w:val="-23"/>
        </w:rPr>
        <w:drawing>
          <wp:inline distT="0" distB="0" distL="0" distR="0">
            <wp:extent cx="1638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Дпж - общее число детей-сирот, обеспеченных жилыми помещениями (источником информации являются отчеты муниципальных органов опеки и попечительства);</w:t>
      </w:r>
    </w:p>
    <w:p>
      <w:pPr>
        <w:pStyle w:val="0"/>
        <w:spacing w:before="200" w:line-rule="auto"/>
        <w:ind w:firstLine="540"/>
        <w:jc w:val="both"/>
      </w:pPr>
      <w:r>
        <w:rPr>
          <w:sz w:val="20"/>
        </w:rPr>
        <w:t xml:space="preserve">Дпж</w:t>
      </w:r>
      <w:r>
        <w:rPr>
          <w:sz w:val="20"/>
          <w:vertAlign w:val="subscript"/>
        </w:rPr>
        <w:t xml:space="preserve">0</w:t>
      </w:r>
      <w:r>
        <w:rPr>
          <w:sz w:val="20"/>
        </w:rPr>
        <w:t xml:space="preserve"> - общее число детей-сирот, обеспеченных жилыми помещениями в отчетом финансовом году;</w:t>
      </w:r>
    </w:p>
    <w:p>
      <w:pPr>
        <w:pStyle w:val="0"/>
        <w:spacing w:before="200" w:line-rule="auto"/>
        <w:ind w:firstLine="540"/>
        <w:jc w:val="both"/>
      </w:pPr>
      <w:r>
        <w:rPr>
          <w:sz w:val="20"/>
        </w:rPr>
        <w:t xml:space="preserve">Дпж</w:t>
      </w:r>
      <w:r>
        <w:rPr>
          <w:sz w:val="20"/>
          <w:vertAlign w:val="subscript"/>
        </w:rPr>
        <w:t xml:space="preserve">N</w:t>
      </w:r>
      <w:r>
        <w:rPr>
          <w:sz w:val="20"/>
        </w:rPr>
        <w:t xml:space="preserve"> - общее число детей-сирот, обеспеченных жилыми помещениями в году, предшествующем отчетному финансовому году.</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spacing w:before="200" w:line-rule="auto"/>
        <w:ind w:firstLine="540"/>
        <w:jc w:val="both"/>
      </w:pPr>
      <w:r>
        <w:rPr>
          <w:sz w:val="20"/>
        </w:rPr>
        <w:t xml:space="preserve">6.4.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(нарастающим итогом), единица измерения: человек.</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jc w:val="both"/>
      </w:pPr>
      <w:r>
        <w:rPr>
          <w:sz w:val="20"/>
        </w:rPr>
      </w:r>
    </w:p>
    <w:p>
      <w:pPr>
        <w:pStyle w:val="2"/>
        <w:outlineLvl w:val="3"/>
        <w:jc w:val="center"/>
      </w:pPr>
      <w:r>
        <w:rPr>
          <w:sz w:val="20"/>
        </w:rPr>
        <w:t xml:space="preserve">7. Организация и осуществление государственных выплат</w:t>
      </w:r>
    </w:p>
    <w:p>
      <w:pPr>
        <w:pStyle w:val="2"/>
        <w:jc w:val="center"/>
      </w:pPr>
      <w:r>
        <w:rPr>
          <w:sz w:val="20"/>
        </w:rPr>
        <w:t xml:space="preserve">и пособий гражданам, имеющим детей, социальная поддержка</w:t>
      </w:r>
    </w:p>
    <w:p>
      <w:pPr>
        <w:pStyle w:val="2"/>
        <w:jc w:val="center"/>
      </w:pPr>
      <w:r>
        <w:rPr>
          <w:sz w:val="20"/>
        </w:rPr>
        <w:t xml:space="preserve">многодетных семей, реализация мероприятий, направленных</w:t>
      </w:r>
    </w:p>
    <w:p>
      <w:pPr>
        <w:pStyle w:val="2"/>
        <w:jc w:val="center"/>
      </w:pPr>
      <w:r>
        <w:rPr>
          <w:sz w:val="20"/>
        </w:rPr>
        <w:t xml:space="preserve">на повышение социального статуса семьи</w:t>
      </w:r>
    </w:p>
    <w:p>
      <w:pPr>
        <w:pStyle w:val="0"/>
        <w:jc w:val="both"/>
      </w:pPr>
      <w:r>
        <w:rPr>
          <w:sz w:val="20"/>
        </w:rPr>
      </w:r>
    </w:p>
    <w:p>
      <w:pPr>
        <w:pStyle w:val="0"/>
        <w:ind w:firstLine="540"/>
        <w:jc w:val="both"/>
      </w:pPr>
      <w:r>
        <w:rPr>
          <w:sz w:val="20"/>
        </w:rPr>
        <w:t xml:space="preserve">7.1.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единица измерения: процент, рассчитывается по формуле:</w:t>
      </w:r>
    </w:p>
    <w:p>
      <w:pPr>
        <w:pStyle w:val="0"/>
        <w:jc w:val="both"/>
      </w:pPr>
      <w:r>
        <w:rPr>
          <w:sz w:val="20"/>
        </w:rPr>
      </w:r>
    </w:p>
    <w:p>
      <w:pPr>
        <w:pStyle w:val="0"/>
        <w:jc w:val="center"/>
      </w:pPr>
      <w:r>
        <w:rPr>
          <w:position w:val="-20"/>
        </w:rPr>
        <w:drawing>
          <wp:inline distT="0" distB="0" distL="0" distR="0">
            <wp:extent cx="10191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P - доля детей в возрасте от 3 до 7 лет включительно в численности детей этого возраста в отчетном периоде, нарастающим итогом за отчетный период (процентов);</w:t>
      </w:r>
    </w:p>
    <w:p>
      <w:pPr>
        <w:pStyle w:val="0"/>
        <w:spacing w:before="200" w:line-rule="auto"/>
        <w:ind w:firstLine="540"/>
        <w:jc w:val="both"/>
      </w:pPr>
      <w:r>
        <w:rPr>
          <w:sz w:val="20"/>
        </w:rPr>
        <w:t xml:space="preserve">N - численность детей в возрасте от 3 до 7 лет включительно в численности детей этого возраста, которым произведена выплата в отчетном периоде, нарастающим итогом с начала отчетного года (человек);</w:t>
      </w:r>
    </w:p>
    <w:p>
      <w:pPr>
        <w:pStyle w:val="0"/>
        <w:spacing w:before="200" w:line-rule="auto"/>
        <w:ind w:firstLine="540"/>
        <w:jc w:val="both"/>
      </w:pPr>
      <w:r>
        <w:rPr>
          <w:sz w:val="20"/>
        </w:rPr>
        <w:t xml:space="preserve">S - общая численность детей в возрасте от 3 до 7 лет включительно в численности детей этого возраста в Брянской области (человек) (по данным Росстата).</w:t>
      </w:r>
    </w:p>
    <w:p>
      <w:pPr>
        <w:pStyle w:val="0"/>
        <w:spacing w:before="200" w:line-rule="auto"/>
        <w:ind w:firstLine="540"/>
        <w:jc w:val="both"/>
      </w:pPr>
      <w:r>
        <w:rPr>
          <w:sz w:val="20"/>
        </w:rPr>
        <w:t xml:space="preserve">Источником информации являются отчеты учреждений социальной защиты населения, подведомственных департаменту семьи, социальной и демографической политики Брянской области.</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в программно-информационном комплексе Министерства труда и социальной защиты Российской Федерации https://www.12-dmg.rosmintrud.ru.</w:t>
      </w:r>
    </w:p>
    <w:p>
      <w:pPr>
        <w:pStyle w:val="0"/>
        <w:spacing w:before="200" w:line-rule="auto"/>
        <w:ind w:firstLine="540"/>
        <w:jc w:val="both"/>
      </w:pPr>
      <w:r>
        <w:rPr>
          <w:sz w:val="20"/>
        </w:rPr>
        <w:t xml:space="preserve">7.2. Количество мероприятий, проводимых в целях повышения социального статуса семьи и укрепления семейных ценностей, единица измерения: единица.</w:t>
      </w:r>
    </w:p>
    <w:p>
      <w:pPr>
        <w:pStyle w:val="0"/>
        <w:spacing w:before="200" w:line-rule="auto"/>
        <w:ind w:firstLine="540"/>
        <w:jc w:val="both"/>
      </w:pPr>
      <w:r>
        <w:rPr>
          <w:sz w:val="20"/>
        </w:rPr>
        <w:t xml:space="preserve">Источником информации является отчет департамента семьи, социальной и демографической политики Брянской области о проведении мероприятия.</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spacing w:before="200" w:line-rule="auto"/>
        <w:ind w:firstLine="540"/>
        <w:jc w:val="both"/>
      </w:pPr>
      <w:r>
        <w:rPr>
          <w:sz w:val="20"/>
        </w:rPr>
        <w:t xml:space="preserve">7.3. Численность нуждающихся семей, получающих ежемесячные выплаты на детей от 3 до 7 лет включительно, единица измерения: человек.</w:t>
      </w:r>
    </w:p>
    <w:p>
      <w:pPr>
        <w:pStyle w:val="0"/>
        <w:spacing w:before="200" w:line-rule="auto"/>
        <w:ind w:firstLine="540"/>
        <w:jc w:val="both"/>
      </w:pPr>
      <w:r>
        <w:rPr>
          <w:sz w:val="20"/>
        </w:rPr>
        <w:t xml:space="preserve">Источником информации являются отчеты учреждений социальной защиты населения, подведомственных департаменту семьи, социальной и демографической политики Брянской области.</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в программно-информационном комплексе Министерства труда и социальной защиты Российской Федерации https://www.12-dmg.rosmintrud.ru.</w:t>
      </w:r>
    </w:p>
    <w:p>
      <w:pPr>
        <w:pStyle w:val="0"/>
        <w:spacing w:before="200" w:line-rule="auto"/>
        <w:ind w:firstLine="540"/>
        <w:jc w:val="both"/>
      </w:pPr>
      <w:r>
        <w:rPr>
          <w:sz w:val="20"/>
        </w:rPr>
        <w:t xml:space="preserve">7.4. 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единица измерения: человек.</w:t>
      </w:r>
    </w:p>
    <w:p>
      <w:pPr>
        <w:pStyle w:val="0"/>
        <w:spacing w:before="200" w:line-rule="auto"/>
        <w:ind w:firstLine="540"/>
        <w:jc w:val="both"/>
      </w:pPr>
      <w:r>
        <w:rPr>
          <w:sz w:val="20"/>
        </w:rPr>
        <w:t xml:space="preserve">Источником информации являются отчеты учреждений социальной защиты населения, подведомственных департаменту семьи, социальной и демографической политики Брянской области.</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в программно-информационном комплексе Министерства труда и социальной защиты Российской Федерации https://www.12-dmg.rosmintrud.ru.</w:t>
      </w:r>
    </w:p>
    <w:p>
      <w:pPr>
        <w:pStyle w:val="0"/>
        <w:jc w:val="both"/>
      </w:pPr>
      <w:r>
        <w:rPr>
          <w:sz w:val="20"/>
        </w:rPr>
      </w:r>
    </w:p>
    <w:p>
      <w:pPr>
        <w:pStyle w:val="2"/>
        <w:outlineLvl w:val="3"/>
        <w:jc w:val="center"/>
      </w:pPr>
      <w:r>
        <w:rPr>
          <w:sz w:val="20"/>
        </w:rPr>
        <w:t xml:space="preserve">8. Повышение уровня жизни и благосостояния</w:t>
      </w:r>
    </w:p>
    <w:p>
      <w:pPr>
        <w:pStyle w:val="2"/>
        <w:jc w:val="center"/>
      </w:pPr>
      <w:r>
        <w:rPr>
          <w:sz w:val="20"/>
        </w:rPr>
        <w:t xml:space="preserve">граждан - получателей мер социальной поддержки</w:t>
      </w:r>
    </w:p>
    <w:p>
      <w:pPr>
        <w:pStyle w:val="0"/>
        <w:jc w:val="both"/>
      </w:pPr>
      <w:r>
        <w:rPr>
          <w:sz w:val="20"/>
        </w:rPr>
      </w:r>
    </w:p>
    <w:p>
      <w:pPr>
        <w:pStyle w:val="0"/>
        <w:ind w:firstLine="540"/>
        <w:jc w:val="both"/>
      </w:pPr>
      <w:r>
        <w:rPr>
          <w:sz w:val="20"/>
        </w:rPr>
        <w:t xml:space="preserve">8.1. Доля граждан, охваченных государственной социальной помощью на основании социального контракта, в общей численности малоимущих граждан, единица измерения: процент, рассчитывается по формуле:</w:t>
      </w:r>
    </w:p>
    <w:p>
      <w:pPr>
        <w:pStyle w:val="0"/>
        <w:jc w:val="both"/>
      </w:pPr>
      <w:r>
        <w:rPr>
          <w:sz w:val="20"/>
        </w:rPr>
      </w:r>
    </w:p>
    <w:p>
      <w:pPr>
        <w:pStyle w:val="0"/>
        <w:jc w:val="center"/>
      </w:pPr>
      <w:r>
        <w:rPr>
          <w:position w:val="-20"/>
        </w:rPr>
        <w:drawing>
          <wp:inline distT="0" distB="0" distL="0" distR="0">
            <wp:extent cx="12287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a:extLst>
                        <a:ext uri="{28A0092B-C50C-407E-A947-70E740481C1C}">
                          <a14:useLocalDpi xmlns:a14="http://schemas.microsoft.com/office/drawing/2010/main" val="0"/>
                        </a:ext>
                      </a:extLst>
                    </a:blip>
                    <a:srcRect/>
                    <a:stretch>
                      <a:fillRect/>
                    </a:stretch>
                  </pic:blipFill>
                  <pic:spPr bwMode="auto">
                    <a:xfrm>
                      <a:off x="0" y="0"/>
                      <a:ext cx="12287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Pохв - доля граждан, охваченных государственной социальной помощью на основании социального контракта, в общей численности малоимущих граждан в отчетном периоде, нарастающим итогом за отчетный период (процентов);</w:t>
      </w:r>
    </w:p>
    <w:p>
      <w:pPr>
        <w:pStyle w:val="0"/>
        <w:spacing w:before="200" w:line-rule="auto"/>
        <w:ind w:firstLine="540"/>
        <w:jc w:val="both"/>
      </w:pPr>
      <w:r>
        <w:rPr>
          <w:sz w:val="20"/>
        </w:rPr>
        <w:t xml:space="preserve">N - численность граждан, охваченных государственной социальной помощью на основании социального контракта, в отчетном периоде, нарастающим итогом с начала отчетного года (человек) (данные ежемесячной отчетности, размещаемой в программно-информационном комплексе Министерства труда и социальной защиты Российской Федерации);</w:t>
      </w:r>
    </w:p>
    <w:p>
      <w:pPr>
        <w:pStyle w:val="0"/>
        <w:spacing w:before="200" w:line-rule="auto"/>
        <w:ind w:firstLine="540"/>
        <w:jc w:val="both"/>
      </w:pPr>
      <w:r>
        <w:rPr>
          <w:sz w:val="20"/>
        </w:rPr>
        <w:t xml:space="preserve">S - общая численность населения с денежными доходами ниже границы бедности за год (человек) (статистические данные, актуальные на дату формирования показателя).</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сайтах </w:t>
      </w:r>
      <w:r>
        <w:rPr>
          <w:sz w:val="20"/>
        </w:rPr>
        <w:t xml:space="preserve">https://www.uszn032.ru/</w:t>
      </w:r>
      <w:r>
        <w:rPr>
          <w:sz w:val="20"/>
        </w:rPr>
        <w:t xml:space="preserve">, </w:t>
      </w:r>
      <w:r>
        <w:rPr>
          <w:sz w:val="20"/>
        </w:rPr>
        <w:t xml:space="preserve">https://bryansk.gks.ru/</w:t>
      </w:r>
      <w:r>
        <w:rPr>
          <w:sz w:val="20"/>
        </w:rPr>
        <w:t xml:space="preserve">.</w:t>
      </w:r>
    </w:p>
    <w:p>
      <w:pPr>
        <w:pStyle w:val="0"/>
        <w:spacing w:before="200" w:line-rule="auto"/>
        <w:ind w:firstLine="540"/>
        <w:jc w:val="both"/>
      </w:pPr>
      <w:r>
        <w:rPr>
          <w:sz w:val="20"/>
        </w:rPr>
        <w:t xml:space="preserve">8.2. Доля граждан, охваченных государственной социальной помощью на основании социального контракта, среднедушевой доход (далее - СДД) которых (СДД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единица измерения: процент, рассчитывается по формуле:</w:t>
      </w:r>
    </w:p>
    <w:p>
      <w:pPr>
        <w:pStyle w:val="0"/>
        <w:jc w:val="both"/>
      </w:pPr>
      <w:r>
        <w:rPr>
          <w:sz w:val="20"/>
        </w:rPr>
      </w:r>
    </w:p>
    <w:p>
      <w:pPr>
        <w:pStyle w:val="0"/>
        <w:jc w:val="center"/>
      </w:pPr>
      <w:r>
        <w:rPr>
          <w:position w:val="-20"/>
        </w:rPr>
        <w:drawing>
          <wp:inline distT="0" distB="0" distL="0" distR="0">
            <wp:extent cx="13335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Pпр - доля граждан, охваченных государственной социальной помощью на основании социального контракта, СДД которых (СДД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в отчетном периоде, нарастающим итогом с начала отчетного года (процентов);</w:t>
      </w:r>
    </w:p>
    <w:p>
      <w:pPr>
        <w:pStyle w:val="0"/>
        <w:spacing w:before="200" w:line-rule="auto"/>
        <w:ind w:firstLine="540"/>
        <w:jc w:val="both"/>
      </w:pPr>
      <w:r>
        <w:rPr>
          <w:sz w:val="20"/>
        </w:rPr>
        <w:t xml:space="preserve">Nпр - численность граждан из числа тех, у которых по завершении срока действия социального контракта уровень СДД превысил величину прожиточного минимума (расчет СДД осуществляется на 4-й месяц после месяца завершения срока действия социального контракта за 3 месяца), установленную в субъекте Российской Федерации на момент осуществления такой оценки, в отчетном периоде нарастающим итогом с начала отчетного года (человек) (данные ежемесячной отчетности, размещаемой в программно-информационном комплексе Министерства труда и социальной защиты Российской Федерации);</w:t>
      </w:r>
    </w:p>
    <w:p>
      <w:pPr>
        <w:pStyle w:val="0"/>
        <w:spacing w:before="200" w:line-rule="auto"/>
        <w:ind w:firstLine="540"/>
        <w:jc w:val="both"/>
      </w:pPr>
      <w:r>
        <w:rPr>
          <w:sz w:val="20"/>
        </w:rPr>
        <w:t xml:space="preserve">Nохв - численность граждан, охваченных государственной социальной помощью на основании социального контракта, по социальным контрактам, срок действия которых завершен (независимо от даты заключения) и по которым проведена оценка уровня СДД (на 4-й месяц после месяца завершения срока действия социального контакта за 3 месяца), в отчетном периоде, нарастающим итогом с начала отчетного года (человек) (данные ежемесячной отчетности, размещаемой в программно-информационном комплексе Министерства труда и социальной защиты Российской Федерации).</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spacing w:before="200" w:line-rule="auto"/>
        <w:ind w:firstLine="540"/>
        <w:jc w:val="both"/>
      </w:pPr>
      <w:r>
        <w:rPr>
          <w:sz w:val="20"/>
        </w:rPr>
        <w:t xml:space="preserve">8.3. Доля граждан, охваченных государственной социальной помощью на основании социального контракта, среднедушевой доход (далее - СДД) которых (СДД семьи которых) увеличился по окончании срока действия социального контракта в сравнении со СДД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единица измерения: процент, рассчитывается по формуле:</w:t>
      </w:r>
    </w:p>
    <w:p>
      <w:pPr>
        <w:pStyle w:val="0"/>
        <w:jc w:val="both"/>
      </w:pPr>
      <w:r>
        <w:rPr>
          <w:sz w:val="20"/>
        </w:rPr>
      </w:r>
    </w:p>
    <w:p>
      <w:pPr>
        <w:pStyle w:val="0"/>
        <w:jc w:val="center"/>
      </w:pPr>
      <w:r>
        <w:rPr>
          <w:position w:val="-20"/>
        </w:rPr>
        <w:drawing>
          <wp:inline distT="0" distB="0" distL="0" distR="0">
            <wp:extent cx="12954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Pув - доля граждан, охваченных государственной социальной помощью на основании социального контракта, СДД которых (СДД семьи которых) увеличился по окончании срока действия социального контракта в сравнении с СДД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в отчетном периоде, нарастающим итогом с начала отчетного года (процентов);</w:t>
      </w:r>
    </w:p>
    <w:p>
      <w:pPr>
        <w:pStyle w:val="0"/>
        <w:spacing w:before="200" w:line-rule="auto"/>
        <w:ind w:firstLine="540"/>
        <w:jc w:val="both"/>
      </w:pPr>
      <w:r>
        <w:rPr>
          <w:sz w:val="20"/>
        </w:rPr>
        <w:t xml:space="preserve">Nув - численность граждан из числа Nохв, у которых по завершении срока действия социального контракта уровень СДД увеличился (расчет СДД осуществляется на 4-й месяц после месяца завершения срока действия социального контракта за 3 месяца) в сравнении с их СДД до заключения социального контракта (расчет СДД осуществляется за 3 месяца, предшествующих месяцу подачи заявления на предоставление государственной социальной помощи на основании социального контракта), в отчетном периоде, нарастающим итогом с начала отчетного года (человек) (данные ежемесячной отчетности, размещаемой в программно-информационном комплексе Министерства труда и социальной защиты Российской Федерации);</w:t>
      </w:r>
    </w:p>
    <w:p>
      <w:pPr>
        <w:pStyle w:val="0"/>
        <w:spacing w:before="200" w:line-rule="auto"/>
        <w:ind w:firstLine="540"/>
        <w:jc w:val="both"/>
      </w:pPr>
      <w:r>
        <w:rPr>
          <w:sz w:val="20"/>
        </w:rPr>
        <w:t xml:space="preserve">Nохв - численность граждан, охваченных государственной социальной помощью на основании социального контракта, по социальным контрактам срок действия которых завершен (независимо от даты заключения) и по которым проведена оценка уровня СДД (на 4-й месяц после месяца завершения срока действия социального контакта за 3 месяца), в отчетном периоде, нарастающим итогом с начала отчетного года (человек) (данные ежемесячной отчетности, размещаемой в программно-информационном комплексе Министерства труда и социальной защиты Российской Федерации).</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spacing w:before="200" w:line-rule="auto"/>
        <w:ind w:firstLine="540"/>
        <w:jc w:val="both"/>
      </w:pPr>
      <w:r>
        <w:rPr>
          <w:sz w:val="20"/>
        </w:rPr>
        <w:t xml:space="preserve">8.4. Доля граждан, получающих субсидии на оплату жилого помещения и коммунальных услуг, от общей численности населения (не более) (Ед), единица измерения: процент, рассчитывается по формуле:</w:t>
      </w:r>
    </w:p>
    <w:p>
      <w:pPr>
        <w:pStyle w:val="0"/>
        <w:jc w:val="both"/>
      </w:pPr>
      <w:r>
        <w:rPr>
          <w:sz w:val="20"/>
        </w:rPr>
      </w:r>
    </w:p>
    <w:p>
      <w:pPr>
        <w:pStyle w:val="0"/>
        <w:jc w:val="center"/>
      </w:pPr>
      <w:r>
        <w:rPr>
          <w:position w:val="-20"/>
        </w:rPr>
        <w:drawing>
          <wp:inline distT="0" distB="0" distL="0" distR="0">
            <wp:extent cx="11525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Ео - количество получателей субсидии на оплату жилого помещения и коммунальных услуг (с учетом членов семьи) (источником информации являются отчеты учреждений, подведомственных департаменту семьи, социальной и демографической политики Брянской области);</w:t>
      </w:r>
    </w:p>
    <w:p>
      <w:pPr>
        <w:pStyle w:val="0"/>
        <w:spacing w:before="200" w:line-rule="auto"/>
        <w:ind w:firstLine="540"/>
        <w:jc w:val="both"/>
      </w:pPr>
      <w:r>
        <w:rPr>
          <w:sz w:val="20"/>
        </w:rPr>
        <w:t xml:space="preserve">Еs - общая численность населения региона (источником информации являются официальные данные Брянскстата на 1 января текущего года).</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сайтах </w:t>
      </w:r>
      <w:r>
        <w:rPr>
          <w:sz w:val="20"/>
        </w:rPr>
        <w:t xml:space="preserve">https://www.uszn032.ru/</w:t>
      </w:r>
      <w:r>
        <w:rPr>
          <w:sz w:val="20"/>
        </w:rPr>
        <w:t xml:space="preserve">, </w:t>
      </w:r>
      <w:r>
        <w:rPr>
          <w:sz w:val="20"/>
        </w:rPr>
        <w:t xml:space="preserve">https://bryansk.gks.ru/</w:t>
      </w:r>
      <w:r>
        <w:rPr>
          <w:sz w:val="20"/>
        </w:rPr>
        <w:t xml:space="preserve">.</w:t>
      </w:r>
    </w:p>
    <w:p>
      <w:pPr>
        <w:pStyle w:val="0"/>
        <w:spacing w:before="200" w:line-rule="auto"/>
        <w:ind w:firstLine="540"/>
        <w:jc w:val="both"/>
      </w:pPr>
      <w:r>
        <w:rPr>
          <w:sz w:val="20"/>
        </w:rPr>
        <w:t xml:space="preserve">8.5. Доля получателей выплат, пособий и иных форм социальной поддержки, решение о предоставлении поддержки которым осуществляется с учетом нуждаемости в соответствии с утвержденным нормативным правовым актом (Пд), единица измерения: процент, рассчитывается по формуле:</w:t>
      </w:r>
    </w:p>
    <w:p>
      <w:pPr>
        <w:pStyle w:val="0"/>
        <w:jc w:val="both"/>
      </w:pPr>
      <w:r>
        <w:rPr>
          <w:sz w:val="20"/>
        </w:rPr>
      </w:r>
    </w:p>
    <w:p>
      <w:pPr>
        <w:pStyle w:val="0"/>
        <w:jc w:val="center"/>
      </w:pPr>
      <w:r>
        <w:rPr>
          <w:position w:val="-20"/>
        </w:rPr>
        <w:drawing>
          <wp:inline distT="0" distB="0" distL="0" distR="0">
            <wp:extent cx="11811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Пв - количество получателей выплат, пособий и иных форм социальной поддержки, решение о предоставлении поддержки которым осуществляется с учетом нуждаемости в соответствии с утвержденным нормативным правовым актом, обратившихся за получением выплат, пособий и иных форм социальной поддержки (источником информации является федеральный статистический отчет, форма N 1 "Пособие" из АСП "Тула");</w:t>
      </w:r>
    </w:p>
    <w:p>
      <w:pPr>
        <w:pStyle w:val="0"/>
        <w:spacing w:before="200" w:line-rule="auto"/>
        <w:ind w:firstLine="540"/>
        <w:jc w:val="both"/>
      </w:pPr>
      <w:r>
        <w:rPr>
          <w:sz w:val="20"/>
        </w:rPr>
        <w:t xml:space="preserve">Пва - общее количество получателей выплат, пособий и иных форм социальной поддержки, обратившихся за получением выплат, пособий и иных форм социальной поддержки (источником информации является федеральный статистический отчет, форма N 1 "Пособие" из АСП "Тула").</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spacing w:before="200" w:line-rule="auto"/>
        <w:ind w:firstLine="540"/>
        <w:jc w:val="both"/>
      </w:pPr>
      <w:r>
        <w:rPr>
          <w:sz w:val="20"/>
        </w:rPr>
        <w:t xml:space="preserve">8.6. Исполнение публичных нормативных обязательств и социальных выплат перед гражданами в рамках действующего законодательства (Ми), единица измерения: процент, рассчитывается по формуле:</w:t>
      </w:r>
    </w:p>
    <w:p>
      <w:pPr>
        <w:pStyle w:val="0"/>
        <w:jc w:val="both"/>
      </w:pPr>
      <w:r>
        <w:rPr>
          <w:sz w:val="20"/>
        </w:rPr>
      </w:r>
    </w:p>
    <w:p>
      <w:pPr>
        <w:pStyle w:val="0"/>
        <w:jc w:val="center"/>
      </w:pPr>
      <w:r>
        <w:rPr>
          <w:position w:val="-20"/>
        </w:rPr>
        <w:drawing>
          <wp:inline distT="0" distB="0" distL="0" distR="0">
            <wp:extent cx="12668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Мо - общее количество граждан, обратившихся и имеющих право на получение выплат по публичным нормативным обязательствам и иным социальным выплатам (источником информации являются отчеты подведомственных учреждений);</w:t>
      </w:r>
    </w:p>
    <w:p>
      <w:pPr>
        <w:pStyle w:val="0"/>
        <w:spacing w:before="200" w:line-rule="auto"/>
        <w:ind w:firstLine="540"/>
        <w:jc w:val="both"/>
      </w:pPr>
      <w:r>
        <w:rPr>
          <w:sz w:val="20"/>
        </w:rPr>
        <w:t xml:space="preserve">Мф - общее количество граждан, которым выплаты по публичным нормативным обязательствам и иным социальным выплатам назначены в установленный законодательством срок (источником информации являются отчеты подведомственных учреждений).</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jc w:val="both"/>
      </w:pPr>
      <w:r>
        <w:rPr>
          <w:sz w:val="20"/>
        </w:rPr>
      </w:r>
    </w:p>
    <w:p>
      <w:pPr>
        <w:pStyle w:val="2"/>
        <w:outlineLvl w:val="3"/>
        <w:jc w:val="center"/>
      </w:pPr>
      <w:r>
        <w:rPr>
          <w:sz w:val="20"/>
        </w:rPr>
        <w:t xml:space="preserve">9. Повышение уровня жизни и благосостояния граждан старшего</w:t>
      </w:r>
    </w:p>
    <w:p>
      <w:pPr>
        <w:pStyle w:val="2"/>
        <w:jc w:val="center"/>
      </w:pPr>
      <w:r>
        <w:rPr>
          <w:sz w:val="20"/>
        </w:rPr>
        <w:t xml:space="preserve">поколения и активизации их участия в жизни общества</w:t>
      </w:r>
    </w:p>
    <w:p>
      <w:pPr>
        <w:pStyle w:val="0"/>
        <w:jc w:val="both"/>
      </w:pPr>
      <w:r>
        <w:rPr>
          <w:sz w:val="20"/>
        </w:rPr>
      </w:r>
    </w:p>
    <w:p>
      <w:pPr>
        <w:pStyle w:val="0"/>
        <w:ind w:firstLine="540"/>
        <w:jc w:val="both"/>
      </w:pPr>
      <w:r>
        <w:rPr>
          <w:sz w:val="20"/>
        </w:rPr>
        <w:t xml:space="preserve">9.1. Доля граждан старшего поколения, занимающихся физической культурой и спортом, к общей численности населения в данной возрастной группе, проживающего на территории Брянской области, единица измерения: процент, рассчитывается по формуле:</w:t>
      </w:r>
    </w:p>
    <w:p>
      <w:pPr>
        <w:pStyle w:val="0"/>
        <w:jc w:val="both"/>
      </w:pPr>
      <w:r>
        <w:rPr>
          <w:sz w:val="20"/>
        </w:rPr>
      </w:r>
    </w:p>
    <w:p>
      <w:pPr>
        <w:pStyle w:val="0"/>
        <w:jc w:val="center"/>
      </w:pPr>
      <w:r>
        <w:rPr>
          <w:position w:val="-23"/>
        </w:rPr>
        <w:drawing>
          <wp:inline distT="0" distB="0" distL="0" distR="0">
            <wp:extent cx="14192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a:extLst>
                        <a:ext uri="{28A0092B-C50C-407E-A947-70E740481C1C}">
                          <a14:useLocalDpi xmlns:a14="http://schemas.microsoft.com/office/drawing/2010/main" val="0"/>
                        </a:ext>
                      </a:extLst>
                    </a:blip>
                    <a:srcRect/>
                    <a:stretch>
                      <a:fillRect/>
                    </a:stretch>
                  </pic:blipFill>
                  <pic:spPr bwMode="auto">
                    <a:xfrm>
                      <a:off x="0" y="0"/>
                      <a:ext cx="141922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ЧДН - число граждан старшего возраста (женщины 55 - 79 лет, мужчины 60 - 79 лет), проживающих в регионе;</w:t>
      </w:r>
    </w:p>
    <w:p>
      <w:pPr>
        <w:pStyle w:val="0"/>
        <w:spacing w:before="200" w:line-rule="auto"/>
        <w:ind w:firstLine="540"/>
        <w:jc w:val="both"/>
      </w:pPr>
      <w:r>
        <w:rPr>
          <w:sz w:val="20"/>
        </w:rPr>
        <w:t xml:space="preserve">ЧГР - число граждан старшего возраста (женщины 55 - 79 лет, мужчины 60 - 79 лет), систематически занимающихся физической культурой и спортом. Источником информации является информация спортивных учреждений управления физической культуры и спорта Брянской области.</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сайтах </w:t>
      </w:r>
      <w:r>
        <w:rPr>
          <w:sz w:val="20"/>
        </w:rPr>
        <w:t xml:space="preserve">https://sportbrobl.ru/</w:t>
      </w:r>
      <w:r>
        <w:rPr>
          <w:sz w:val="20"/>
        </w:rPr>
        <w:t xml:space="preserve">, </w:t>
      </w:r>
      <w:r>
        <w:rPr>
          <w:sz w:val="20"/>
        </w:rPr>
        <w:t xml:space="preserve">https://bryansk.gks.ru/</w:t>
      </w:r>
      <w:r>
        <w:rPr>
          <w:sz w:val="20"/>
        </w:rPr>
        <w:t xml:space="preserve">.</w:t>
      </w:r>
    </w:p>
    <w:p>
      <w:pPr>
        <w:pStyle w:val="0"/>
        <w:spacing w:before="200" w:line-rule="auto"/>
        <w:ind w:firstLine="540"/>
        <w:jc w:val="both"/>
      </w:pPr>
      <w:r>
        <w:rPr>
          <w:sz w:val="20"/>
        </w:rPr>
        <w:t xml:space="preserve">9.2. Количество муниципальных образований Брянской области, в которых реализуется система долговременного ухода, единица измерения: единица.</w:t>
      </w:r>
    </w:p>
    <w:p>
      <w:pPr>
        <w:pStyle w:val="0"/>
        <w:spacing w:before="200" w:line-rule="auto"/>
        <w:ind w:firstLine="540"/>
        <w:jc w:val="both"/>
      </w:pPr>
      <w:r>
        <w:rPr>
          <w:sz w:val="20"/>
        </w:rPr>
        <w:t xml:space="preserve">Источником информации являются данные мониторинга департамента семьи, социальной и демографической политики Брянской области.</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spacing w:before="200" w:line-rule="auto"/>
        <w:ind w:firstLine="540"/>
        <w:jc w:val="both"/>
      </w:pPr>
      <w:r>
        <w:rPr>
          <w:sz w:val="20"/>
        </w:rPr>
        <w:t xml:space="preserve">9.3. Обеспеченность субсидией, единица измерения: процент, рассчитывается по формуле:</w:t>
      </w:r>
    </w:p>
    <w:p>
      <w:pPr>
        <w:pStyle w:val="0"/>
        <w:jc w:val="both"/>
      </w:pPr>
      <w:r>
        <w:rPr>
          <w:sz w:val="20"/>
        </w:rPr>
      </w:r>
    </w:p>
    <w:p>
      <w:pPr>
        <w:pStyle w:val="0"/>
        <w:jc w:val="center"/>
      </w:pPr>
      <w:r>
        <w:rPr>
          <w:position w:val="-23"/>
        </w:rPr>
        <w:drawing>
          <wp:inline distT="0" distB="0" distL="0" distR="0">
            <wp:extent cx="13811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138112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Vвыд - объем выделенной субсидии на компенсацию отдельным категориям граждан оплаты взноса на капитальный ремонт общего имущества в многоквартирном доме, выделенной из федерального бюджета бюджету Брянской области в текущем финансовом году;</w:t>
      </w:r>
    </w:p>
    <w:p>
      <w:pPr>
        <w:pStyle w:val="0"/>
        <w:spacing w:before="200" w:line-rule="auto"/>
        <w:ind w:firstLine="540"/>
        <w:jc w:val="both"/>
      </w:pPr>
      <w:r>
        <w:rPr>
          <w:sz w:val="20"/>
        </w:rPr>
        <w:t xml:space="preserve">V изр. - объем израсходованной субсидии на компенсацию отдельным категориям граждан оплаты взноса на капитальный ремонт общего имущества в многоквартирном доме, выделенной из федерального бюджета бюджету Брянской области в текущем финансовом году.</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https://www.uszn032.ru/</w:t>
      </w:r>
      <w:r>
        <w:rPr>
          <w:sz w:val="20"/>
        </w:rPr>
        <w:t xml:space="preserve">.</w:t>
      </w:r>
    </w:p>
    <w:p>
      <w:pPr>
        <w:pStyle w:val="0"/>
        <w:jc w:val="both"/>
      </w:pPr>
      <w:r>
        <w:rPr>
          <w:sz w:val="20"/>
        </w:rPr>
      </w:r>
    </w:p>
    <w:p>
      <w:pPr>
        <w:pStyle w:val="2"/>
        <w:outlineLvl w:val="3"/>
        <w:jc w:val="center"/>
      </w:pPr>
      <w:r>
        <w:rPr>
          <w:sz w:val="20"/>
        </w:rPr>
        <w:t xml:space="preserve">10. Создание надлежащих условий для предоставления</w:t>
      </w:r>
    </w:p>
    <w:p>
      <w:pPr>
        <w:pStyle w:val="2"/>
        <w:jc w:val="center"/>
      </w:pPr>
      <w:r>
        <w:rPr>
          <w:sz w:val="20"/>
        </w:rPr>
        <w:t xml:space="preserve">государственных услуг по государственной</w:t>
      </w:r>
    </w:p>
    <w:p>
      <w:pPr>
        <w:pStyle w:val="2"/>
        <w:jc w:val="center"/>
      </w:pPr>
      <w:r>
        <w:rPr>
          <w:sz w:val="20"/>
        </w:rPr>
        <w:t xml:space="preserve">регистрации актов гражданского</w:t>
      </w:r>
    </w:p>
    <w:p>
      <w:pPr>
        <w:pStyle w:val="0"/>
        <w:jc w:val="both"/>
      </w:pPr>
      <w:r>
        <w:rPr>
          <w:sz w:val="20"/>
        </w:rPr>
      </w:r>
    </w:p>
    <w:p>
      <w:pPr>
        <w:pStyle w:val="0"/>
        <w:ind w:firstLine="540"/>
        <w:jc w:val="both"/>
      </w:pPr>
      <w:r>
        <w:rPr>
          <w:sz w:val="20"/>
        </w:rPr>
        <w:t xml:space="preserve">10.1. Количество совершенных юридически значимых действий.</w:t>
      </w:r>
    </w:p>
    <w:p>
      <w:pPr>
        <w:pStyle w:val="0"/>
        <w:spacing w:before="200" w:line-rule="auto"/>
        <w:ind w:firstLine="540"/>
        <w:jc w:val="both"/>
      </w:pPr>
      <w:r>
        <w:rPr>
          <w:sz w:val="20"/>
        </w:rPr>
        <w:t xml:space="preserve">Источником информации для определения значения индикатора является форма статистической отчетности N 26, утвержденная Приказом Министерства юстиции Российской Федерации от 28 августа 2008 года N 189 "Об утверждении форм статистической отчетности Министерства юстиции Российской Федерации о государственной регистрации актов гражданского состояния".</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сайте </w:t>
      </w:r>
      <w:r>
        <w:rPr>
          <w:sz w:val="20"/>
        </w:rPr>
        <w:t xml:space="preserve">https://bryansk.gks.ru/</w:t>
      </w:r>
      <w:r>
        <w:rPr>
          <w:sz w:val="20"/>
        </w:rPr>
        <w:t xml:space="preserve">.</w:t>
      </w:r>
    </w:p>
    <w:p>
      <w:pPr>
        <w:pStyle w:val="0"/>
        <w:jc w:val="both"/>
      </w:pPr>
      <w:r>
        <w:rPr>
          <w:sz w:val="20"/>
        </w:rPr>
      </w:r>
    </w:p>
    <w:p>
      <w:pPr>
        <w:pStyle w:val="2"/>
        <w:outlineLvl w:val="3"/>
        <w:jc w:val="center"/>
      </w:pPr>
      <w:r>
        <w:rPr>
          <w:sz w:val="20"/>
        </w:rPr>
        <w:t xml:space="preserve">11. Предоставление молодым семьям - участникам подпрограммы</w:t>
      </w:r>
    </w:p>
    <w:p>
      <w:pPr>
        <w:pStyle w:val="2"/>
        <w:jc w:val="center"/>
      </w:pPr>
      <w:r>
        <w:rPr>
          <w:sz w:val="20"/>
        </w:rPr>
        <w:t xml:space="preserve">"Обеспечение жильем молодых семей в Брянской области"</w:t>
      </w:r>
    </w:p>
    <w:p>
      <w:pPr>
        <w:pStyle w:val="2"/>
        <w:jc w:val="center"/>
      </w:pPr>
      <w:r>
        <w:rPr>
          <w:sz w:val="20"/>
        </w:rPr>
        <w:t xml:space="preserve">социальных выплат на приобретение (строительство) жилья</w:t>
      </w:r>
    </w:p>
    <w:p>
      <w:pPr>
        <w:pStyle w:val="0"/>
        <w:jc w:val="both"/>
      </w:pPr>
      <w:r>
        <w:rPr>
          <w:sz w:val="20"/>
        </w:rPr>
      </w:r>
    </w:p>
    <w:p>
      <w:pPr>
        <w:pStyle w:val="0"/>
        <w:ind w:firstLine="540"/>
        <w:jc w:val="both"/>
      </w:pPr>
      <w:r>
        <w:rPr>
          <w:sz w:val="20"/>
        </w:rPr>
        <w:t xml:space="preserve">11.1. Количество молодых семей, получивших свидетельство о праве на получение социальной выплаты на приобретение (строительство) жилого помещения, единица измерения: единица.</w:t>
      </w:r>
    </w:p>
    <w:p>
      <w:pPr>
        <w:pStyle w:val="0"/>
        <w:spacing w:before="200" w:line-rule="auto"/>
        <w:ind w:firstLine="540"/>
        <w:jc w:val="both"/>
      </w:pPr>
      <w:r>
        <w:rPr>
          <w:sz w:val="20"/>
        </w:rPr>
        <w:t xml:space="preserve">Значение указанного целевого индикатора определяется как количество выданных на территории области свидетельств о праве на получение социальной выплаты, выданных в рамках подпрограммы "Обеспечение жильем молодых семей в Брянской области", на основе данных официальной отчетности и мониторинга.</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сайтах </w:t>
      </w:r>
      <w:r>
        <w:rPr>
          <w:sz w:val="20"/>
        </w:rPr>
        <w:t xml:space="preserve">https://www.uszn032.ru/</w:t>
      </w:r>
      <w:r>
        <w:rPr>
          <w:sz w:val="20"/>
        </w:rPr>
        <w:t xml:space="preserve">, </w:t>
      </w:r>
      <w:r>
        <w:rPr>
          <w:sz w:val="20"/>
        </w:rPr>
        <w:t xml:space="preserve">https://bryansk.gks.ru/</w:t>
      </w:r>
      <w:r>
        <w:rPr>
          <w:sz w:val="20"/>
        </w:rPr>
        <w:t xml:space="preserve">.</w:t>
      </w:r>
    </w:p>
    <w:p>
      <w:pPr>
        <w:pStyle w:val="0"/>
        <w:jc w:val="both"/>
      </w:pPr>
      <w:r>
        <w:rPr>
          <w:sz w:val="20"/>
        </w:rPr>
      </w:r>
    </w:p>
    <w:p>
      <w:pPr>
        <w:pStyle w:val="2"/>
        <w:outlineLvl w:val="3"/>
        <w:jc w:val="center"/>
      </w:pPr>
      <w:r>
        <w:rPr>
          <w:sz w:val="20"/>
        </w:rPr>
        <w:t xml:space="preserve">12. Повышение эффективности деятельности органов записи</w:t>
      </w:r>
    </w:p>
    <w:p>
      <w:pPr>
        <w:pStyle w:val="2"/>
        <w:jc w:val="center"/>
      </w:pPr>
      <w:r>
        <w:rPr>
          <w:sz w:val="20"/>
        </w:rPr>
        <w:t xml:space="preserve">актов гражданского состояния на основе применения</w:t>
      </w:r>
    </w:p>
    <w:p>
      <w:pPr>
        <w:pStyle w:val="2"/>
        <w:jc w:val="center"/>
      </w:pPr>
      <w:r>
        <w:rPr>
          <w:sz w:val="20"/>
        </w:rPr>
        <w:t xml:space="preserve">информационно-коммуникационных технологий</w:t>
      </w:r>
    </w:p>
    <w:p>
      <w:pPr>
        <w:pStyle w:val="0"/>
        <w:jc w:val="both"/>
      </w:pPr>
      <w:r>
        <w:rPr>
          <w:sz w:val="20"/>
        </w:rPr>
      </w:r>
    </w:p>
    <w:p>
      <w:pPr>
        <w:pStyle w:val="0"/>
        <w:ind w:firstLine="540"/>
        <w:jc w:val="both"/>
      </w:pPr>
      <w:r>
        <w:rPr>
          <w:sz w:val="20"/>
        </w:rPr>
        <w:t xml:space="preserve">12.1. Доля предписаний об устранении нарушений законодательства Российской Федерации, внесенных территориальным органом Министерства юстиции Российской Федерации, в общем количестве проведенных проверок за отчетный период (C), единица измерения: процент, рассчитывается по формуле:</w:t>
      </w:r>
    </w:p>
    <w:p>
      <w:pPr>
        <w:pStyle w:val="0"/>
        <w:jc w:val="both"/>
      </w:pPr>
      <w:r>
        <w:rPr>
          <w:sz w:val="20"/>
        </w:rPr>
      </w:r>
    </w:p>
    <w:p>
      <w:pPr>
        <w:pStyle w:val="0"/>
        <w:jc w:val="center"/>
      </w:pPr>
      <w:r>
        <w:rPr>
          <w:position w:val="-20"/>
        </w:rPr>
        <w:drawing>
          <wp:inline distT="0" distB="0" distL="0" distR="0">
            <wp:extent cx="10191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 - количество предписаний об устранении нарушений законодательства Российской Федерации, внесенных территориальным органом Министерства юстиции Российской Федерации, в отчетном периоде;</w:t>
      </w:r>
    </w:p>
    <w:p>
      <w:pPr>
        <w:pStyle w:val="0"/>
        <w:spacing w:before="200" w:line-rule="auto"/>
        <w:ind w:firstLine="540"/>
        <w:jc w:val="both"/>
      </w:pPr>
      <w:r>
        <w:rPr>
          <w:sz w:val="20"/>
        </w:rPr>
        <w:t xml:space="preserve">F - общее количество проверок, проведенных территориальным органом Министерства юстиции Российской Федерации.</w:t>
      </w:r>
    </w:p>
    <w:p>
      <w:pPr>
        <w:pStyle w:val="0"/>
        <w:spacing w:before="200" w:line-rule="auto"/>
        <w:ind w:firstLine="540"/>
        <w:jc w:val="both"/>
      </w:pPr>
      <w:r>
        <w:rPr>
          <w:sz w:val="20"/>
        </w:rPr>
        <w:t xml:space="preserve">Источником информации для определения значения индикатора являются данные </w:t>
      </w:r>
      <w:hyperlink w:history="0" r:id="rId157" w:tooltip="Приказ Минюста России от 20.11.2012 N 212 (ред. от 09.08.2023) &quot;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quot; (Зарегистрировано в Минюсте России 28.11.2012 N 25952) {КонсультантПлюс}">
        <w:r>
          <w:rPr>
            <w:sz w:val="20"/>
            <w:color w:val="0000ff"/>
          </w:rPr>
          <w:t xml:space="preserve">Приказа</w:t>
        </w:r>
      </w:hyperlink>
      <w:r>
        <w:rPr>
          <w:sz w:val="20"/>
        </w:rPr>
        <w:t xml:space="preserve"> Министерства юстиции Российской Федерации от 20 ноября 2012 года N 212 "Об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"Официальном интернет-портале правовой информации" (</w:t>
      </w:r>
      <w:r>
        <w:rPr>
          <w:sz w:val="20"/>
        </w:rPr>
        <w:t xml:space="preserve">pravo.gov.ru</w:t>
      </w:r>
      <w:r>
        <w:rPr>
          <w:sz w:val="20"/>
        </w:rPr>
        <w:t xml:space="preserve">).</w:t>
      </w:r>
    </w:p>
    <w:p>
      <w:pPr>
        <w:pStyle w:val="0"/>
        <w:spacing w:before="200" w:line-rule="auto"/>
        <w:ind w:firstLine="540"/>
        <w:jc w:val="both"/>
      </w:pPr>
      <w:r>
        <w:rPr>
          <w:sz w:val="20"/>
        </w:rPr>
        <w:t xml:space="preserve">12.2. Уровень удовлетворенности населения услугами в сфере государственной регистрации актов гражданского состояния (X), единица измерения: процент, рассчитывается по формуле:</w:t>
      </w:r>
    </w:p>
    <w:p>
      <w:pPr>
        <w:pStyle w:val="0"/>
        <w:jc w:val="both"/>
      </w:pPr>
      <w:r>
        <w:rPr>
          <w:sz w:val="20"/>
        </w:rPr>
      </w:r>
    </w:p>
    <w:p>
      <w:pPr>
        <w:pStyle w:val="0"/>
        <w:jc w:val="center"/>
      </w:pPr>
      <w:r>
        <w:rPr>
          <w:position w:val="-20"/>
        </w:rPr>
        <w:drawing>
          <wp:inline distT="0" distB="0" distL="0" distR="0">
            <wp:extent cx="10287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A - количество граждан из числа опрошенных, удовлетворенных услугами в сфере государственной регистрации актов гражданского состояния;</w:t>
      </w:r>
    </w:p>
    <w:p>
      <w:pPr>
        <w:pStyle w:val="0"/>
        <w:spacing w:before="200" w:line-rule="auto"/>
        <w:ind w:firstLine="540"/>
        <w:jc w:val="both"/>
      </w:pPr>
      <w:r>
        <w:rPr>
          <w:sz w:val="20"/>
        </w:rPr>
        <w:t xml:space="preserve">B - общее количество опрошенных граждан.</w:t>
      </w:r>
    </w:p>
    <w:p>
      <w:pPr>
        <w:pStyle w:val="0"/>
        <w:spacing w:before="200" w:line-rule="auto"/>
        <w:ind w:firstLine="540"/>
        <w:jc w:val="both"/>
      </w:pPr>
      <w:r>
        <w:rPr>
          <w:sz w:val="20"/>
        </w:rPr>
        <w:t xml:space="preserve">Исходные данные для расчета значений показателей (индикаторов), характеризующих конечные результаты реализации государственной программы, определяются на основе данных официальной отчетности и мониторинга, размещенных на "Официальном интернет-портале правовой информации" (</w:t>
      </w:r>
      <w:r>
        <w:rPr>
          <w:sz w:val="20"/>
        </w:rPr>
        <w:t xml:space="preserve">pravo.gov.ru</w:t>
      </w: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 "Социальная</w:t>
      </w:r>
    </w:p>
    <w:p>
      <w:pPr>
        <w:pStyle w:val="0"/>
        <w:jc w:val="right"/>
      </w:pPr>
      <w:r>
        <w:rPr>
          <w:sz w:val="20"/>
        </w:rPr>
        <w:t xml:space="preserve">и демографическая политика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бюджетам муниципальных образований Брянской области</w:t>
      </w:r>
    </w:p>
    <w:p>
      <w:pPr>
        <w:pStyle w:val="2"/>
        <w:jc w:val="center"/>
      </w:pPr>
      <w:r>
        <w:rPr>
          <w:sz w:val="20"/>
        </w:rPr>
        <w:t xml:space="preserve">на обеспечение жильем молодых семей в рамках подпрограммы</w:t>
      </w:r>
    </w:p>
    <w:p>
      <w:pPr>
        <w:pStyle w:val="2"/>
        <w:jc w:val="center"/>
      </w:pPr>
      <w:r>
        <w:rPr>
          <w:sz w:val="20"/>
        </w:rPr>
        <w:t xml:space="preserve">"Обеспечение жильем молодых семей в Брянской области"</w:t>
      </w:r>
    </w:p>
    <w:p>
      <w:pPr>
        <w:pStyle w:val="2"/>
        <w:jc w:val="center"/>
      </w:pPr>
      <w:r>
        <w:rPr>
          <w:sz w:val="20"/>
        </w:rPr>
        <w:t xml:space="preserve">государственной программы "Социальная и демографическая</w:t>
      </w:r>
    </w:p>
    <w:p>
      <w:pPr>
        <w:pStyle w:val="2"/>
        <w:jc w:val="center"/>
      </w:pPr>
      <w:r>
        <w:rPr>
          <w:sz w:val="20"/>
        </w:rPr>
        <w:t xml:space="preserve">политика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9" w:tooltip="Постановление Правительства Брянской области от 31.12.2022 N 720-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color w:val="392c69"/>
              </w:rPr>
              <w:t xml:space="preserve"> Правительства Брянской области</w:t>
            </w:r>
          </w:p>
          <w:p>
            <w:pPr>
              <w:pStyle w:val="0"/>
              <w:jc w:val="center"/>
            </w:pPr>
            <w:r>
              <w:rPr>
                <w:sz w:val="20"/>
                <w:color w:val="392c69"/>
              </w:rPr>
              <w:t xml:space="preserve">от 31.12.2022 N 720-п)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и условия предоставления субсидий из областного бюджета бюджетам муниципальных образований в рамках подпрограммы "Обеспечение жильем молодых семей в Брянской области" государственной программы "Социальная и демографическая политика Брянской области" (далее - субсидии) для софинансирования социальных выплат молодым семьям, включенным в список молодых семей - претендентов на получение социальных выплат на приобретение (строительство) жилого помещения, методику распределения указанных субсидий.</w:t>
      </w:r>
    </w:p>
    <w:bookmarkStart w:id="5266" w:name="P5266"/>
    <w:bookmarkEnd w:id="5266"/>
    <w:p>
      <w:pPr>
        <w:pStyle w:val="0"/>
        <w:spacing w:before="200" w:line-rule="auto"/>
        <w:ind w:firstLine="540"/>
        <w:jc w:val="both"/>
      </w:pPr>
      <w:r>
        <w:rPr>
          <w:sz w:val="20"/>
        </w:rPr>
        <w:t xml:space="preserve">2. Субсидии предоставляются бюджетам муниципальных образований Брянской области на реализацию подпрограммы "Обеспечение жильем молодых семей в Брянской области" государственной программы "Социальная и демографическая политика Брянской области" на следующие цели:</w:t>
      </w:r>
    </w:p>
    <w:p>
      <w:pPr>
        <w:pStyle w:val="0"/>
        <w:spacing w:before="200" w:line-rule="auto"/>
        <w:ind w:firstLine="540"/>
        <w:jc w:val="both"/>
      </w:pPr>
      <w:r>
        <w:rPr>
          <w:sz w:val="20"/>
        </w:rPr>
        <w:t xml:space="preserve">социальные выплаты молодым семьям на приобретение жилого помещения или создание объекта индивидуального жилищного строительства.</w:t>
      </w:r>
    </w:p>
    <w:p>
      <w:pPr>
        <w:pStyle w:val="0"/>
        <w:spacing w:before="200" w:line-rule="auto"/>
        <w:ind w:firstLine="540"/>
        <w:jc w:val="both"/>
      </w:pPr>
      <w:r>
        <w:rPr>
          <w:sz w:val="20"/>
        </w:rPr>
        <w:t xml:space="preserve">3. Условиями предоставления субсидий бюджетам муниципальных образований являются:</w:t>
      </w:r>
    </w:p>
    <w:p>
      <w:pPr>
        <w:pStyle w:val="0"/>
        <w:spacing w:before="200" w:line-rule="auto"/>
        <w:ind w:firstLine="540"/>
        <w:jc w:val="both"/>
      </w:pPr>
      <w:r>
        <w:rPr>
          <w:sz w:val="20"/>
        </w:rPr>
        <w:t xml:space="preserve">а) наличие в бюджете муниципального района (городского, муниципального округа) бюджетных ассигнований на исполнение расходных обязательств, указанных в </w:t>
      </w:r>
      <w:hyperlink w:history="0" w:anchor="P5266" w:tooltip="2. Субсидии предоставляются бюджетам муниципальных образований Брянской области на реализацию подпрограммы &quot;Обеспечение жильем молодых семей в Брянской области&quot; государственной программы &quot;Социальная и демографическая политика Брянской области&quot; на следующие цели:">
        <w:r>
          <w:rPr>
            <w:sz w:val="20"/>
            <w:color w:val="0000ff"/>
          </w:rPr>
          <w:t xml:space="preserve">пункте 2</w:t>
        </w:r>
      </w:hyperlink>
      <w:r>
        <w:rPr>
          <w:sz w:val="20"/>
        </w:rPr>
        <w:t xml:space="preserve"> настоящего Порядка, на финансирование которых предоставляются субсидии;</w:t>
      </w:r>
    </w:p>
    <w:p>
      <w:pPr>
        <w:pStyle w:val="0"/>
        <w:spacing w:before="200" w:line-rule="auto"/>
        <w:ind w:firstLine="540"/>
        <w:jc w:val="both"/>
      </w:pPr>
      <w:r>
        <w:rPr>
          <w:sz w:val="20"/>
        </w:rPr>
        <w:t xml:space="preserve">б) наличие муниципальной программы (подпрограммы, мероприятия) по обеспечению жильем молодых семей, предусматривающей предоставление социальных выплат молодым семьям;</w:t>
      </w:r>
    </w:p>
    <w:p>
      <w:pPr>
        <w:pStyle w:val="0"/>
        <w:spacing w:before="200" w:line-rule="auto"/>
        <w:ind w:firstLine="540"/>
        <w:jc w:val="both"/>
      </w:pPr>
      <w:r>
        <w:rPr>
          <w:sz w:val="20"/>
        </w:rPr>
        <w:t xml:space="preserve">в) отсутствие нецелевого использования субсидий, получаемых за счет средств из областного бюджета на обеспечение жильем молодых семей в рамках подпрограммы;</w:t>
      </w:r>
    </w:p>
    <w:p>
      <w:pPr>
        <w:pStyle w:val="0"/>
        <w:spacing w:before="200" w:line-rule="auto"/>
        <w:ind w:firstLine="540"/>
        <w:jc w:val="both"/>
      </w:pPr>
      <w:r>
        <w:rPr>
          <w:sz w:val="20"/>
        </w:rPr>
        <w:t xml:space="preserve">г) заключение главными распорядителями бюджетных средств с органами местного самоуправления соглашений о предоставлении субсидий местным бюджетам с установлением объема софинансирования за счет субсидий из областного бюджета, размера бюджетных ассигнований, предусмотренных в местном бюджете на финансовое обеспечение расходных обязательств, указанных в </w:t>
      </w:r>
      <w:hyperlink w:history="0" w:anchor="P5266" w:tooltip="2. Субсидии предоставляются бюджетам муниципальных образований Брянской области на реализацию подпрограммы &quot;Обеспечение жильем молодых семей в Брянской области&quot; государственной программы &quot;Социальная и демографическая политика Брянской области&quot; на следующие цели:">
        <w:r>
          <w:rPr>
            <w:sz w:val="20"/>
            <w:color w:val="0000ff"/>
          </w:rPr>
          <w:t xml:space="preserve">пункте 2</w:t>
        </w:r>
      </w:hyperlink>
      <w:r>
        <w:rPr>
          <w:sz w:val="20"/>
        </w:rPr>
        <w:t xml:space="preserve"> настоящего Порядка, целевых показателей результативности предоставления субсидий.</w:t>
      </w:r>
    </w:p>
    <w:p>
      <w:pPr>
        <w:pStyle w:val="0"/>
        <w:spacing w:before="200" w:line-rule="auto"/>
        <w:ind w:firstLine="540"/>
        <w:jc w:val="both"/>
      </w:pPr>
      <w:r>
        <w:rPr>
          <w:sz w:val="20"/>
        </w:rPr>
        <w:t xml:space="preserve">4. Уровень софинансирования расходных обязательств муниципальных образований, указанных в пункте 2 настоящего Порядка, за счет субсидий из областного бюджета не может превышать предельный уровень софинансирования расходных обязательств муниципальных образований из областного бюджета, утвержденный постановлением Правительства Брянской области на соответствующий финансовый год и плановый период.</w:t>
      </w:r>
    </w:p>
    <w:p>
      <w:pPr>
        <w:pStyle w:val="0"/>
        <w:spacing w:before="200" w:line-rule="auto"/>
        <w:ind w:firstLine="540"/>
        <w:jc w:val="both"/>
      </w:pPr>
      <w:r>
        <w:rPr>
          <w:sz w:val="20"/>
        </w:rPr>
        <w:t xml:space="preserve">5. Главным распорядителем бюджетных средств является департамент семьи, социальной и демографической политики Брянской области.</w:t>
      </w:r>
    </w:p>
    <w:p>
      <w:pPr>
        <w:pStyle w:val="0"/>
        <w:spacing w:before="200" w:line-rule="auto"/>
        <w:ind w:firstLine="540"/>
        <w:jc w:val="both"/>
      </w:pPr>
      <w:r>
        <w:rPr>
          <w:sz w:val="20"/>
        </w:rPr>
        <w:t xml:space="preserve">6. Отбор муниципальных образований Брянской области осуществляет главный распорядитель бюджетных средств.</w:t>
      </w:r>
    </w:p>
    <w:p>
      <w:pPr>
        <w:pStyle w:val="0"/>
        <w:spacing w:before="200" w:line-rule="auto"/>
        <w:ind w:firstLine="540"/>
        <w:jc w:val="both"/>
      </w:pPr>
      <w:r>
        <w:rPr>
          <w:sz w:val="20"/>
        </w:rPr>
        <w:t xml:space="preserve">7. Положение о конкурсном отборе муниципальных образований Брянской области утверждается главным распорядителем бюджетных средств.</w:t>
      </w:r>
    </w:p>
    <w:p>
      <w:pPr>
        <w:pStyle w:val="0"/>
        <w:spacing w:before="200" w:line-rule="auto"/>
        <w:ind w:firstLine="540"/>
        <w:jc w:val="both"/>
      </w:pPr>
      <w:r>
        <w:rPr>
          <w:sz w:val="20"/>
        </w:rPr>
        <w:t xml:space="preserve">8. Главный распорядитель бюджетных средств с учетом критериев, перечисленных в пункте 9 настоящего Порядка, определяет перечень муниципальных образований для предоставления субсидий на цели, указанные в </w:t>
      </w:r>
      <w:hyperlink w:history="0" w:anchor="P5266" w:tooltip="2. Субсидии предоставляются бюджетам муниципальных образований Брянской области на реализацию подпрограммы &quot;Обеспечение жильем молодых семей в Брянской области&quot; государственной программы &quot;Социальная и демографическая политика Брянской области&quot; на следующие цел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9. Основными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 наличие молодых семей, нуждающихся в улучшении жилищных условий;</w:t>
      </w:r>
    </w:p>
    <w:p>
      <w:pPr>
        <w:pStyle w:val="0"/>
        <w:spacing w:before="200" w:line-rule="auto"/>
        <w:ind w:firstLine="540"/>
        <w:jc w:val="both"/>
      </w:pPr>
      <w:r>
        <w:rPr>
          <w:sz w:val="20"/>
        </w:rPr>
        <w:t xml:space="preserve">- софинансирование расходов за счет средств местных бюджетов социальной выплаты в размере не менее 10% от средней расчетной стоимости жилья.</w:t>
      </w:r>
    </w:p>
    <w:p>
      <w:pPr>
        <w:pStyle w:val="0"/>
        <w:spacing w:before="200" w:line-rule="auto"/>
        <w:ind w:firstLine="540"/>
        <w:jc w:val="both"/>
      </w:pPr>
      <w:r>
        <w:rPr>
          <w:sz w:val="20"/>
        </w:rPr>
        <w:t xml:space="preserve">10. Расчет размера субсидии бюджету i-го муниципального образования за счет средств областного бюджета для софинансирования социальных выплат молодым семьям, включенным в список молодых семей - претендентов на получение социальных выплат, осуществляется в соответствии со следующей методикой распределения субсидий по формуле:</w:t>
      </w:r>
    </w:p>
    <w:p>
      <w:pPr>
        <w:pStyle w:val="0"/>
        <w:jc w:val="both"/>
      </w:pPr>
      <w:r>
        <w:rPr>
          <w:sz w:val="20"/>
        </w:rPr>
      </w:r>
    </w:p>
    <w:p>
      <w:pPr>
        <w:pStyle w:val="0"/>
        <w:jc w:val="center"/>
      </w:pPr>
      <w:r>
        <w:rPr>
          <w:position w:val="-10"/>
        </w:rPr>
        <w:drawing>
          <wp:inline distT="0" distB="0" distL="0" distR="0">
            <wp:extent cx="3429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a:extLst>
                        <a:ext uri="{28A0092B-C50C-407E-A947-70E740481C1C}">
                          <a14:useLocalDpi xmlns:a14="http://schemas.microsoft.com/office/drawing/2010/main" val="0"/>
                        </a:ext>
                      </a:extLst>
                    </a:blip>
                    <a:srcRect/>
                    <a:stretch>
                      <a:fillRect/>
                    </a:stretch>
                  </pic:blipFill>
                  <pic:spPr bwMode="auto">
                    <a:xfrm>
                      <a:off x="0" y="0"/>
                      <a:ext cx="34290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Vсубi - размер субсидии бюджету i-го муниципального образования;</w:t>
      </w:r>
    </w:p>
    <w:p>
      <w:pPr>
        <w:pStyle w:val="0"/>
        <w:spacing w:before="200" w:line-rule="auto"/>
        <w:ind w:firstLine="540"/>
        <w:jc w:val="both"/>
      </w:pPr>
      <w:r>
        <w:rPr>
          <w:sz w:val="20"/>
        </w:rPr>
        <w:t xml:space="preserve">Н - норматив стоимости 1 кв. м общей площади жилья по муниципальному образованию (на дату расчета);</w:t>
      </w:r>
    </w:p>
    <w:p>
      <w:pPr>
        <w:pStyle w:val="0"/>
        <w:spacing w:before="200" w:line-rule="auto"/>
        <w:ind w:firstLine="540"/>
        <w:jc w:val="both"/>
      </w:pP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 сумма общей площади жилых помещений, оплачиваемая из бюджета i-го муниципального образования для предоставления социальных выплат молодым семьям i-го муниципального образования, включенным в список молодых семей - претендентов на получение социальных выплат в очередном финансовом году (на дату расчета);</w:t>
      </w:r>
    </w:p>
    <w:p>
      <w:pPr>
        <w:pStyle w:val="0"/>
        <w:spacing w:before="200" w:line-rule="auto"/>
        <w:ind w:firstLine="540"/>
        <w:jc w:val="both"/>
      </w:pPr>
      <w:r>
        <w:rPr>
          <w:sz w:val="20"/>
        </w:rPr>
        <w:t xml:space="preserve">не менее 30% - размер социальной выплаты молодым семьям, не имеющим детей;</w:t>
      </w:r>
    </w:p>
    <w:p>
      <w:pPr>
        <w:pStyle w:val="0"/>
        <w:spacing w:before="200" w:line-rule="auto"/>
        <w:ind w:firstLine="540"/>
        <w:jc w:val="both"/>
      </w:pPr>
      <w:r>
        <w:rPr>
          <w:sz w:val="20"/>
        </w:rPr>
        <w:t xml:space="preserve">не менее 35% - размер социальной выплаты молодым семьям, имеющим 1 ребенка или более, а также для неполных молодых семей, состоящих из 1 молодого родителя и 1 ребенка или более;</w:t>
      </w:r>
    </w:p>
    <w:p>
      <w:pPr>
        <w:pStyle w:val="0"/>
        <w:spacing w:before="200" w:line-rule="auto"/>
        <w:ind w:firstLine="540"/>
        <w:jc w:val="both"/>
      </w:pPr>
      <w:r>
        <w:rPr>
          <w:sz w:val="20"/>
        </w:rPr>
        <w:t xml:space="preserve">Vсофi - сумма софинансирования из бюджета i-го муниципального образования.</w:t>
      </w:r>
    </w:p>
    <w:p>
      <w:pPr>
        <w:pStyle w:val="0"/>
        <w:spacing w:before="200" w:line-rule="auto"/>
        <w:ind w:firstLine="540"/>
        <w:jc w:val="both"/>
      </w:pPr>
      <w:r>
        <w:rPr>
          <w:sz w:val="20"/>
        </w:rPr>
        <w:t xml:space="preserve">11. Распределение субсидий между муниципальными образованиями утверждается законом Брянской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12. Предоставление субсидии осуществляется в соответствии с соглашениями, заключенными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соглашениях предусматриваются положения </w:t>
      </w:r>
      <w:hyperlink w:history="0" r:id="rId16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 10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 (далее - Правила формирования, предоставления и распределения субсидий).</w:t>
      </w:r>
    </w:p>
    <w:p>
      <w:pPr>
        <w:pStyle w:val="0"/>
        <w:spacing w:before="200" w:line-rule="auto"/>
        <w:ind w:firstLine="540"/>
        <w:jc w:val="both"/>
      </w:pPr>
      <w:r>
        <w:rPr>
          <w:sz w:val="20"/>
        </w:rPr>
        <w:t xml:space="preserve">Соглашения и дополнительные соглашения к соглашению, предусматривающие внесение в него изменений и его расторжение, заключаются по типовой форме, предусмотренной в системе "Электронный бюджет".</w:t>
      </w:r>
    </w:p>
    <w:p>
      <w:pPr>
        <w:pStyle w:val="0"/>
        <w:spacing w:before="200" w:line-rule="auto"/>
        <w:ind w:firstLine="540"/>
        <w:jc w:val="both"/>
      </w:pPr>
      <w:r>
        <w:rPr>
          <w:sz w:val="20"/>
        </w:rPr>
        <w:t xml:space="preserve">13. Главный распорядитель бюджетных средств в соответствии со сводной бюджетной росписью областного бюджета в пределах лимитов бюджетных обязательств перечисляет субсидии бюджетам муниципальных образований Брянской области.</w:t>
      </w:r>
    </w:p>
    <w:p>
      <w:pPr>
        <w:pStyle w:val="0"/>
        <w:spacing w:before="200" w:line-rule="auto"/>
        <w:ind w:firstLine="540"/>
        <w:jc w:val="both"/>
      </w:pPr>
      <w:r>
        <w:rPr>
          <w:sz w:val="20"/>
        </w:rPr>
        <w:t xml:space="preserve">14. В целях предоставления социальных выплат поступившие в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как получателям бюджетных средств в территориальных отделах управления Федерального казначейства по Брянской области.</w:t>
      </w:r>
    </w:p>
    <w:p>
      <w:pPr>
        <w:pStyle w:val="0"/>
        <w:spacing w:before="200" w:line-rule="auto"/>
        <w:ind w:firstLine="540"/>
        <w:jc w:val="both"/>
      </w:pPr>
      <w:r>
        <w:rPr>
          <w:sz w:val="20"/>
        </w:rPr>
        <w:t xml:space="preserve">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отдел управления Федерального казначейства по Брянской области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pPr>
        <w:pStyle w:val="0"/>
        <w:spacing w:before="200" w:line-rule="auto"/>
        <w:ind w:firstLine="540"/>
        <w:jc w:val="both"/>
      </w:pPr>
      <w:r>
        <w:rPr>
          <w:sz w:val="20"/>
        </w:rPr>
        <w:t xml:space="preserve">15. Учет операций по использованию средств, полученных в виде субсидий, осуществляется на лицевых счетах получателей средств бюджетов муниципальных образований Брянской области, открытых в управлении Федерального казначейства Брянской области для осуществления кассового обслуживания исполнения местных бюджетов.</w:t>
      </w:r>
    </w:p>
    <w:p>
      <w:pPr>
        <w:pStyle w:val="0"/>
        <w:spacing w:before="200" w:line-rule="auto"/>
        <w:ind w:firstLine="540"/>
        <w:jc w:val="both"/>
      </w:pPr>
      <w:r>
        <w:rPr>
          <w:sz w:val="20"/>
        </w:rPr>
        <w:t xml:space="preserve">16. Администрации муниципальных образований ежемесячно представляют главным распорядителям бюджетных средств в срок не позднее 2-го рабочего дня месяца, следующего за отчетным, отчет об освоении средств областного, федерального (при наличии) и местного бюджетов, выделенных бюджетам муниципальных образований, по форме согласно </w:t>
      </w:r>
      <w:hyperlink w:history="0" w:anchor="P5324" w:tooltip="Отчет">
        <w:r>
          <w:rPr>
            <w:sz w:val="20"/>
            <w:color w:val="0000ff"/>
          </w:rPr>
          <w:t xml:space="preserve">приложениям 1</w:t>
        </w:r>
      </w:hyperlink>
      <w:r>
        <w:rPr>
          <w:sz w:val="20"/>
        </w:rPr>
        <w:t xml:space="preserve">, </w:t>
      </w:r>
      <w:hyperlink w:history="0" w:anchor="P5416" w:tooltip="Реестр">
        <w:r>
          <w:rPr>
            <w:sz w:val="20"/>
            <w:color w:val="0000ff"/>
          </w:rPr>
          <w:t xml:space="preserve">2</w:t>
        </w:r>
      </w:hyperlink>
      <w:r>
        <w:rPr>
          <w:sz w:val="20"/>
        </w:rPr>
        <w:t xml:space="preserve"> к Порядку.</w:t>
      </w:r>
    </w:p>
    <w:p>
      <w:pPr>
        <w:pStyle w:val="0"/>
        <w:spacing w:before="200" w:line-rule="auto"/>
        <w:ind w:firstLine="540"/>
        <w:jc w:val="both"/>
      </w:pPr>
      <w:r>
        <w:rPr>
          <w:sz w:val="20"/>
        </w:rPr>
        <w:t xml:space="preserve">17.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pPr>
        <w:pStyle w:val="0"/>
        <w:spacing w:before="200" w:line-rule="auto"/>
        <w:ind w:firstLine="540"/>
        <w:jc w:val="both"/>
      </w:pPr>
      <w:r>
        <w:rPr>
          <w:sz w:val="20"/>
        </w:rPr>
        <w:t xml:space="preserve">18. Органы местного самоуправления представляют главному распорядителю бюджетных средств документы, подтверждающие проводимые расходы.</w:t>
      </w:r>
    </w:p>
    <w:p>
      <w:pPr>
        <w:pStyle w:val="0"/>
        <w:spacing w:before="200" w:line-rule="auto"/>
        <w:ind w:firstLine="540"/>
        <w:jc w:val="both"/>
      </w:pPr>
      <w:r>
        <w:rPr>
          <w:sz w:val="20"/>
        </w:rPr>
        <w:t xml:space="preserve">19. Результатом использования субсидии является количество молодых семей, получивших свидетельство о праве на получение социальной выплаты на приобретение (строительство) жилого помещения.</w:t>
      </w:r>
    </w:p>
    <w:p>
      <w:pPr>
        <w:pStyle w:val="0"/>
        <w:spacing w:before="200" w:line-rule="auto"/>
        <w:ind w:firstLine="540"/>
        <w:jc w:val="both"/>
      </w:pPr>
      <w:r>
        <w:rPr>
          <w:sz w:val="20"/>
        </w:rPr>
        <w:t xml:space="preserve">20. Оценка эффективности использования муниципальным образованием субсидии осуществляется путем сравнения планируемого и достигнутого значения результата использования субсидии.</w:t>
      </w:r>
    </w:p>
    <w:p>
      <w:pPr>
        <w:pStyle w:val="0"/>
        <w:spacing w:before="200" w:line-rule="auto"/>
        <w:ind w:firstLine="540"/>
        <w:jc w:val="both"/>
      </w:pPr>
      <w:r>
        <w:rPr>
          <w:sz w:val="20"/>
        </w:rPr>
        <w:t xml:space="preserve">21.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pPr>
        <w:pStyle w:val="0"/>
        <w:spacing w:before="200" w:line-rule="auto"/>
        <w:ind w:firstLine="540"/>
        <w:jc w:val="both"/>
      </w:pPr>
      <w:r>
        <w:rPr>
          <w:sz w:val="20"/>
        </w:rPr>
        <w:t xml:space="preserve">Отношения, возникающие при нарушении муниципальным образованием обязательств, предусмотренных соглашением, а также основания освобождения муниципальных образований от мер финансовой ответственности регулируются </w:t>
      </w:r>
      <w:hyperlink w:history="0" r:id="rId16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 </w:t>
      </w:r>
      <w:hyperlink w:history="0" r:id="rId16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w:t>
      </w:r>
      <w:hyperlink w:history="0" r:id="rId16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20</w:t>
        </w:r>
      </w:hyperlink>
      <w:r>
        <w:rPr>
          <w:sz w:val="20"/>
        </w:rPr>
        <w:t xml:space="preserve"> и </w:t>
      </w:r>
      <w:hyperlink w:history="0" r:id="rId16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22</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22. Неиспользованный остаток средств субсидии по итогам года подлежит возврату в областной бюджет.</w:t>
      </w:r>
    </w:p>
    <w:p>
      <w:pPr>
        <w:pStyle w:val="0"/>
        <w:spacing w:before="200" w:line-rule="auto"/>
        <w:ind w:firstLine="540"/>
        <w:jc w:val="both"/>
      </w:pPr>
      <w:r>
        <w:rPr>
          <w:sz w:val="20"/>
        </w:rPr>
        <w:t xml:space="preserve">23. Орган местного самоуправления уведомляет департамент семьи, социальной и демографической политики Брянской области путем направления соответствующего письменного извещения:</w:t>
      </w:r>
    </w:p>
    <w:p>
      <w:pPr>
        <w:pStyle w:val="0"/>
        <w:spacing w:before="200" w:line-rule="auto"/>
        <w:ind w:firstLine="540"/>
        <w:jc w:val="both"/>
      </w:pPr>
      <w:r>
        <w:rPr>
          <w:sz w:val="20"/>
        </w:rPr>
        <w:t xml:space="preserve">не позднее 10 рабочих дней до окончания текущего финансового года о наличии (отсутствии) потребности в остатке субсидии в следующем году;</w:t>
      </w:r>
    </w:p>
    <w:p>
      <w:pPr>
        <w:pStyle w:val="0"/>
        <w:spacing w:before="200" w:line-rule="auto"/>
        <w:ind w:firstLine="540"/>
        <w:jc w:val="both"/>
      </w:pPr>
      <w:r>
        <w:rPr>
          <w:sz w:val="20"/>
        </w:rPr>
        <w:t xml:space="preserve">в течение 5 рабочих дней с даты принятия решения о прекращении потребности в субсидии в текущем финансовом году.</w:t>
      </w:r>
    </w:p>
    <w:p>
      <w:pPr>
        <w:pStyle w:val="0"/>
        <w:spacing w:before="200" w:line-rule="auto"/>
        <w:ind w:firstLine="540"/>
        <w:jc w:val="both"/>
      </w:pPr>
      <w:r>
        <w:rPr>
          <w:sz w:val="20"/>
        </w:rPr>
        <w:t xml:space="preserve">24. Контроль за целевым использованием бюджетных средств осуществляют органы местного самоуправления муниципальных образований и главный распорядитель бюджетных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 бюджетам</w:t>
      </w:r>
    </w:p>
    <w:p>
      <w:pPr>
        <w:pStyle w:val="0"/>
        <w:jc w:val="right"/>
      </w:pPr>
      <w:r>
        <w:rPr>
          <w:sz w:val="20"/>
        </w:rPr>
        <w:t xml:space="preserve">муниципальных образований Брянской</w:t>
      </w:r>
    </w:p>
    <w:p>
      <w:pPr>
        <w:pStyle w:val="0"/>
        <w:jc w:val="right"/>
      </w:pPr>
      <w:r>
        <w:rPr>
          <w:sz w:val="20"/>
        </w:rPr>
        <w:t xml:space="preserve">области на обеспечение жильем</w:t>
      </w:r>
    </w:p>
    <w:p>
      <w:pPr>
        <w:pStyle w:val="0"/>
        <w:jc w:val="right"/>
      </w:pPr>
      <w:r>
        <w:rPr>
          <w:sz w:val="20"/>
        </w:rPr>
        <w:t xml:space="preserve">молодых семей в рамках подпрограммы</w:t>
      </w:r>
    </w:p>
    <w:p>
      <w:pPr>
        <w:pStyle w:val="0"/>
        <w:jc w:val="right"/>
      </w:pPr>
      <w:r>
        <w:rPr>
          <w:sz w:val="20"/>
        </w:rPr>
        <w:t xml:space="preserve">"Обеспечение жильем молодых</w:t>
      </w:r>
    </w:p>
    <w:p>
      <w:pPr>
        <w:pStyle w:val="0"/>
        <w:jc w:val="right"/>
      </w:pPr>
      <w:r>
        <w:rPr>
          <w:sz w:val="20"/>
        </w:rPr>
        <w:t xml:space="preserve">семей в Брянской области"</w:t>
      </w:r>
    </w:p>
    <w:p>
      <w:pPr>
        <w:pStyle w:val="0"/>
        <w:jc w:val="both"/>
      </w:pPr>
      <w:r>
        <w:rPr>
          <w:sz w:val="20"/>
        </w:rPr>
      </w:r>
    </w:p>
    <w:bookmarkStart w:id="5324" w:name="P5324"/>
    <w:bookmarkEnd w:id="5324"/>
    <w:p>
      <w:pPr>
        <w:pStyle w:val="0"/>
        <w:jc w:val="center"/>
      </w:pPr>
      <w:r>
        <w:rPr>
          <w:sz w:val="20"/>
        </w:rPr>
        <w:t xml:space="preserve">Отчет</w:t>
      </w:r>
    </w:p>
    <w:p>
      <w:pPr>
        <w:pStyle w:val="0"/>
        <w:jc w:val="center"/>
      </w:pPr>
      <w:r>
        <w:rPr>
          <w:sz w:val="20"/>
        </w:rPr>
        <w:t xml:space="preserve">об использовании средств федерального бюджета, областного</w:t>
      </w:r>
    </w:p>
    <w:p>
      <w:pPr>
        <w:pStyle w:val="0"/>
        <w:jc w:val="center"/>
      </w:pPr>
      <w:r>
        <w:rPr>
          <w:sz w:val="20"/>
        </w:rPr>
        <w:t xml:space="preserve">бюджета и местных бюджетов, выделенных на предоставление</w:t>
      </w:r>
    </w:p>
    <w:p>
      <w:pPr>
        <w:pStyle w:val="0"/>
        <w:jc w:val="center"/>
      </w:pPr>
      <w:r>
        <w:rPr>
          <w:sz w:val="20"/>
        </w:rPr>
        <w:t xml:space="preserve">социальных выплат молодым семьям в рамках реализации</w:t>
      </w:r>
    </w:p>
    <w:p>
      <w:pPr>
        <w:pStyle w:val="0"/>
        <w:jc w:val="center"/>
      </w:pPr>
      <w:r>
        <w:rPr>
          <w:sz w:val="20"/>
        </w:rPr>
        <w:t xml:space="preserve">подпрограммы "Обеспечение жильем молодых семей в Брянской</w:t>
      </w:r>
    </w:p>
    <w:p>
      <w:pPr>
        <w:pStyle w:val="0"/>
        <w:jc w:val="center"/>
      </w:pPr>
      <w:r>
        <w:rPr>
          <w:sz w:val="20"/>
        </w:rPr>
        <w:t xml:space="preserve">области" государственной программы "Социальная</w:t>
      </w:r>
    </w:p>
    <w:p>
      <w:pPr>
        <w:pStyle w:val="0"/>
        <w:jc w:val="center"/>
      </w:pPr>
      <w:r>
        <w:rPr>
          <w:sz w:val="20"/>
        </w:rPr>
        <w:t xml:space="preserve">и демографическая политика Брянской области" и муниципальных</w:t>
      </w:r>
    </w:p>
    <w:p>
      <w:pPr>
        <w:pStyle w:val="0"/>
        <w:jc w:val="center"/>
      </w:pPr>
      <w:r>
        <w:rPr>
          <w:sz w:val="20"/>
        </w:rPr>
        <w:t xml:space="preserve">программ по обеспечению жильем молодых семей,</w:t>
      </w:r>
    </w:p>
    <w:p>
      <w:pPr>
        <w:pStyle w:val="0"/>
        <w:jc w:val="center"/>
      </w:pPr>
      <w:r>
        <w:rPr>
          <w:sz w:val="20"/>
        </w:rPr>
        <w:t xml:space="preserve">за ______________ 20___ года</w:t>
      </w:r>
    </w:p>
    <w:p>
      <w:pPr>
        <w:pStyle w:val="0"/>
        <w:jc w:val="center"/>
      </w:pPr>
      <w:r>
        <w:rPr>
          <w:sz w:val="20"/>
        </w:rPr>
        <w:t xml:space="preserve">____________________________________________________________</w:t>
      </w:r>
    </w:p>
    <w:p>
      <w:pPr>
        <w:pStyle w:val="0"/>
        <w:jc w:val="center"/>
      </w:pPr>
      <w:r>
        <w:rPr>
          <w:sz w:val="20"/>
        </w:rPr>
        <w:t xml:space="preserve">(наименование муниципального района, городского</w:t>
      </w:r>
    </w:p>
    <w:p>
      <w:pPr>
        <w:pStyle w:val="0"/>
        <w:jc w:val="center"/>
      </w:pPr>
      <w:r>
        <w:rPr>
          <w:sz w:val="20"/>
        </w:rPr>
        <w:t xml:space="preserve">или муниципального округа)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459"/>
        <w:gridCol w:w="1210"/>
        <w:gridCol w:w="1225"/>
        <w:gridCol w:w="1129"/>
        <w:gridCol w:w="1849"/>
        <w:gridCol w:w="1174"/>
        <w:gridCol w:w="1279"/>
        <w:gridCol w:w="979"/>
        <w:gridCol w:w="1579"/>
        <w:gridCol w:w="1504"/>
        <w:gridCol w:w="1264"/>
        <w:gridCol w:w="1054"/>
        <w:gridCol w:w="664"/>
        <w:gridCol w:w="979"/>
      </w:tblGrid>
      <w:tr>
        <w:tc>
          <w:tcPr>
            <w:tcW w:w="454" w:type="dxa"/>
            <w:vMerge w:val="restart"/>
          </w:tcPr>
          <w:p>
            <w:pPr>
              <w:pStyle w:val="0"/>
              <w:jc w:val="center"/>
            </w:pPr>
            <w:r>
              <w:rPr>
                <w:sz w:val="20"/>
              </w:rPr>
              <w:t xml:space="preserve">N п/п</w:t>
            </w:r>
          </w:p>
        </w:tc>
        <w:tc>
          <w:tcPr>
            <w:gridSpan w:val="4"/>
            <w:tcW w:w="5023" w:type="dxa"/>
          </w:tcPr>
          <w:p>
            <w:pPr>
              <w:pStyle w:val="0"/>
              <w:jc w:val="center"/>
            </w:pPr>
            <w:r>
              <w:rPr>
                <w:sz w:val="20"/>
              </w:rPr>
              <w:t xml:space="preserve">Данные о членах молодой семьи</w:t>
            </w:r>
          </w:p>
        </w:tc>
        <w:tc>
          <w:tcPr>
            <w:tcW w:w="1849" w:type="dxa"/>
            <w:vMerge w:val="restart"/>
          </w:tcPr>
          <w:p>
            <w:pPr>
              <w:pStyle w:val="0"/>
              <w:jc w:val="center"/>
            </w:pPr>
            <w:r>
              <w:rPr>
                <w:sz w:val="20"/>
              </w:rPr>
              <w:t xml:space="preserve">Наименование органа местного самоуправления, выдавшего свидетельство, номер, дата его выдачи</w:t>
            </w:r>
          </w:p>
        </w:tc>
        <w:tc>
          <w:tcPr>
            <w:gridSpan w:val="3"/>
            <w:tcW w:w="3432" w:type="dxa"/>
            <w:vMerge w:val="restart"/>
          </w:tcPr>
          <w:p>
            <w:pPr>
              <w:pStyle w:val="0"/>
              <w:jc w:val="center"/>
            </w:pPr>
            <w:r>
              <w:rPr>
                <w:sz w:val="20"/>
              </w:rPr>
              <w:t xml:space="preserve">Расчетная (средняя) стоимость жилья</w:t>
            </w:r>
          </w:p>
        </w:tc>
        <w:tc>
          <w:tcPr>
            <w:tcW w:w="1579" w:type="dxa"/>
            <w:vMerge w:val="restart"/>
          </w:tcPr>
          <w:p>
            <w:pPr>
              <w:pStyle w:val="0"/>
              <w:jc w:val="center"/>
            </w:pPr>
            <w:r>
              <w:rPr>
                <w:sz w:val="20"/>
              </w:rPr>
              <w:t xml:space="preserve">Размер социальной выплаты, указанный в свидетельстве (рублей)</w:t>
            </w:r>
          </w:p>
        </w:tc>
        <w:tc>
          <w:tcPr>
            <w:gridSpan w:val="4"/>
            <w:tcW w:w="4486" w:type="dxa"/>
            <w:vMerge w:val="restart"/>
          </w:tcPr>
          <w:p>
            <w:pPr>
              <w:pStyle w:val="0"/>
              <w:jc w:val="center"/>
            </w:pPr>
            <w:r>
              <w:rPr>
                <w:sz w:val="20"/>
              </w:rPr>
              <w:t xml:space="preserve">Размер предоставленной социальной выплаты (рублей)</w:t>
            </w:r>
          </w:p>
        </w:tc>
        <w:tc>
          <w:tcPr>
            <w:tcW w:w="979" w:type="dxa"/>
            <w:vMerge w:val="restart"/>
          </w:tcPr>
          <w:p>
            <w:pPr>
              <w:pStyle w:val="0"/>
              <w:jc w:val="center"/>
            </w:pPr>
            <w:r>
              <w:rPr>
                <w:sz w:val="20"/>
              </w:rPr>
              <w:t xml:space="preserve">Способ приобретения жилья </w:t>
            </w:r>
            <w:hyperlink w:history="0" w:anchor="P5401" w:tooltip="&lt;*&gt; Приобретение жилого помещения с использованием (без использования) ипотечного жилищного кредита, создание объекта индивидуального жилищного строительства, участие в жилищно-строительном (жилищном накопительном) кооперативе, приобретение жилого помещения в рамках договора участия в долевом строительстве (договора уступки прав требований по договору участия в долевом строительстве). В случае если выданное свидетельство не оплачено, необходимо указать дату окончания срока его действия.">
              <w:r>
                <w:rPr>
                  <w:sz w:val="20"/>
                  <w:color w:val="0000ff"/>
                </w:rPr>
                <w:t xml:space="preserve">&lt;*&gt;</w:t>
              </w:r>
            </w:hyperlink>
          </w:p>
        </w:tc>
      </w:tr>
      <w:tr>
        <w:tc>
          <w:tcPr>
            <w:vMerge w:val="continue"/>
          </w:tcPr>
          <w:p/>
        </w:tc>
        <w:tc>
          <w:tcPr>
            <w:tcW w:w="1459" w:type="dxa"/>
            <w:vMerge w:val="restart"/>
          </w:tcPr>
          <w:p>
            <w:pPr>
              <w:pStyle w:val="0"/>
              <w:jc w:val="center"/>
            </w:pPr>
            <w:r>
              <w:rPr>
                <w:sz w:val="20"/>
              </w:rPr>
              <w:t xml:space="preserve">члены семьи (Ф.И.О., родственные отношения)</w:t>
            </w:r>
          </w:p>
        </w:tc>
        <w:tc>
          <w:tcPr>
            <w:gridSpan w:val="2"/>
            <w:tcW w:w="2435" w:type="dxa"/>
          </w:tcPr>
          <w:p>
            <w:pPr>
              <w:pStyle w:val="0"/>
              <w:jc w:val="center"/>
            </w:pPr>
            <w:r>
              <w:rPr>
                <w:sz w:val="20"/>
              </w:rPr>
              <w:t xml:space="preserve">паспорт гражданина Российской Федерации или свидетельство о рождении несовершеннолетнего, не достигшего 14 лет</w:t>
            </w:r>
          </w:p>
        </w:tc>
        <w:tc>
          <w:tcPr>
            <w:tcW w:w="1129" w:type="dxa"/>
            <w:vMerge w:val="restart"/>
          </w:tcPr>
          <w:p>
            <w:pPr>
              <w:pStyle w:val="0"/>
              <w:jc w:val="center"/>
            </w:pPr>
            <w:r>
              <w:rPr>
                <w:sz w:val="20"/>
              </w:rPr>
              <w:t xml:space="preserve">число, месяц, год рождения</w:t>
            </w:r>
          </w:p>
        </w:tc>
        <w:tc>
          <w:tcPr>
            <w:vMerge w:val="continue"/>
          </w:tcPr>
          <w:p/>
        </w:tc>
        <w:tc>
          <w:tcPr>
            <w:gridSpan w:val="3"/>
            <w:vMerge w:val="continue"/>
          </w:tcPr>
          <w:p/>
        </w:tc>
        <w:tc>
          <w:tcPr>
            <w:vMerge w:val="continue"/>
          </w:tcPr>
          <w:p/>
        </w:tc>
        <w:tc>
          <w:tcPr>
            <w:gridSpan w:val="4"/>
            <w:vMerge w:val="continue"/>
          </w:tcPr>
          <w:p/>
        </w:tc>
        <w:tc>
          <w:tcPr>
            <w:vMerge w:val="continue"/>
          </w:tcPr>
          <w:p/>
        </w:tc>
      </w:tr>
      <w:tr>
        <w:tc>
          <w:tcPr>
            <w:vMerge w:val="continue"/>
          </w:tcPr>
          <w:p/>
        </w:tc>
        <w:tc>
          <w:tcPr>
            <w:vMerge w:val="continue"/>
          </w:tcPr>
          <w:p/>
        </w:tc>
        <w:tc>
          <w:tcPr>
            <w:tcW w:w="1210" w:type="dxa"/>
          </w:tcPr>
          <w:p>
            <w:pPr>
              <w:pStyle w:val="0"/>
              <w:jc w:val="center"/>
            </w:pPr>
            <w:r>
              <w:rPr>
                <w:sz w:val="20"/>
              </w:rPr>
              <w:t xml:space="preserve">серия, номер</w:t>
            </w:r>
          </w:p>
        </w:tc>
        <w:tc>
          <w:tcPr>
            <w:tcW w:w="1225" w:type="dxa"/>
          </w:tcPr>
          <w:p>
            <w:pPr>
              <w:pStyle w:val="0"/>
              <w:jc w:val="center"/>
            </w:pPr>
            <w:r>
              <w:rPr>
                <w:sz w:val="20"/>
              </w:rPr>
              <w:t xml:space="preserve">кем, когда выдан</w:t>
            </w:r>
          </w:p>
        </w:tc>
        <w:tc>
          <w:tcPr>
            <w:vMerge w:val="continue"/>
          </w:tcPr>
          <w:p/>
        </w:tc>
        <w:tc>
          <w:tcPr>
            <w:vMerge w:val="continue"/>
          </w:tcPr>
          <w:p/>
        </w:tc>
        <w:tc>
          <w:tcPr>
            <w:tcW w:w="1174" w:type="dxa"/>
          </w:tcPr>
          <w:p>
            <w:pPr>
              <w:pStyle w:val="0"/>
              <w:jc w:val="center"/>
            </w:pPr>
            <w:r>
              <w:rPr>
                <w:sz w:val="20"/>
              </w:rPr>
              <w:t xml:space="preserve">стоимость 1 кв. м (рублей)</w:t>
            </w:r>
          </w:p>
        </w:tc>
        <w:tc>
          <w:tcPr>
            <w:tcW w:w="1279" w:type="dxa"/>
          </w:tcPr>
          <w:p>
            <w:pPr>
              <w:pStyle w:val="0"/>
              <w:jc w:val="center"/>
            </w:pPr>
            <w:r>
              <w:rPr>
                <w:sz w:val="20"/>
              </w:rPr>
              <w:t xml:space="preserve">размер общей площади жил. помещения на семью (кв. м)</w:t>
            </w:r>
          </w:p>
        </w:tc>
        <w:tc>
          <w:tcPr>
            <w:tcW w:w="979" w:type="dxa"/>
          </w:tcPr>
          <w:p>
            <w:pPr>
              <w:pStyle w:val="0"/>
              <w:jc w:val="center"/>
            </w:pPr>
            <w:r>
              <w:rPr>
                <w:sz w:val="20"/>
              </w:rPr>
              <w:t xml:space="preserve">всего (гр. 7 x гр. 8) (рублей)</w:t>
            </w:r>
          </w:p>
        </w:tc>
        <w:tc>
          <w:tcPr>
            <w:vMerge w:val="continue"/>
          </w:tcPr>
          <w:p/>
        </w:tc>
        <w:tc>
          <w:tcPr>
            <w:tcW w:w="1504" w:type="dxa"/>
          </w:tcPr>
          <w:p>
            <w:pPr>
              <w:pStyle w:val="0"/>
              <w:jc w:val="center"/>
            </w:pPr>
            <w:r>
              <w:rPr>
                <w:sz w:val="20"/>
              </w:rPr>
              <w:t xml:space="preserve">за счет средств федерального бюджета</w:t>
            </w:r>
          </w:p>
        </w:tc>
        <w:tc>
          <w:tcPr>
            <w:tcW w:w="1264" w:type="dxa"/>
          </w:tcPr>
          <w:p>
            <w:pPr>
              <w:pStyle w:val="0"/>
              <w:jc w:val="center"/>
            </w:pPr>
            <w:r>
              <w:rPr>
                <w:sz w:val="20"/>
              </w:rPr>
              <w:t xml:space="preserve">за счет средств областного бюджета</w:t>
            </w:r>
          </w:p>
        </w:tc>
        <w:tc>
          <w:tcPr>
            <w:tcW w:w="1054" w:type="dxa"/>
          </w:tcPr>
          <w:p>
            <w:pPr>
              <w:pStyle w:val="0"/>
              <w:jc w:val="center"/>
            </w:pPr>
            <w:r>
              <w:rPr>
                <w:sz w:val="20"/>
              </w:rPr>
              <w:t xml:space="preserve">за счет средств местного бюджета</w:t>
            </w:r>
          </w:p>
        </w:tc>
        <w:tc>
          <w:tcPr>
            <w:tcW w:w="664" w:type="dxa"/>
          </w:tcPr>
          <w:p>
            <w:pPr>
              <w:pStyle w:val="0"/>
              <w:jc w:val="center"/>
            </w:pPr>
            <w:r>
              <w:rPr>
                <w:sz w:val="20"/>
              </w:rPr>
              <w:t xml:space="preserve">всего</w:t>
            </w:r>
          </w:p>
        </w:tc>
        <w:tc>
          <w:tcPr>
            <w:vMerge w:val="continue"/>
          </w:tcPr>
          <w:p/>
        </w:tc>
      </w:tr>
      <w:tr>
        <w:tc>
          <w:tcPr>
            <w:tcW w:w="454" w:type="dxa"/>
          </w:tcPr>
          <w:p>
            <w:pPr>
              <w:pStyle w:val="0"/>
              <w:jc w:val="center"/>
            </w:pPr>
            <w:r>
              <w:rPr>
                <w:sz w:val="20"/>
              </w:rPr>
              <w:t xml:space="preserve">1</w:t>
            </w:r>
          </w:p>
        </w:tc>
        <w:tc>
          <w:tcPr>
            <w:tcW w:w="1459" w:type="dxa"/>
          </w:tcPr>
          <w:p>
            <w:pPr>
              <w:pStyle w:val="0"/>
              <w:jc w:val="center"/>
            </w:pPr>
            <w:r>
              <w:rPr>
                <w:sz w:val="20"/>
              </w:rPr>
              <w:t xml:space="preserve">2</w:t>
            </w:r>
          </w:p>
        </w:tc>
        <w:tc>
          <w:tcPr>
            <w:tcW w:w="1210" w:type="dxa"/>
          </w:tcPr>
          <w:p>
            <w:pPr>
              <w:pStyle w:val="0"/>
              <w:jc w:val="center"/>
            </w:pPr>
            <w:r>
              <w:rPr>
                <w:sz w:val="20"/>
              </w:rPr>
              <w:t xml:space="preserve">3</w:t>
            </w:r>
          </w:p>
        </w:tc>
        <w:tc>
          <w:tcPr>
            <w:tcW w:w="1225" w:type="dxa"/>
          </w:tcPr>
          <w:p>
            <w:pPr>
              <w:pStyle w:val="0"/>
              <w:jc w:val="center"/>
            </w:pPr>
            <w:r>
              <w:rPr>
                <w:sz w:val="20"/>
              </w:rPr>
              <w:t xml:space="preserve">4</w:t>
            </w:r>
          </w:p>
        </w:tc>
        <w:tc>
          <w:tcPr>
            <w:tcW w:w="1129" w:type="dxa"/>
          </w:tcPr>
          <w:p>
            <w:pPr>
              <w:pStyle w:val="0"/>
              <w:jc w:val="center"/>
            </w:pPr>
            <w:r>
              <w:rPr>
                <w:sz w:val="20"/>
              </w:rPr>
              <w:t xml:space="preserve">5</w:t>
            </w:r>
          </w:p>
        </w:tc>
        <w:tc>
          <w:tcPr>
            <w:tcW w:w="1849" w:type="dxa"/>
          </w:tcPr>
          <w:p>
            <w:pPr>
              <w:pStyle w:val="0"/>
              <w:jc w:val="center"/>
            </w:pPr>
            <w:r>
              <w:rPr>
                <w:sz w:val="20"/>
              </w:rPr>
              <w:t xml:space="preserve">6</w:t>
            </w:r>
          </w:p>
        </w:tc>
        <w:tc>
          <w:tcPr>
            <w:tcW w:w="1174" w:type="dxa"/>
          </w:tcPr>
          <w:p>
            <w:pPr>
              <w:pStyle w:val="0"/>
              <w:jc w:val="center"/>
            </w:pPr>
            <w:r>
              <w:rPr>
                <w:sz w:val="20"/>
              </w:rPr>
              <w:t xml:space="preserve">7</w:t>
            </w:r>
          </w:p>
        </w:tc>
        <w:tc>
          <w:tcPr>
            <w:tcW w:w="1279" w:type="dxa"/>
          </w:tcPr>
          <w:p>
            <w:pPr>
              <w:pStyle w:val="0"/>
              <w:jc w:val="center"/>
            </w:pPr>
            <w:r>
              <w:rPr>
                <w:sz w:val="20"/>
              </w:rPr>
              <w:t xml:space="preserve">8</w:t>
            </w:r>
          </w:p>
        </w:tc>
        <w:tc>
          <w:tcPr>
            <w:tcW w:w="979" w:type="dxa"/>
          </w:tcPr>
          <w:p>
            <w:pPr>
              <w:pStyle w:val="0"/>
              <w:jc w:val="center"/>
            </w:pPr>
            <w:r>
              <w:rPr>
                <w:sz w:val="20"/>
              </w:rPr>
              <w:t xml:space="preserve">9</w:t>
            </w:r>
          </w:p>
        </w:tc>
        <w:tc>
          <w:tcPr>
            <w:tcW w:w="1579" w:type="dxa"/>
          </w:tcPr>
          <w:p>
            <w:pPr>
              <w:pStyle w:val="0"/>
              <w:jc w:val="center"/>
            </w:pPr>
            <w:r>
              <w:rPr>
                <w:sz w:val="20"/>
              </w:rPr>
              <w:t xml:space="preserve">10</w:t>
            </w:r>
          </w:p>
        </w:tc>
        <w:tc>
          <w:tcPr>
            <w:tcW w:w="1504" w:type="dxa"/>
          </w:tcPr>
          <w:p>
            <w:pPr>
              <w:pStyle w:val="0"/>
              <w:jc w:val="center"/>
            </w:pPr>
            <w:r>
              <w:rPr>
                <w:sz w:val="20"/>
              </w:rPr>
              <w:t xml:space="preserve">11</w:t>
            </w:r>
          </w:p>
        </w:tc>
        <w:tc>
          <w:tcPr>
            <w:tcW w:w="1264" w:type="dxa"/>
          </w:tcPr>
          <w:p>
            <w:pPr>
              <w:pStyle w:val="0"/>
              <w:jc w:val="center"/>
            </w:pPr>
            <w:r>
              <w:rPr>
                <w:sz w:val="20"/>
              </w:rPr>
              <w:t xml:space="preserve">12</w:t>
            </w:r>
          </w:p>
        </w:tc>
        <w:tc>
          <w:tcPr>
            <w:tcW w:w="1054" w:type="dxa"/>
          </w:tcPr>
          <w:p>
            <w:pPr>
              <w:pStyle w:val="0"/>
              <w:jc w:val="center"/>
            </w:pPr>
            <w:r>
              <w:rPr>
                <w:sz w:val="20"/>
              </w:rPr>
              <w:t xml:space="preserve">13</w:t>
            </w:r>
          </w:p>
        </w:tc>
        <w:tc>
          <w:tcPr>
            <w:tcW w:w="664" w:type="dxa"/>
          </w:tcPr>
          <w:p>
            <w:pPr>
              <w:pStyle w:val="0"/>
              <w:jc w:val="center"/>
            </w:pPr>
            <w:r>
              <w:rPr>
                <w:sz w:val="20"/>
              </w:rPr>
              <w:t xml:space="preserve">14</w:t>
            </w:r>
          </w:p>
        </w:tc>
        <w:tc>
          <w:tcPr>
            <w:tcW w:w="979" w:type="dxa"/>
          </w:tcPr>
          <w:p>
            <w:pPr>
              <w:pStyle w:val="0"/>
              <w:jc w:val="center"/>
            </w:pPr>
            <w:r>
              <w:rPr>
                <w:sz w:val="20"/>
              </w:rPr>
              <w:t xml:space="preserve">15</w:t>
            </w:r>
          </w:p>
        </w:tc>
      </w:tr>
      <w:tr>
        <w:tc>
          <w:tcPr>
            <w:tcW w:w="454" w:type="dxa"/>
          </w:tcPr>
          <w:p>
            <w:pPr>
              <w:pStyle w:val="0"/>
            </w:pPr>
            <w:r>
              <w:rPr>
                <w:sz w:val="20"/>
              </w:rPr>
            </w:r>
          </w:p>
        </w:tc>
        <w:tc>
          <w:tcPr>
            <w:tcW w:w="1459" w:type="dxa"/>
          </w:tcPr>
          <w:p>
            <w:pPr>
              <w:pStyle w:val="0"/>
            </w:pPr>
            <w:r>
              <w:rPr>
                <w:sz w:val="20"/>
              </w:rPr>
            </w:r>
          </w:p>
        </w:tc>
        <w:tc>
          <w:tcPr>
            <w:tcW w:w="1210" w:type="dxa"/>
          </w:tcPr>
          <w:p>
            <w:pPr>
              <w:pStyle w:val="0"/>
            </w:pPr>
            <w:r>
              <w:rPr>
                <w:sz w:val="20"/>
              </w:rPr>
            </w:r>
          </w:p>
        </w:tc>
        <w:tc>
          <w:tcPr>
            <w:tcW w:w="1225" w:type="dxa"/>
          </w:tcPr>
          <w:p>
            <w:pPr>
              <w:pStyle w:val="0"/>
            </w:pPr>
            <w:r>
              <w:rPr>
                <w:sz w:val="20"/>
              </w:rPr>
            </w:r>
          </w:p>
        </w:tc>
        <w:tc>
          <w:tcPr>
            <w:tcW w:w="1129" w:type="dxa"/>
          </w:tcPr>
          <w:p>
            <w:pPr>
              <w:pStyle w:val="0"/>
            </w:pPr>
            <w:r>
              <w:rPr>
                <w:sz w:val="20"/>
              </w:rPr>
            </w:r>
          </w:p>
        </w:tc>
        <w:tc>
          <w:tcPr>
            <w:tcW w:w="1849" w:type="dxa"/>
          </w:tcPr>
          <w:p>
            <w:pPr>
              <w:pStyle w:val="0"/>
            </w:pPr>
            <w:r>
              <w:rPr>
                <w:sz w:val="20"/>
              </w:rPr>
            </w:r>
          </w:p>
        </w:tc>
        <w:tc>
          <w:tcPr>
            <w:tcW w:w="1174" w:type="dxa"/>
          </w:tcPr>
          <w:p>
            <w:pPr>
              <w:pStyle w:val="0"/>
            </w:pPr>
            <w:r>
              <w:rPr>
                <w:sz w:val="20"/>
              </w:rPr>
            </w:r>
          </w:p>
        </w:tc>
        <w:tc>
          <w:tcPr>
            <w:tcW w:w="1279" w:type="dxa"/>
          </w:tcPr>
          <w:p>
            <w:pPr>
              <w:pStyle w:val="0"/>
            </w:pPr>
            <w:r>
              <w:rPr>
                <w:sz w:val="20"/>
              </w:rPr>
            </w:r>
          </w:p>
        </w:tc>
        <w:tc>
          <w:tcPr>
            <w:tcW w:w="979" w:type="dxa"/>
          </w:tcPr>
          <w:p>
            <w:pPr>
              <w:pStyle w:val="0"/>
            </w:pPr>
            <w:r>
              <w:rPr>
                <w:sz w:val="20"/>
              </w:rPr>
            </w:r>
          </w:p>
        </w:tc>
        <w:tc>
          <w:tcPr>
            <w:tcW w:w="1579" w:type="dxa"/>
          </w:tcPr>
          <w:p>
            <w:pPr>
              <w:pStyle w:val="0"/>
            </w:pPr>
            <w:r>
              <w:rPr>
                <w:sz w:val="20"/>
              </w:rPr>
            </w:r>
          </w:p>
        </w:tc>
        <w:tc>
          <w:tcPr>
            <w:tcW w:w="1504" w:type="dxa"/>
          </w:tcPr>
          <w:p>
            <w:pPr>
              <w:pStyle w:val="0"/>
            </w:pPr>
            <w:r>
              <w:rPr>
                <w:sz w:val="20"/>
              </w:rPr>
            </w:r>
          </w:p>
        </w:tc>
        <w:tc>
          <w:tcPr>
            <w:tcW w:w="1264" w:type="dxa"/>
          </w:tcPr>
          <w:p>
            <w:pPr>
              <w:pStyle w:val="0"/>
            </w:pPr>
            <w:r>
              <w:rPr>
                <w:sz w:val="20"/>
              </w:rPr>
            </w:r>
          </w:p>
        </w:tc>
        <w:tc>
          <w:tcPr>
            <w:tcW w:w="1054" w:type="dxa"/>
          </w:tcPr>
          <w:p>
            <w:pPr>
              <w:pStyle w:val="0"/>
            </w:pPr>
            <w:r>
              <w:rPr>
                <w:sz w:val="20"/>
              </w:rPr>
            </w:r>
          </w:p>
        </w:tc>
        <w:tc>
          <w:tcPr>
            <w:tcW w:w="664" w:type="dxa"/>
          </w:tcPr>
          <w:p>
            <w:pPr>
              <w:pStyle w:val="0"/>
            </w:pPr>
            <w:r>
              <w:rPr>
                <w:sz w:val="20"/>
              </w:rPr>
            </w:r>
          </w:p>
        </w:tc>
        <w:tc>
          <w:tcPr>
            <w:tcW w:w="979" w:type="dxa"/>
          </w:tcPr>
          <w:p>
            <w:pPr>
              <w:pStyle w:val="0"/>
            </w:pPr>
            <w:r>
              <w:rPr>
                <w:sz w:val="20"/>
              </w:rPr>
            </w:r>
          </w:p>
        </w:tc>
      </w:tr>
      <w:tr>
        <w:tc>
          <w:tcPr>
            <w:gridSpan w:val="10"/>
            <w:tcW w:w="12337" w:type="dxa"/>
          </w:tcPr>
          <w:p>
            <w:pPr>
              <w:pStyle w:val="0"/>
            </w:pPr>
            <w:r>
              <w:rPr>
                <w:sz w:val="20"/>
              </w:rPr>
              <w:t xml:space="preserve">Итого</w:t>
            </w:r>
          </w:p>
        </w:tc>
        <w:tc>
          <w:tcPr>
            <w:tcW w:w="1504" w:type="dxa"/>
          </w:tcPr>
          <w:p>
            <w:pPr>
              <w:pStyle w:val="0"/>
            </w:pPr>
            <w:r>
              <w:rPr>
                <w:sz w:val="20"/>
              </w:rPr>
            </w:r>
          </w:p>
        </w:tc>
        <w:tc>
          <w:tcPr>
            <w:tcW w:w="1264" w:type="dxa"/>
          </w:tcPr>
          <w:p>
            <w:pPr>
              <w:pStyle w:val="0"/>
            </w:pPr>
            <w:r>
              <w:rPr>
                <w:sz w:val="20"/>
              </w:rPr>
            </w:r>
          </w:p>
        </w:tc>
        <w:tc>
          <w:tcPr>
            <w:tcW w:w="1054" w:type="dxa"/>
          </w:tcPr>
          <w:p>
            <w:pPr>
              <w:pStyle w:val="0"/>
            </w:pPr>
            <w:r>
              <w:rPr>
                <w:sz w:val="20"/>
              </w:rPr>
            </w:r>
          </w:p>
        </w:tc>
        <w:tc>
          <w:tcPr>
            <w:tcW w:w="664" w:type="dxa"/>
          </w:tcPr>
          <w:p>
            <w:pPr>
              <w:pStyle w:val="0"/>
            </w:pPr>
            <w:r>
              <w:rPr>
                <w:sz w:val="20"/>
              </w:rPr>
            </w:r>
          </w:p>
        </w:tc>
        <w:tc>
          <w:tcPr>
            <w:tcW w:w="979" w:type="dxa"/>
          </w:tcPr>
          <w:p>
            <w:pPr>
              <w:pStyle w:val="0"/>
            </w:pPr>
            <w:r>
              <w:rPr>
                <w:sz w:val="20"/>
              </w:rPr>
            </w:r>
          </w:p>
        </w:tc>
      </w:tr>
    </w:tbl>
    <w:p>
      <w:pPr>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Руководитель органа местного самоуправления ______________________ Ф.И.О.</w:t>
      </w:r>
    </w:p>
    <w:p>
      <w:pPr>
        <w:pStyle w:val="1"/>
        <w:jc w:val="both"/>
      </w:pPr>
      <w:r>
        <w:rPr>
          <w:sz w:val="20"/>
        </w:rPr>
        <w:t xml:space="preserve">Руководитель финансового органа местного самоуправления __________ Ф.И.О.</w:t>
      </w:r>
    </w:p>
    <w:p>
      <w:pPr>
        <w:pStyle w:val="1"/>
        <w:jc w:val="both"/>
      </w:pPr>
      <w:r>
        <w:rPr>
          <w:sz w:val="20"/>
        </w:rPr>
        <w:t xml:space="preserve">М.П.</w:t>
      </w:r>
    </w:p>
    <w:p>
      <w:pPr>
        <w:pStyle w:val="1"/>
        <w:jc w:val="both"/>
      </w:pPr>
      <w:r>
        <w:rPr>
          <w:sz w:val="20"/>
        </w:rPr>
        <w:t xml:space="preserve">Исполнитель ____________ ____________________</w:t>
      </w:r>
    </w:p>
    <w:p>
      <w:pPr>
        <w:pStyle w:val="1"/>
        <w:jc w:val="both"/>
      </w:pPr>
      <w:r>
        <w:rPr>
          <w:sz w:val="20"/>
        </w:rPr>
        <w:t xml:space="preserve">       (Ф.И.О.)      (подпись)</w:t>
      </w:r>
    </w:p>
    <w:p>
      <w:pPr>
        <w:pStyle w:val="1"/>
        <w:jc w:val="both"/>
      </w:pPr>
      <w:r>
        <w:rPr>
          <w:sz w:val="20"/>
        </w:rPr>
        <w:t xml:space="preserve">______________________________________________</w:t>
      </w:r>
    </w:p>
    <w:p>
      <w:pPr>
        <w:pStyle w:val="1"/>
        <w:jc w:val="both"/>
      </w:pPr>
      <w:r>
        <w:rPr>
          <w:sz w:val="20"/>
        </w:rPr>
        <w:t xml:space="preserve">       (контактные данные)</w:t>
      </w:r>
    </w:p>
    <w:p>
      <w:pPr>
        <w:pStyle w:val="0"/>
        <w:ind w:firstLine="540"/>
        <w:jc w:val="both"/>
      </w:pPr>
      <w:r>
        <w:rPr>
          <w:sz w:val="20"/>
        </w:rPr>
        <w:t xml:space="preserve">--------------------------------</w:t>
      </w:r>
    </w:p>
    <w:bookmarkStart w:id="5401" w:name="P5401"/>
    <w:bookmarkEnd w:id="5401"/>
    <w:p>
      <w:pPr>
        <w:pStyle w:val="0"/>
        <w:spacing w:before="200" w:line-rule="auto"/>
        <w:ind w:firstLine="540"/>
        <w:jc w:val="both"/>
      </w:pPr>
      <w:r>
        <w:rPr>
          <w:sz w:val="20"/>
        </w:rPr>
        <w:t xml:space="preserve">&lt;*&gt; Приобретение жилого помещения с использованием (без использования) ипотечного жилищного кредита, создание объекта индивидуального жилищного строительства, участие в жилищно-строительном (жилищном накопительном) кооперативе, приобретение жилого помещения в рамках договора участия в долевом строительстве (договора уступки прав требований по договору участия в долевом строительстве). В случае если выданное свидетельство не оплачено, необходимо указать дату окончания срока его действия.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и распределения</w:t>
      </w:r>
    </w:p>
    <w:p>
      <w:pPr>
        <w:pStyle w:val="0"/>
        <w:jc w:val="right"/>
      </w:pPr>
      <w:r>
        <w:rPr>
          <w:sz w:val="20"/>
        </w:rPr>
        <w:t xml:space="preserve">субсидий из областного бюджета бюджетам</w:t>
      </w:r>
    </w:p>
    <w:p>
      <w:pPr>
        <w:pStyle w:val="0"/>
        <w:jc w:val="right"/>
      </w:pPr>
      <w:r>
        <w:rPr>
          <w:sz w:val="20"/>
        </w:rPr>
        <w:t xml:space="preserve">муниципальных образований Брянской</w:t>
      </w:r>
    </w:p>
    <w:p>
      <w:pPr>
        <w:pStyle w:val="0"/>
        <w:jc w:val="right"/>
      </w:pPr>
      <w:r>
        <w:rPr>
          <w:sz w:val="20"/>
        </w:rPr>
        <w:t xml:space="preserve">области на обеспечение жильем</w:t>
      </w:r>
    </w:p>
    <w:p>
      <w:pPr>
        <w:pStyle w:val="0"/>
        <w:jc w:val="right"/>
      </w:pPr>
      <w:r>
        <w:rPr>
          <w:sz w:val="20"/>
        </w:rPr>
        <w:t xml:space="preserve">молодых семей в рамках подпрограммы</w:t>
      </w:r>
    </w:p>
    <w:p>
      <w:pPr>
        <w:pStyle w:val="0"/>
        <w:jc w:val="right"/>
      </w:pPr>
      <w:r>
        <w:rPr>
          <w:sz w:val="20"/>
        </w:rPr>
        <w:t xml:space="preserve">"Обеспечение жильем молодых</w:t>
      </w:r>
    </w:p>
    <w:p>
      <w:pPr>
        <w:pStyle w:val="0"/>
        <w:jc w:val="right"/>
      </w:pPr>
      <w:r>
        <w:rPr>
          <w:sz w:val="20"/>
        </w:rPr>
        <w:t xml:space="preserve">семей в Брянской области"</w:t>
      </w:r>
    </w:p>
    <w:p>
      <w:pPr>
        <w:pStyle w:val="0"/>
        <w:jc w:val="both"/>
      </w:pPr>
      <w:r>
        <w:rPr>
          <w:sz w:val="20"/>
        </w:rPr>
      </w:r>
    </w:p>
    <w:bookmarkStart w:id="5416" w:name="P5416"/>
    <w:bookmarkEnd w:id="5416"/>
    <w:p>
      <w:pPr>
        <w:pStyle w:val="0"/>
        <w:jc w:val="center"/>
      </w:pPr>
      <w:r>
        <w:rPr>
          <w:sz w:val="20"/>
        </w:rPr>
        <w:t xml:space="preserve">Реестр</w:t>
      </w:r>
    </w:p>
    <w:p>
      <w:pPr>
        <w:pStyle w:val="0"/>
        <w:jc w:val="center"/>
      </w:pPr>
      <w:r>
        <w:rPr>
          <w:sz w:val="20"/>
        </w:rPr>
        <w:t xml:space="preserve">оплаченных и погашенных свидетельств на получение социальной</w:t>
      </w:r>
    </w:p>
    <w:p>
      <w:pPr>
        <w:pStyle w:val="0"/>
        <w:jc w:val="center"/>
      </w:pPr>
      <w:r>
        <w:rPr>
          <w:sz w:val="20"/>
        </w:rPr>
        <w:t xml:space="preserve">выплаты молодой(ыми) семьей(ями)</w:t>
      </w:r>
    </w:p>
    <w:p>
      <w:pPr>
        <w:pStyle w:val="0"/>
        <w:jc w:val="center"/>
      </w:pPr>
      <w:r>
        <w:rPr>
          <w:sz w:val="20"/>
        </w:rPr>
        <w:t xml:space="preserve">______________________________________________________</w:t>
      </w:r>
    </w:p>
    <w:p>
      <w:pPr>
        <w:pStyle w:val="0"/>
        <w:jc w:val="center"/>
      </w:pPr>
      <w:r>
        <w:rPr>
          <w:sz w:val="20"/>
        </w:rPr>
        <w:t xml:space="preserve">(наименование муниципального района, городского или</w:t>
      </w:r>
    </w:p>
    <w:p>
      <w:pPr>
        <w:pStyle w:val="0"/>
        <w:jc w:val="center"/>
      </w:pPr>
      <w:r>
        <w:rPr>
          <w:sz w:val="20"/>
        </w:rPr>
        <w:t xml:space="preserve">муниципального округа)</w:t>
      </w:r>
    </w:p>
    <w:p>
      <w:pPr>
        <w:pStyle w:val="0"/>
        <w:jc w:val="center"/>
      </w:pPr>
      <w:r>
        <w:rPr>
          <w:sz w:val="20"/>
        </w:rPr>
        <w:t xml:space="preserve">в рамках реализации подпрограммы "Обеспечение жильем молодых</w:t>
      </w:r>
    </w:p>
    <w:p>
      <w:pPr>
        <w:pStyle w:val="0"/>
        <w:jc w:val="center"/>
      </w:pPr>
      <w:r>
        <w:rPr>
          <w:sz w:val="20"/>
        </w:rPr>
        <w:t xml:space="preserve">семей в Брянской области" государственной программы</w:t>
      </w:r>
    </w:p>
    <w:p>
      <w:pPr>
        <w:pStyle w:val="0"/>
        <w:jc w:val="center"/>
      </w:pPr>
      <w:r>
        <w:rPr>
          <w:sz w:val="20"/>
        </w:rPr>
        <w:t xml:space="preserve">"Социальная и демографическая политика Брянской области"</w:t>
      </w:r>
    </w:p>
    <w:p>
      <w:pPr>
        <w:pStyle w:val="0"/>
        <w:jc w:val="center"/>
      </w:pPr>
      <w:r>
        <w:rPr>
          <w:sz w:val="20"/>
        </w:rPr>
        <w:t xml:space="preserve">за период с "___" __________ 20___ г.</w:t>
      </w:r>
    </w:p>
    <w:p>
      <w:pPr>
        <w:pStyle w:val="0"/>
        <w:jc w:val="center"/>
      </w:pPr>
      <w:r>
        <w:rPr>
          <w:sz w:val="20"/>
        </w:rPr>
        <w:t xml:space="preserve">по "___" __________ 20___ 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754"/>
        <w:gridCol w:w="889"/>
        <w:gridCol w:w="1894"/>
        <w:gridCol w:w="1009"/>
        <w:gridCol w:w="1039"/>
        <w:gridCol w:w="1909"/>
        <w:gridCol w:w="1549"/>
        <w:gridCol w:w="902"/>
        <w:gridCol w:w="1022"/>
        <w:gridCol w:w="1804"/>
        <w:gridCol w:w="1789"/>
      </w:tblGrid>
      <w:tr>
        <w:tc>
          <w:tcPr>
            <w:tcW w:w="454" w:type="dxa"/>
            <w:vMerge w:val="restart"/>
          </w:tcPr>
          <w:p>
            <w:pPr>
              <w:pStyle w:val="0"/>
              <w:jc w:val="center"/>
            </w:pPr>
            <w:r>
              <w:rPr>
                <w:sz w:val="20"/>
              </w:rPr>
              <w:t xml:space="preserve">N п/п</w:t>
            </w:r>
          </w:p>
        </w:tc>
        <w:tc>
          <w:tcPr>
            <w:gridSpan w:val="3"/>
            <w:tcW w:w="3537" w:type="dxa"/>
          </w:tcPr>
          <w:p>
            <w:pPr>
              <w:pStyle w:val="0"/>
              <w:jc w:val="center"/>
            </w:pPr>
            <w:r>
              <w:rPr>
                <w:sz w:val="20"/>
              </w:rPr>
              <w:t xml:space="preserve">Свидетельство</w:t>
            </w:r>
          </w:p>
        </w:tc>
        <w:tc>
          <w:tcPr>
            <w:tcW w:w="1009" w:type="dxa"/>
            <w:vMerge w:val="restart"/>
          </w:tcPr>
          <w:p>
            <w:pPr>
              <w:pStyle w:val="0"/>
              <w:jc w:val="center"/>
            </w:pPr>
            <w:r>
              <w:rPr>
                <w:sz w:val="20"/>
              </w:rPr>
              <w:t xml:space="preserve">Ф.И.О. членов молодой семьи</w:t>
            </w:r>
          </w:p>
        </w:tc>
        <w:tc>
          <w:tcPr>
            <w:tcW w:w="1039" w:type="dxa"/>
            <w:vMerge w:val="restart"/>
          </w:tcPr>
          <w:p>
            <w:pPr>
              <w:pStyle w:val="0"/>
              <w:jc w:val="center"/>
            </w:pPr>
            <w:r>
              <w:rPr>
                <w:sz w:val="20"/>
              </w:rPr>
              <w:t xml:space="preserve">Сумма договора (рублей)</w:t>
            </w:r>
          </w:p>
        </w:tc>
        <w:tc>
          <w:tcPr>
            <w:tcW w:w="1909" w:type="dxa"/>
            <w:vMerge w:val="restart"/>
          </w:tcPr>
          <w:p>
            <w:pPr>
              <w:pStyle w:val="0"/>
              <w:jc w:val="center"/>
            </w:pPr>
            <w:r>
              <w:rPr>
                <w:sz w:val="20"/>
              </w:rPr>
              <w:t xml:space="preserve">Сумма предоставленной социальной выплаты (рублей)</w:t>
            </w:r>
          </w:p>
        </w:tc>
        <w:tc>
          <w:tcPr>
            <w:tcW w:w="1549" w:type="dxa"/>
            <w:vMerge w:val="restart"/>
          </w:tcPr>
          <w:p>
            <w:pPr>
              <w:pStyle w:val="0"/>
              <w:jc w:val="center"/>
            </w:pPr>
            <w:r>
              <w:rPr>
                <w:sz w:val="20"/>
              </w:rPr>
              <w:t xml:space="preserve">Дата перечисления средств социальной выплаты</w:t>
            </w:r>
          </w:p>
        </w:tc>
        <w:tc>
          <w:tcPr>
            <w:gridSpan w:val="2"/>
            <w:tcW w:w="1924" w:type="dxa"/>
            <w:vMerge w:val="restart"/>
          </w:tcPr>
          <w:p>
            <w:pPr>
              <w:pStyle w:val="0"/>
              <w:jc w:val="center"/>
            </w:pPr>
            <w:r>
              <w:rPr>
                <w:sz w:val="20"/>
              </w:rPr>
              <w:t xml:space="preserve">Выписка из Единого государственного реестра прав на недвижимое имущество и сделок с ним</w:t>
            </w:r>
          </w:p>
        </w:tc>
        <w:tc>
          <w:tcPr>
            <w:tcW w:w="1804" w:type="dxa"/>
            <w:vMerge w:val="restart"/>
          </w:tcPr>
          <w:p>
            <w:pPr>
              <w:pStyle w:val="0"/>
              <w:jc w:val="center"/>
            </w:pPr>
            <w:r>
              <w:rPr>
                <w:sz w:val="20"/>
              </w:rPr>
              <w:t xml:space="preserve">Общая площадь жилого помещения (кв. м), приобретенного с использованием средств социальной выплаты</w:t>
            </w:r>
          </w:p>
        </w:tc>
        <w:tc>
          <w:tcPr>
            <w:tcW w:w="1789" w:type="dxa"/>
            <w:vMerge w:val="restart"/>
          </w:tcPr>
          <w:p>
            <w:pPr>
              <w:pStyle w:val="0"/>
              <w:jc w:val="center"/>
            </w:pPr>
            <w:r>
              <w:rPr>
                <w:sz w:val="20"/>
              </w:rPr>
              <w:t xml:space="preserve">Адрес приобретенного жилого помещения</w:t>
            </w:r>
          </w:p>
        </w:tc>
      </w:tr>
      <w:tr>
        <w:tc>
          <w:tcPr>
            <w:vMerge w:val="continue"/>
          </w:tcPr>
          <w:p/>
        </w:tc>
        <w:tc>
          <w:tcPr>
            <w:tcW w:w="754" w:type="dxa"/>
            <w:vMerge w:val="restart"/>
          </w:tcPr>
          <w:p>
            <w:pPr>
              <w:pStyle w:val="0"/>
              <w:jc w:val="center"/>
            </w:pPr>
            <w:r>
              <w:rPr>
                <w:sz w:val="20"/>
              </w:rPr>
              <w:t xml:space="preserve">номер</w:t>
            </w:r>
          </w:p>
        </w:tc>
        <w:tc>
          <w:tcPr>
            <w:tcW w:w="889" w:type="dxa"/>
            <w:vMerge w:val="restart"/>
          </w:tcPr>
          <w:p>
            <w:pPr>
              <w:pStyle w:val="0"/>
              <w:jc w:val="center"/>
            </w:pPr>
            <w:r>
              <w:rPr>
                <w:sz w:val="20"/>
              </w:rPr>
              <w:t xml:space="preserve">дата выдачи</w:t>
            </w:r>
          </w:p>
        </w:tc>
        <w:tc>
          <w:tcPr>
            <w:tcW w:w="1894" w:type="dxa"/>
            <w:vMerge w:val="restart"/>
          </w:tcPr>
          <w:p>
            <w:pPr>
              <w:pStyle w:val="0"/>
              <w:jc w:val="center"/>
            </w:pPr>
            <w:r>
              <w:rPr>
                <w:sz w:val="20"/>
              </w:rPr>
              <w:t xml:space="preserve">размер предоставляемой социальной выплаты (рублей)</w:t>
            </w:r>
          </w:p>
        </w:tc>
        <w:tc>
          <w:tcPr>
            <w:vMerge w:val="continue"/>
          </w:tcPr>
          <w:p/>
        </w:tc>
        <w:tc>
          <w:tcPr>
            <w:vMerge w:val="continue"/>
          </w:tcPr>
          <w:p/>
        </w:tc>
        <w:tc>
          <w:tcPr>
            <w:vMerge w:val="continue"/>
          </w:tcPr>
          <w:p/>
        </w:tc>
        <w:tc>
          <w:tcPr>
            <w:vMerge w:val="continue"/>
          </w:tcPr>
          <w:p/>
        </w:tc>
        <w:tc>
          <w:tcPr>
            <w:gridSpan w:val="2"/>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2" w:type="dxa"/>
          </w:tcPr>
          <w:p>
            <w:pPr>
              <w:pStyle w:val="0"/>
              <w:jc w:val="center"/>
            </w:pPr>
            <w:r>
              <w:rPr>
                <w:sz w:val="20"/>
              </w:rPr>
              <w:t xml:space="preserve">дата и номер</w:t>
            </w:r>
          </w:p>
        </w:tc>
        <w:tc>
          <w:tcPr>
            <w:tcW w:w="1022" w:type="dxa"/>
          </w:tcPr>
          <w:p>
            <w:pPr>
              <w:pStyle w:val="0"/>
              <w:jc w:val="center"/>
            </w:pPr>
            <w:r>
              <w:rPr>
                <w:sz w:val="20"/>
              </w:rPr>
              <w:t xml:space="preserve">кем и когда выдана</w:t>
            </w:r>
          </w:p>
        </w:tc>
        <w:tc>
          <w:tcPr>
            <w:vMerge w:val="continue"/>
          </w:tcPr>
          <w:p/>
        </w:tc>
        <w:tc>
          <w:tcPr>
            <w:vMerge w:val="continue"/>
          </w:tcPr>
          <w:p/>
        </w:tc>
      </w:tr>
      <w:tr>
        <w:tc>
          <w:tcPr>
            <w:tcW w:w="454" w:type="dxa"/>
          </w:tcPr>
          <w:p>
            <w:pPr>
              <w:pStyle w:val="0"/>
            </w:pPr>
            <w:r>
              <w:rPr>
                <w:sz w:val="20"/>
              </w:rPr>
            </w:r>
          </w:p>
        </w:tc>
        <w:tc>
          <w:tcPr>
            <w:tcW w:w="754" w:type="dxa"/>
          </w:tcPr>
          <w:p>
            <w:pPr>
              <w:pStyle w:val="0"/>
            </w:pPr>
            <w:r>
              <w:rPr>
                <w:sz w:val="20"/>
              </w:rPr>
            </w:r>
          </w:p>
        </w:tc>
        <w:tc>
          <w:tcPr>
            <w:tcW w:w="889" w:type="dxa"/>
          </w:tcPr>
          <w:p>
            <w:pPr>
              <w:pStyle w:val="0"/>
            </w:pPr>
            <w:r>
              <w:rPr>
                <w:sz w:val="20"/>
              </w:rPr>
            </w:r>
          </w:p>
        </w:tc>
        <w:tc>
          <w:tcPr>
            <w:tcW w:w="1894" w:type="dxa"/>
          </w:tcPr>
          <w:p>
            <w:pPr>
              <w:pStyle w:val="0"/>
            </w:pPr>
            <w:r>
              <w:rPr>
                <w:sz w:val="20"/>
              </w:rPr>
            </w:r>
          </w:p>
        </w:tc>
        <w:tc>
          <w:tcPr>
            <w:tcW w:w="1009" w:type="dxa"/>
          </w:tcPr>
          <w:p>
            <w:pPr>
              <w:pStyle w:val="0"/>
            </w:pPr>
            <w:r>
              <w:rPr>
                <w:sz w:val="20"/>
              </w:rPr>
            </w:r>
          </w:p>
        </w:tc>
        <w:tc>
          <w:tcPr>
            <w:tcW w:w="1039" w:type="dxa"/>
          </w:tcPr>
          <w:p>
            <w:pPr>
              <w:pStyle w:val="0"/>
            </w:pPr>
            <w:r>
              <w:rPr>
                <w:sz w:val="20"/>
              </w:rPr>
            </w:r>
          </w:p>
        </w:tc>
        <w:tc>
          <w:tcPr>
            <w:tcW w:w="1909" w:type="dxa"/>
          </w:tcPr>
          <w:p>
            <w:pPr>
              <w:pStyle w:val="0"/>
            </w:pPr>
            <w:r>
              <w:rPr>
                <w:sz w:val="20"/>
              </w:rPr>
            </w:r>
          </w:p>
        </w:tc>
        <w:tc>
          <w:tcPr>
            <w:tcW w:w="1549" w:type="dxa"/>
          </w:tcPr>
          <w:p>
            <w:pPr>
              <w:pStyle w:val="0"/>
            </w:pPr>
            <w:r>
              <w:rPr>
                <w:sz w:val="20"/>
              </w:rPr>
            </w:r>
          </w:p>
        </w:tc>
        <w:tc>
          <w:tcPr>
            <w:tcW w:w="902" w:type="dxa"/>
          </w:tcPr>
          <w:p>
            <w:pPr>
              <w:pStyle w:val="0"/>
            </w:pPr>
            <w:r>
              <w:rPr>
                <w:sz w:val="20"/>
              </w:rPr>
            </w:r>
          </w:p>
        </w:tc>
        <w:tc>
          <w:tcPr>
            <w:tcW w:w="1022" w:type="dxa"/>
          </w:tcPr>
          <w:p>
            <w:pPr>
              <w:pStyle w:val="0"/>
            </w:pPr>
            <w:r>
              <w:rPr>
                <w:sz w:val="20"/>
              </w:rPr>
            </w:r>
          </w:p>
        </w:tc>
        <w:tc>
          <w:tcPr>
            <w:tcW w:w="1804" w:type="dxa"/>
          </w:tcPr>
          <w:p>
            <w:pPr>
              <w:pStyle w:val="0"/>
            </w:pPr>
            <w:r>
              <w:rPr>
                <w:sz w:val="20"/>
              </w:rPr>
            </w:r>
          </w:p>
        </w:tc>
        <w:tc>
          <w:tcPr>
            <w:tcW w:w="1789" w:type="dxa"/>
          </w:tcPr>
          <w:p>
            <w:pPr>
              <w:pStyle w:val="0"/>
            </w:pPr>
            <w:r>
              <w:rPr>
                <w:sz w:val="20"/>
              </w:rPr>
            </w:r>
          </w:p>
        </w:tc>
      </w:tr>
    </w:tbl>
    <w:p>
      <w:pPr>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75"/>
      </w:tblGrid>
      <w:tr>
        <w:tc>
          <w:tcPr>
            <w:tcW w:w="9075" w:type="dxa"/>
            <w:tcBorders>
              <w:top w:val="nil"/>
              <w:left w:val="nil"/>
              <w:bottom w:val="nil"/>
              <w:right w:val="nil"/>
            </w:tcBorders>
          </w:tcPr>
          <w:p>
            <w:pPr>
              <w:pStyle w:val="0"/>
            </w:pPr>
            <w:r>
              <w:rPr>
                <w:sz w:val="20"/>
              </w:rPr>
              <w:t xml:space="preserve">_________________________________________________________________________</w:t>
            </w:r>
          </w:p>
          <w:p>
            <w:pPr>
              <w:pStyle w:val="0"/>
              <w:jc w:val="center"/>
            </w:pPr>
            <w:r>
              <w:rPr>
                <w:sz w:val="20"/>
              </w:rPr>
              <w:t xml:space="preserve">(должность, подпись лица, уполномоченного на ведение реестра, Ф.И.О.)</w:t>
            </w:r>
          </w:p>
          <w:p>
            <w:pPr>
              <w:pStyle w:val="0"/>
            </w:pPr>
            <w:r>
              <w:rPr>
                <w:sz w:val="20"/>
              </w:rPr>
              <w:t xml:space="preserve">Руководитель органа</w:t>
            </w:r>
          </w:p>
          <w:p>
            <w:pPr>
              <w:pStyle w:val="0"/>
            </w:pPr>
            <w:r>
              <w:rPr>
                <w:sz w:val="20"/>
              </w:rPr>
              <w:t xml:space="preserve">местного самоуправления __________________________ 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 "Социальная</w:t>
      </w:r>
    </w:p>
    <w:p>
      <w:pPr>
        <w:pStyle w:val="0"/>
        <w:jc w:val="right"/>
      </w:pPr>
      <w:r>
        <w:rPr>
          <w:sz w:val="20"/>
        </w:rPr>
        <w:t xml:space="preserve">и демографическая политика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31.12.2022 </w:t>
            </w:r>
            <w:hyperlink w:history="0" r:id="rId167" w:tooltip="Постановление Правительства Брянской области от 31.12.2022 N 720-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720-п</w:t>
              </w:r>
            </w:hyperlink>
            <w:r>
              <w:rPr>
                <w:sz w:val="20"/>
                <w:color w:val="392c69"/>
              </w:rPr>
              <w:t xml:space="preserve">,</w:t>
            </w:r>
          </w:p>
          <w:p>
            <w:pPr>
              <w:pStyle w:val="0"/>
              <w:jc w:val="center"/>
            </w:pPr>
            <w:r>
              <w:rPr>
                <w:sz w:val="20"/>
                <w:color w:val="392c69"/>
              </w:rPr>
              <w:t xml:space="preserve">от 26.06.2023 </w:t>
            </w:r>
            <w:hyperlink w:history="0" r:id="rId168" w:tooltip="Постановление Правительства Брянской области от 26.06.2023 N 261-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N 261-п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I. Механизм реализации и управления подпрограммой</w:t>
      </w:r>
    </w:p>
    <w:p>
      <w:pPr>
        <w:pStyle w:val="2"/>
        <w:jc w:val="center"/>
      </w:pPr>
      <w:r>
        <w:rPr>
          <w:sz w:val="20"/>
        </w:rPr>
        <w:t xml:space="preserve">"Обеспечение жильем молодых семей в Брянской области"</w:t>
      </w:r>
    </w:p>
    <w:p>
      <w:pPr>
        <w:pStyle w:val="0"/>
        <w:jc w:val="both"/>
      </w:pPr>
      <w:r>
        <w:rPr>
          <w:sz w:val="20"/>
        </w:rPr>
      </w:r>
    </w:p>
    <w:p>
      <w:pPr>
        <w:pStyle w:val="0"/>
        <w:ind w:firstLine="540"/>
        <w:jc w:val="both"/>
      </w:pPr>
      <w:r>
        <w:rPr>
          <w:sz w:val="20"/>
        </w:rPr>
        <w:t xml:space="preserve">Механизм реализации подпрограммы "Обеспечение жильем молодых семей в Брянской области" (далее - подпрограмма) предполагает оказание государственной поддержки молодым семьям - участникам государственной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 строительство индивидуального жилого дома).</w:t>
      </w:r>
    </w:p>
    <w:p>
      <w:pPr>
        <w:pStyle w:val="0"/>
        <w:spacing w:before="200" w:line-rule="auto"/>
        <w:ind w:firstLine="540"/>
        <w:jc w:val="both"/>
      </w:pPr>
      <w:r>
        <w:rPr>
          <w:sz w:val="20"/>
        </w:rPr>
        <w:t xml:space="preserve">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pPr>
        <w:pStyle w:val="0"/>
        <w:spacing w:before="200" w:line-rule="auto"/>
        <w:ind w:firstLine="540"/>
        <w:jc w:val="both"/>
      </w:pPr>
      <w:r>
        <w:rPr>
          <w:sz w:val="20"/>
        </w:rPr>
        <w:t xml:space="preserve">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pPr>
        <w:pStyle w:val="0"/>
        <w:spacing w:before="200" w:line-rule="auto"/>
        <w:ind w:firstLine="540"/>
        <w:jc w:val="both"/>
      </w:pPr>
      <w:r>
        <w:rPr>
          <w:sz w:val="20"/>
        </w:rPr>
        <w:t xml:space="preserve">б) молодая семья признана нуждающейся в жилом помещении;</w:t>
      </w:r>
    </w:p>
    <w:p>
      <w:pPr>
        <w:pStyle w:val="0"/>
        <w:spacing w:before="200" w:line-rule="auto"/>
        <w:ind w:firstLine="540"/>
        <w:jc w:val="both"/>
      </w:pPr>
      <w:r>
        <w:rPr>
          <w:sz w:val="20"/>
        </w:rPr>
        <w:t xml:space="preserve">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pPr>
        <w:pStyle w:val="0"/>
        <w:spacing w:before="200" w:line-rule="auto"/>
        <w:ind w:firstLine="540"/>
        <w:jc w:val="both"/>
      </w:pPr>
      <w:r>
        <w:rPr>
          <w:sz w:val="20"/>
        </w:rPr>
        <w:t xml:space="preserve">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pPr>
        <w:pStyle w:val="0"/>
        <w:spacing w:before="200" w:line-rule="auto"/>
        <w:ind w:firstLine="540"/>
        <w:jc w:val="both"/>
      </w:pPr>
      <w:r>
        <w:rPr>
          <w:sz w:val="20"/>
        </w:rPr>
        <w:t xml:space="preserve">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pPr>
        <w:pStyle w:val="0"/>
        <w:spacing w:before="200" w:line-rule="auto"/>
        <w:ind w:firstLine="540"/>
        <w:jc w:val="both"/>
      </w:pPr>
      <w:r>
        <w:rPr>
          <w:sz w:val="20"/>
        </w:rPr>
        <w:t xml:space="preserve">Молодые семьи смогут улучшить жилищные условия в рамках мероприятия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 федерального проекта).</w:t>
      </w:r>
    </w:p>
    <w:p>
      <w:pPr>
        <w:pStyle w:val="0"/>
        <w:jc w:val="both"/>
      </w:pPr>
      <w:r>
        <w:rPr>
          <w:sz w:val="20"/>
        </w:rPr>
        <w:t xml:space="preserve">(в ред. </w:t>
      </w:r>
      <w:hyperlink w:history="0" r:id="rId169" w:tooltip="Постановление Правительства Брянской области от 26.06.2023 N 261-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26.06.2023 N 261-п)</w:t>
      </w:r>
    </w:p>
    <w:p>
      <w:pPr>
        <w:pStyle w:val="0"/>
        <w:spacing w:before="200" w:line-rule="auto"/>
        <w:ind w:firstLine="540"/>
        <w:jc w:val="both"/>
      </w:pPr>
      <w:r>
        <w:rPr>
          <w:sz w:val="20"/>
        </w:rPr>
        <w:t xml:space="preserve">Порядок участия молодых семей в подпрограмме "Обеспечение жильем молодых семей в Брянской области" государственной программы "Социальная и демографическая политика Брянской области", а также цели, порядок, условия предоставления и использования социальной выплаты определяются </w:t>
      </w:r>
      <w:hyperlink w:history="0" r:id="rId170" w:tooltip="Постановление Правительства РФ от 17.12.2010 N 1050 (ред. от 17.10.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Правилами</w:t>
        </w:r>
      </w:hyperlink>
      <w:r>
        <w:rPr>
          <w:sz w:val="20"/>
        </w:rPr>
        <w:t xml:space="preserve"> предоставления молодым семьям социальных выплат на приобретение (строительство) жилья и их использования (далее - Правила), приведенными в приложении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года N 1050.</w:t>
      </w:r>
    </w:p>
    <w:p>
      <w:pPr>
        <w:pStyle w:val="0"/>
        <w:spacing w:before="200" w:line-rule="auto"/>
        <w:ind w:firstLine="540"/>
        <w:jc w:val="both"/>
      </w:pPr>
      <w:r>
        <w:rPr>
          <w:sz w:val="20"/>
        </w:rPr>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средства (часть средств) областного материнского (семейного) капитала,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w:history="0" r:id="rId171" w:tooltip="Федеральный закон от 03.07.2019 N 157-ФЗ (ред. от 14.07.2022)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3 июля 2019 года N 157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средства единовременной денежной выплаты, предоставляемой в соответствии со </w:t>
      </w:r>
      <w:hyperlink w:history="0" r:id="rId172" w:tooltip="Закон Брянской области от 30.07.2019 N 77-З (ред. от 25.11.2022) &quot;О бесплатном предоставлении гражданам, имеющим трех и более детей, в собственность земельных участков в Брянской области&quot; (принят Брянской областной Думой 25.07.2019) {КонсультантПлюс}">
        <w:r>
          <w:rPr>
            <w:sz w:val="20"/>
            <w:color w:val="0000ff"/>
          </w:rPr>
          <w:t xml:space="preserve">статьей 7.1</w:t>
        </w:r>
      </w:hyperlink>
      <w:r>
        <w:rPr>
          <w:sz w:val="20"/>
        </w:rPr>
        <w:t xml:space="preserve"> Закона Брянской области от 30 июля 2019 года N 77-З "О бесплатном предоставлении гражданам, имеющим трех и более детей, в собственность земельных участков в Брянской области".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утверждаются Правительством Брянской области.</w:t>
      </w:r>
    </w:p>
    <w:p>
      <w:pPr>
        <w:pStyle w:val="0"/>
        <w:jc w:val="both"/>
      </w:pPr>
      <w:r>
        <w:rPr>
          <w:sz w:val="20"/>
        </w:rPr>
        <w:t xml:space="preserve">(в ред. </w:t>
      </w:r>
      <w:hyperlink w:history="0" r:id="rId173" w:tooltip="Постановление Правительства Брянской области от 26.06.2023 N 261-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26.06.2023 N 261-п)</w:t>
      </w:r>
    </w:p>
    <w:p>
      <w:pPr>
        <w:pStyle w:val="0"/>
        <w:spacing w:before="200" w:line-rule="auto"/>
        <w:ind w:firstLine="540"/>
        <w:jc w:val="both"/>
      </w:pPr>
      <w:r>
        <w:rPr>
          <w:sz w:val="20"/>
        </w:rPr>
        <w:t xml:space="preserve">Также одним из условий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Брянской области и федеральными органами исполнительной власти персональных данных о членах молодой семьи. Согласие должно быть оформлено в соответствии со </w:t>
      </w:r>
      <w:hyperlink w:history="0" r:id="rId174"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 "О персональных данных".</w:t>
      </w:r>
    </w:p>
    <w:p>
      <w:pPr>
        <w:pStyle w:val="0"/>
        <w:spacing w:before="200" w:line-rule="auto"/>
        <w:ind w:firstLine="540"/>
        <w:jc w:val="both"/>
      </w:pPr>
      <w:r>
        <w:rPr>
          <w:sz w:val="20"/>
        </w:rPr>
        <w:t xml:space="preserve">В случае отзыва одним из совершеннолетних членов молодой семьи согласия на обработку персональных данных молодая семья исключается из состава участников подпрограммы.</w:t>
      </w:r>
    </w:p>
    <w:p>
      <w:pPr>
        <w:pStyle w:val="0"/>
        <w:spacing w:before="200" w:line-rule="auto"/>
        <w:ind w:firstLine="540"/>
        <w:jc w:val="both"/>
      </w:pPr>
      <w:r>
        <w:rPr>
          <w:sz w:val="20"/>
        </w:rPr>
        <w:t xml:space="preserve">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жилого дома (далее - свидетельство), которое выдается органом местного самоуправления, принявшим решение об участии молодой семьи в подпрограмме. Полученное свидетельство сдается его владельцем в банк, отобранный департаментом семьи, социальной и демографической политики Брянской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с банком договор банковского счета.</w:t>
      </w:r>
    </w:p>
    <w:p>
      <w:pPr>
        <w:pStyle w:val="0"/>
        <w:spacing w:before="200" w:line-rule="auto"/>
        <w:ind w:firstLine="540"/>
        <w:jc w:val="both"/>
      </w:pPr>
      <w:r>
        <w:rPr>
          <w:sz w:val="20"/>
        </w:rPr>
        <w:t xml:space="preserve">Факт получения свидетельства молодой семьей подтверждается ее подписью (подписью ее уполномоченного лица) в книге учета выданных свидетельств (по форме согласно </w:t>
      </w:r>
      <w:hyperlink w:history="0" w:anchor="P5565" w:tooltip="Книга учета выданных свидетельств">
        <w:r>
          <w:rPr>
            <w:sz w:val="20"/>
            <w:color w:val="0000ff"/>
          </w:rPr>
          <w:t xml:space="preserve">приложению</w:t>
        </w:r>
      </w:hyperlink>
      <w:r>
        <w:rPr>
          <w:sz w:val="20"/>
        </w:rPr>
        <w:t xml:space="preserve"> к настоящему Механизму).</w:t>
      </w:r>
    </w:p>
    <w:p>
      <w:pPr>
        <w:pStyle w:val="0"/>
        <w:spacing w:before="200" w:line-rule="auto"/>
        <w:ind w:firstLine="540"/>
        <w:jc w:val="both"/>
      </w:pPr>
      <w:r>
        <w:rPr>
          <w:sz w:val="20"/>
        </w:rPr>
        <w:t xml:space="preserve">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осуществляется органом местного самоуправления в соответствии с выпиской из утвержденного департаментом семьи, социальной и демографической политики Брянской области списка молодых семей - претендентов на получение социальных выплат в соответствующем финансовом году.</w:t>
      </w:r>
    </w:p>
    <w:p>
      <w:pPr>
        <w:pStyle w:val="0"/>
        <w:spacing w:before="200" w:line-rule="auto"/>
        <w:ind w:firstLine="540"/>
        <w:jc w:val="both"/>
      </w:pPr>
      <w:r>
        <w:rPr>
          <w:sz w:val="20"/>
        </w:rPr>
        <w:t xml:space="preserve">Оплата изготовления бланков свидетельств осуществляется департаментом семьи, социальной и демографической политики Брянской области за счет средств областного бюджета,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 Департамент семьи социальной и демографической политики Брянской области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w:t>
      </w:r>
    </w:p>
    <w:p>
      <w:pPr>
        <w:pStyle w:val="0"/>
        <w:spacing w:before="200" w:line-rule="auto"/>
        <w:ind w:firstLine="540"/>
        <w:jc w:val="both"/>
      </w:pPr>
      <w:r>
        <w:rPr>
          <w:sz w:val="20"/>
        </w:rPr>
        <w:t xml:space="preserve">В случае принятия такого решения департамент семьи, социальной и демографической политики Брянской области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pPr>
        <w:pStyle w:val="0"/>
        <w:spacing w:before="200" w:line-rule="auto"/>
        <w:ind w:firstLine="540"/>
        <w:jc w:val="both"/>
      </w:pPr>
      <w:r>
        <w:rPr>
          <w:sz w:val="20"/>
        </w:rPr>
        <w:t xml:space="preserve">Срок действия свидетельства о праве на получение социальной выплаты составляет не более 7 месяцев с даты выдачи, указанной в этом свидетельстве.</w:t>
      </w:r>
    </w:p>
    <w:p>
      <w:pPr>
        <w:pStyle w:val="0"/>
        <w:spacing w:before="200" w:line-rule="auto"/>
        <w:ind w:firstLine="540"/>
        <w:jc w:val="both"/>
      </w:pPr>
      <w:r>
        <w:rPr>
          <w:sz w:val="20"/>
        </w:rPr>
        <w:t xml:space="preserve">Порядок формирования органами местного самоуправления муниципальных образований Брянской области списка молодых семей - участников мероприятия федерального проекта, подпрограммы "Обеспечение жильем молодых семей в Брянской области" государственной программы "Социальная и демографическая политика Брянской области", изъявивших желание получить социальную выплату в планируемом году, и форма этого списка утверждаются приказом департамента семьи, социальной и демографической политики Брянской области.</w:t>
      </w:r>
    </w:p>
    <w:p>
      <w:pPr>
        <w:pStyle w:val="0"/>
        <w:jc w:val="both"/>
      </w:pPr>
      <w:r>
        <w:rPr>
          <w:sz w:val="20"/>
        </w:rPr>
        <w:t xml:space="preserve">(в ред. </w:t>
      </w:r>
      <w:hyperlink w:history="0" r:id="rId175" w:tooltip="Постановление Правительства Брянской области от 26.06.2023 N 261-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26.06.2023 N 261-п)</w:t>
      </w:r>
    </w:p>
    <w:p>
      <w:pPr>
        <w:pStyle w:val="0"/>
        <w:spacing w:before="200" w:line-rule="auto"/>
        <w:ind w:firstLine="540"/>
        <w:jc w:val="both"/>
      </w:pPr>
      <w:r>
        <w:rPr>
          <w:sz w:val="20"/>
        </w:rPr>
        <w:t xml:space="preserve">Социальная выплата предоставляется в размере не менее:</w:t>
      </w:r>
    </w:p>
    <w:p>
      <w:pPr>
        <w:pStyle w:val="0"/>
        <w:spacing w:before="200" w:line-rule="auto"/>
        <w:ind w:firstLine="540"/>
        <w:jc w:val="both"/>
      </w:pPr>
      <w:r>
        <w:rPr>
          <w:sz w:val="20"/>
        </w:rPr>
        <w:t xml:space="preserve">30 процентов расчетной (средней) стоимости жилья, определяемой в соответствии с Правилами, - для молодых семей, не имеющих детей;</w:t>
      </w:r>
    </w:p>
    <w:p>
      <w:pPr>
        <w:pStyle w:val="0"/>
        <w:spacing w:before="200" w:line-rule="auto"/>
        <w:ind w:firstLine="540"/>
        <w:jc w:val="both"/>
      </w:pPr>
      <w:r>
        <w:rPr>
          <w:sz w:val="20"/>
        </w:rPr>
        <w:t xml:space="preserve">35 процентов расчетной (средней) стоимости жилья, определяемой в соответствии с Правилами, - для молодых семей, имеющих 1 ребенка или более, а также для неполных молодых семей, состоящих из 1 молодого родителя и 1 ребенка или более.</w:t>
      </w:r>
    </w:p>
    <w:p>
      <w:pPr>
        <w:pStyle w:val="0"/>
        <w:spacing w:before="200" w:line-rule="auto"/>
        <w:ind w:firstLine="540"/>
        <w:jc w:val="both"/>
      </w:pPr>
      <w:r>
        <w:rPr>
          <w:sz w:val="20"/>
        </w:rPr>
        <w:t xml:space="preserve">В случае использования социальной выплаты на цель, предусмотренную </w:t>
      </w:r>
      <w:hyperlink w:history="0" r:id="rId176" w:tooltip="Постановление Правительства РФ от 17.12.2010 N 1050 (ред. от 17.10.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подпунктом "в" пункта 2</w:t>
        </w:r>
      </w:hyperlink>
      <w:r>
        <w:rPr>
          <w:sz w:val="20"/>
        </w:rPr>
        <w:t xml:space="preserve"> Правил, ее размер устанавливается в соответствии с </w:t>
      </w:r>
      <w:hyperlink w:history="0" r:id="rId177" w:tooltip="Постановление Правительства РФ от 17.12.2010 N 1050 (ред. от 17.10.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пунктом 10</w:t>
        </w:r>
      </w:hyperlink>
      <w:r>
        <w:rPr>
          <w:sz w:val="20"/>
        </w:rPr>
        <w:t xml:space="preserve"> Правил и ограничивается суммой остатка задолженности по выплате остатка пая.</w:t>
      </w:r>
    </w:p>
    <w:p>
      <w:pPr>
        <w:pStyle w:val="0"/>
        <w:spacing w:before="200" w:line-rule="auto"/>
        <w:ind w:firstLine="540"/>
        <w:jc w:val="both"/>
      </w:pPr>
      <w:r>
        <w:rPr>
          <w:sz w:val="20"/>
        </w:rPr>
        <w:t xml:space="preserve">В случае использования социальной выплаты на цели, предусмотренные </w:t>
      </w:r>
      <w:hyperlink w:history="0" r:id="rId178" w:tooltip="Постановление Правительства РФ от 17.12.2010 N 1050 (ред. от 17.10.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подпунктами "е"</w:t>
        </w:r>
      </w:hyperlink>
      <w:r>
        <w:rPr>
          <w:sz w:val="20"/>
        </w:rPr>
        <w:t xml:space="preserve"> и </w:t>
      </w:r>
      <w:hyperlink w:history="0" r:id="rId179" w:tooltip="Постановление Правительства РФ от 17.12.2010 N 1050 (ред. от 17.10.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"и" пункта 2</w:t>
        </w:r>
      </w:hyperlink>
      <w:r>
        <w:rPr>
          <w:sz w:val="20"/>
        </w:rPr>
        <w:t xml:space="preserve"> Правил, размер социальной выплаты устанавливается в соответствии с пунктом 10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или кредитом (займом) на погашение ранее предоставленного жилищного кредита, за исключением иных процентов, штрафов, комиссий и пеней за просрочку исполнения обязательств по этим кредитам или займам.</w:t>
      </w:r>
    </w:p>
    <w:p>
      <w:pPr>
        <w:pStyle w:val="0"/>
        <w:spacing w:before="200" w:line-rule="auto"/>
        <w:ind w:firstLine="540"/>
        <w:jc w:val="both"/>
      </w:pPr>
      <w:r>
        <w:rPr>
          <w:sz w:val="20"/>
        </w:rPr>
        <w:t xml:space="preserve">Софинансирование расходов за счет средств местных бюджетов на погашение социальной выплаты, предусмотренной </w:t>
      </w:r>
      <w:hyperlink w:history="0" r:id="rId180" w:tooltip="Постановление Правительства РФ от 17.12.2010 N 1050 (ред. от 17.10.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подпунктами "в"</w:t>
        </w:r>
      </w:hyperlink>
      <w:r>
        <w:rPr>
          <w:sz w:val="20"/>
        </w:rPr>
        <w:t xml:space="preserve">, </w:t>
      </w:r>
      <w:hyperlink w:history="0" r:id="rId181" w:tooltip="Постановление Правительства РФ от 17.12.2010 N 1050 (ред. от 17.10.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"е"</w:t>
        </w:r>
      </w:hyperlink>
      <w:r>
        <w:rPr>
          <w:sz w:val="20"/>
        </w:rPr>
        <w:t xml:space="preserve"> и </w:t>
      </w:r>
      <w:hyperlink w:history="0" r:id="rId182" w:tooltip="Постановление Правительства РФ от 17.12.2010 N 1050 (ред. от 17.10.2023)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"и" пункта 2</w:t>
        </w:r>
      </w:hyperlink>
      <w:r>
        <w:rPr>
          <w:sz w:val="20"/>
        </w:rPr>
        <w:t xml:space="preserve"> Правил, определяется по формуле:</w:t>
      </w:r>
    </w:p>
    <w:p>
      <w:pPr>
        <w:pStyle w:val="0"/>
        <w:jc w:val="both"/>
      </w:pPr>
      <w:r>
        <w:rPr>
          <w:sz w:val="20"/>
        </w:rPr>
      </w:r>
    </w:p>
    <w:p>
      <w:pPr>
        <w:pStyle w:val="0"/>
        <w:jc w:val="center"/>
      </w:pPr>
      <w:r>
        <w:rPr>
          <w:sz w:val="20"/>
        </w:rPr>
        <w:t xml:space="preserve">Sсофi = OЗ x не менее 10% / не менее 30% (35%), где:</w:t>
      </w:r>
    </w:p>
    <w:p>
      <w:pPr>
        <w:pStyle w:val="0"/>
        <w:jc w:val="both"/>
      </w:pPr>
      <w:r>
        <w:rPr>
          <w:sz w:val="20"/>
        </w:rPr>
      </w:r>
    </w:p>
    <w:p>
      <w:pPr>
        <w:pStyle w:val="0"/>
        <w:ind w:firstLine="540"/>
        <w:jc w:val="both"/>
      </w:pPr>
      <w:r>
        <w:rPr>
          <w:sz w:val="20"/>
        </w:rPr>
        <w:t xml:space="preserve">Sсофi - сумма софинансирования бюджета i-го муниципального образования на погашение социальных выплат, предусмотренных подпунктами "в", "е" и "и" Правил;</w:t>
      </w:r>
    </w:p>
    <w:p>
      <w:pPr>
        <w:pStyle w:val="0"/>
        <w:spacing w:before="200" w:line-rule="auto"/>
        <w:ind w:firstLine="540"/>
        <w:jc w:val="both"/>
      </w:pPr>
      <w:r>
        <w:rPr>
          <w:sz w:val="20"/>
        </w:rPr>
        <w:t xml:space="preserve">ОЗ - сумма остатков задолженности по выплате остатка пая, сумма остатка основного долга и остатка задолженности по выплате процентов за пользование ипотечным жилищным кредитом или займом или кредитом (займом) на погашение ранее предоставленного жилищного кредита и сумма остатка основного долга и остатка задолженности по выплате процентов за пользование ипотечным жилищным кредитом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w:t>
      </w:r>
    </w:p>
    <w:p>
      <w:pPr>
        <w:pStyle w:val="0"/>
        <w:spacing w:before="200" w:line-rule="auto"/>
        <w:ind w:firstLine="540"/>
        <w:jc w:val="both"/>
      </w:pPr>
      <w:r>
        <w:rPr>
          <w:sz w:val="20"/>
        </w:rPr>
        <w:t xml:space="preserve">не менее 10% - софинансирование расходов за счет средств местных бюджетов социальной выплаты в размере не менее 10% от средней расчетной стоимости жилья;</w:t>
      </w:r>
    </w:p>
    <w:p>
      <w:pPr>
        <w:pStyle w:val="0"/>
        <w:spacing w:before="200" w:line-rule="auto"/>
        <w:ind w:firstLine="540"/>
        <w:jc w:val="both"/>
      </w:pPr>
      <w:r>
        <w:rPr>
          <w:sz w:val="20"/>
        </w:rPr>
        <w:t xml:space="preserve">не менее 30% - размер социальной выплаты молодым семьям, не имеющим детей;</w:t>
      </w:r>
    </w:p>
    <w:p>
      <w:pPr>
        <w:pStyle w:val="0"/>
        <w:spacing w:before="200" w:line-rule="auto"/>
        <w:ind w:firstLine="540"/>
        <w:jc w:val="both"/>
      </w:pPr>
      <w:r>
        <w:rPr>
          <w:sz w:val="20"/>
        </w:rPr>
        <w:t xml:space="preserve">не менее 35% - размер социальной выплаты молодым семьям, имеющим 1 ребенка или более, а также для неполных молодых семей, состоящих из 1 молодого родителя и 1 ребенка или более.</w:t>
      </w:r>
    </w:p>
    <w:p>
      <w:pPr>
        <w:pStyle w:val="0"/>
        <w:spacing w:before="200" w:line-rule="auto"/>
        <w:ind w:firstLine="540"/>
        <w:jc w:val="both"/>
      </w:pPr>
      <w:r>
        <w:rPr>
          <w:sz w:val="20"/>
        </w:rPr>
        <w:t xml:space="preserve">Социальная выплата молодым семьям - участникам подпрограммы предоставляется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подпрограммы по обеспечению жильем молодых семей, в том числе за счет субсидий на обеспечение жильем молодых семей в рамках подпрограммы из областного бюджета.</w:t>
      </w:r>
    </w:p>
    <w:p>
      <w:pPr>
        <w:pStyle w:val="0"/>
        <w:spacing w:before="200" w:line-rule="auto"/>
        <w:ind w:firstLine="540"/>
        <w:jc w:val="both"/>
      </w:pPr>
      <w:r>
        <w:rPr>
          <w:sz w:val="20"/>
        </w:rPr>
        <w:t xml:space="preserve">Предоставление и распределение субсидий из областного бюджета бюджетам муниципальных образований Брянской области на обеспечение жильем молодых семей в рамках подпрограммы "Обеспечение жильем молодых семей в Брянской области" государственной программы "Социальная и демографическая политика Брянской области" осуществляется в соответствии с Порядком, приведенным в приложении 2 государственной программы.</w:t>
      </w:r>
    </w:p>
    <w:p>
      <w:pPr>
        <w:pStyle w:val="0"/>
        <w:spacing w:before="200" w:line-rule="auto"/>
        <w:ind w:firstLine="540"/>
        <w:jc w:val="both"/>
      </w:pPr>
      <w:r>
        <w:rPr>
          <w:sz w:val="20"/>
        </w:rPr>
        <w:t xml:space="preserve">Социальная выплата не предоставляется молодым семьям, не соответствующим условиям подпрограммы, а также молодым семьям,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областного, федерального бюджетов, за исключением средств (части средств) материнского (семейного) капитала, средств (части средств) областного материнского (семейного) капитала, средств, предоставляемых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w:history="0" r:id="rId183" w:tooltip="Федеральный закон от 03.07.2019 N 157-ФЗ (ред. от 14.07.2022) &quo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quot;Об актах гражданского состояния&quot; {КонсультантПлюс}">
        <w:r>
          <w:rPr>
            <w:sz w:val="20"/>
            <w:color w:val="0000ff"/>
          </w:rPr>
          <w:t xml:space="preserve">законом</w:t>
        </w:r>
      </w:hyperlink>
      <w:r>
        <w:rPr>
          <w:sz w:val="20"/>
        </w:rPr>
        <w:t xml:space="preserve"> от 3 июля 2019 года N 157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средств единовременной денежной выплаты, предоставляемой в соответствии со </w:t>
      </w:r>
      <w:hyperlink w:history="0" r:id="rId184" w:tooltip="Закон Брянской области от 30.07.2019 N 77-З (ред. от 25.11.2022) &quot;О бесплатном предоставлении гражданам, имеющим трех и более детей, в собственность земельных участков в Брянской области&quot; (принят Брянской областной Думой 25.07.2019) {КонсультантПлюс}">
        <w:r>
          <w:rPr>
            <w:sz w:val="20"/>
            <w:color w:val="0000ff"/>
          </w:rPr>
          <w:t xml:space="preserve">статьей 7.1</w:t>
        </w:r>
      </w:hyperlink>
      <w:r>
        <w:rPr>
          <w:sz w:val="20"/>
        </w:rPr>
        <w:t xml:space="preserve"> Закона Брянской области от 30 июля 2019 года N 77-З "О бесплатном предоставлении гражданам, имеющим трех и более детей, в собственность земельных участков в Брянской области". Участие в подпрограмме носит заявительный характер.</w:t>
      </w:r>
    </w:p>
    <w:p>
      <w:pPr>
        <w:pStyle w:val="0"/>
        <w:jc w:val="both"/>
      </w:pPr>
      <w:r>
        <w:rPr>
          <w:sz w:val="20"/>
        </w:rPr>
        <w:t xml:space="preserve">(в ред. </w:t>
      </w:r>
      <w:hyperlink w:history="0" r:id="rId185" w:tooltip="Постановление Правительства Брянской области от 26.06.2023 N 261-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26.06.2023 N 261-п)</w:t>
      </w:r>
    </w:p>
    <w:p>
      <w:pPr>
        <w:pStyle w:val="0"/>
        <w:spacing w:before="200" w:line-rule="auto"/>
        <w:ind w:firstLine="540"/>
        <w:jc w:val="both"/>
      </w:pPr>
      <w:r>
        <w:rPr>
          <w:sz w:val="20"/>
        </w:rPr>
        <w:t xml:space="preserve">Молодым семьям - участникам подпрограммы при рождении (усыновлении) одного ребенка предоставляется дополнительная социальная выплата в размере 5 процентов расчетной (средней) стоимости жилья.</w:t>
      </w:r>
    </w:p>
    <w:p>
      <w:pPr>
        <w:pStyle w:val="0"/>
        <w:spacing w:before="200" w:line-rule="auto"/>
        <w:ind w:firstLine="540"/>
        <w:jc w:val="both"/>
      </w:pPr>
      <w:r>
        <w:rPr>
          <w:sz w:val="20"/>
        </w:rPr>
        <w:t xml:space="preserve">Порядок предоставления дополнительной социальной выплаты молодым семьям при рождении (усыновлении) одного ребенка утверждается постановлением Правительства Брянской области.</w:t>
      </w:r>
    </w:p>
    <w:p>
      <w:pPr>
        <w:pStyle w:val="0"/>
        <w:spacing w:before="200" w:line-rule="auto"/>
        <w:ind w:firstLine="540"/>
        <w:jc w:val="both"/>
      </w:pPr>
      <w:r>
        <w:rPr>
          <w:sz w:val="20"/>
        </w:rPr>
        <w:t xml:space="preserve">Департамент семьи, социальной и демографической политики Брянской области проводит оценку эффективности использования муниципальными районами (муниципальными округами, городскими округами) субсидии на основании достижения муниципальными образованиями значений показателей, предусмотренных в соглашениях о предоставлении субсидий из областного бюджета бюджету муниципального района (муниципального округа, городского округа) на софинансирование расходных обязательств по предоставлению социальных выплат молодым семьям на приобретение (строительство) жилья.</w:t>
      </w:r>
    </w:p>
    <w:p>
      <w:pPr>
        <w:pStyle w:val="0"/>
        <w:spacing w:before="200" w:line-rule="auto"/>
        <w:ind w:firstLine="540"/>
        <w:jc w:val="both"/>
      </w:pPr>
      <w:r>
        <w:rPr>
          <w:sz w:val="20"/>
        </w:rPr>
        <w:t xml:space="preserve">Оценка производится на основе анализа отчетности органов местного самоуправления муниципальных районов (муниципальных округов, городских округов) об исполнении условий предоставления субсидий, а также о выполнении показателей социально-экономической эффективности ежемесячно.</w:t>
      </w:r>
    </w:p>
    <w:p>
      <w:pPr>
        <w:pStyle w:val="0"/>
        <w:spacing w:before="200" w:line-rule="auto"/>
        <w:ind w:firstLine="540"/>
        <w:jc w:val="both"/>
      </w:pPr>
      <w:r>
        <w:rPr>
          <w:sz w:val="20"/>
        </w:rPr>
        <w:t xml:space="preserve">Органы местного самоуправления муниципальных районов (муниципальных округов, городских округов) осуществляют контроль и несут ответственность за целевое и эффективное использование субсидии в соответствии с бюджетным законодательством Российской Федерации.</w:t>
      </w:r>
    </w:p>
    <w:p>
      <w:pPr>
        <w:pStyle w:val="0"/>
        <w:spacing w:before="200" w:line-rule="auto"/>
        <w:ind w:firstLine="540"/>
        <w:jc w:val="both"/>
      </w:pPr>
      <w:r>
        <w:rPr>
          <w:sz w:val="20"/>
        </w:rPr>
        <w:t xml:space="preserve">Прекращение перечисления субсидий осуществляется по решению департамента семьи, социальной и демографической политики Брянской области в случае:</w:t>
      </w:r>
    </w:p>
    <w:p>
      <w:pPr>
        <w:pStyle w:val="0"/>
        <w:spacing w:before="200" w:line-rule="auto"/>
        <w:ind w:firstLine="540"/>
        <w:jc w:val="both"/>
      </w:pPr>
      <w:r>
        <w:rPr>
          <w:sz w:val="20"/>
        </w:rPr>
        <w:t xml:space="preserve">нецелевого использования субсидий;</w:t>
      </w:r>
    </w:p>
    <w:p>
      <w:pPr>
        <w:pStyle w:val="0"/>
        <w:spacing w:before="200" w:line-rule="auto"/>
        <w:ind w:firstLine="540"/>
        <w:jc w:val="both"/>
      </w:pPr>
      <w:r>
        <w:rPr>
          <w:sz w:val="20"/>
        </w:rPr>
        <w:t xml:space="preserve">непредставления муниципальными образованиями отчета о расходовании средств областного бюджета, предоставленных на реализацию подпрограммы.</w:t>
      </w:r>
    </w:p>
    <w:p>
      <w:pPr>
        <w:pStyle w:val="0"/>
        <w:spacing w:before="200" w:line-rule="auto"/>
        <w:ind w:firstLine="540"/>
        <w:jc w:val="both"/>
      </w:pPr>
      <w:r>
        <w:rPr>
          <w:sz w:val="20"/>
        </w:rPr>
        <w:t xml:space="preserve">Реализация подпрограммы по обеспечению жильем молодых семей осуществляется с использованием средств федерального, областного, местных бюджетов и внебюджетных источников.</w:t>
      </w:r>
    </w:p>
    <w:p>
      <w:pPr>
        <w:pStyle w:val="0"/>
        <w:spacing w:before="200" w:line-rule="auto"/>
        <w:ind w:firstLine="540"/>
        <w:jc w:val="both"/>
      </w:pPr>
      <w:r>
        <w:rPr>
          <w:sz w:val="20"/>
        </w:rPr>
        <w:t xml:space="preserve">Объем финансирования за счет средств всех уровней подлежит корректировке в соответствии с законами о федеральном, областном бюджетах и решениями о местных бюджетах на соответствующий период.</w:t>
      </w:r>
    </w:p>
    <w:p>
      <w:pPr>
        <w:pStyle w:val="0"/>
        <w:jc w:val="both"/>
      </w:pPr>
      <w:r>
        <w:rPr>
          <w:sz w:val="20"/>
        </w:rPr>
      </w:r>
    </w:p>
    <w:p>
      <w:pPr>
        <w:pStyle w:val="2"/>
        <w:outlineLvl w:val="2"/>
        <w:jc w:val="center"/>
      </w:pPr>
      <w:r>
        <w:rPr>
          <w:sz w:val="20"/>
        </w:rPr>
        <w:t xml:space="preserve">II. Мероприятия подпрограммы</w:t>
      </w:r>
    </w:p>
    <w:p>
      <w:pPr>
        <w:pStyle w:val="0"/>
        <w:jc w:val="both"/>
      </w:pPr>
      <w:r>
        <w:rPr>
          <w:sz w:val="20"/>
        </w:rPr>
      </w:r>
    </w:p>
    <w:p>
      <w:pPr>
        <w:pStyle w:val="0"/>
        <w:ind w:firstLine="540"/>
        <w:jc w:val="both"/>
      </w:pPr>
      <w:r>
        <w:rPr>
          <w:sz w:val="20"/>
        </w:rPr>
        <w:t xml:space="preserve">Механизм реализации подпрограммы по обеспечению жильем молодых семей включает комплекс мероприятий:</w:t>
      </w:r>
    </w:p>
    <w:p>
      <w:pPr>
        <w:pStyle w:val="0"/>
        <w:spacing w:before="200" w:line-rule="auto"/>
        <w:ind w:firstLine="540"/>
        <w:jc w:val="both"/>
      </w:pPr>
      <w:r>
        <w:rPr>
          <w:sz w:val="20"/>
        </w:rPr>
        <w:t xml:space="preserve">1. Мероприятия на муниципальном уровне:</w:t>
      </w:r>
    </w:p>
    <w:p>
      <w:pPr>
        <w:pStyle w:val="0"/>
        <w:spacing w:before="200" w:line-rule="auto"/>
        <w:ind w:firstLine="540"/>
        <w:jc w:val="both"/>
      </w:pPr>
      <w:r>
        <w:rPr>
          <w:sz w:val="20"/>
        </w:rPr>
        <w:t xml:space="preserve">прием документов от молодых семей для участия в подпрограмме и проверка достоверности сведений, содержащихся в представленных документах;</w:t>
      </w:r>
    </w:p>
    <w:p>
      <w:pPr>
        <w:pStyle w:val="0"/>
        <w:spacing w:before="200" w:line-rule="auto"/>
        <w:ind w:firstLine="540"/>
        <w:jc w:val="both"/>
      </w:pPr>
      <w:r>
        <w:rPr>
          <w:sz w:val="20"/>
        </w:rPr>
        <w:t xml:space="preserve">принятие решения об участии молодой семьи в подпрограмме;</w:t>
      </w:r>
    </w:p>
    <w:p>
      <w:pPr>
        <w:pStyle w:val="0"/>
        <w:spacing w:before="200" w:line-rule="auto"/>
        <w:ind w:firstLine="540"/>
        <w:jc w:val="both"/>
      </w:pPr>
      <w:r>
        <w:rPr>
          <w:sz w:val="20"/>
        </w:rPr>
        <w:t xml:space="preserve">формирование списков молодых семей - участников подпрограммы;</w:t>
      </w:r>
    </w:p>
    <w:p>
      <w:pPr>
        <w:pStyle w:val="0"/>
        <w:spacing w:before="200" w:line-rule="auto"/>
        <w:ind w:firstLine="540"/>
        <w:jc w:val="both"/>
      </w:pPr>
      <w:r>
        <w:rPr>
          <w:sz w:val="20"/>
        </w:rPr>
        <w:t xml:space="preserve">осуществление в пределах своих полномочий контроля за реализацией мероприятий по обеспечению жильем молодых семей в рамках подпрограммы;</w:t>
      </w:r>
    </w:p>
    <w:p>
      <w:pPr>
        <w:pStyle w:val="0"/>
        <w:spacing w:before="200" w:line-rule="auto"/>
        <w:ind w:firstLine="540"/>
        <w:jc w:val="both"/>
      </w:pPr>
      <w:r>
        <w:rPr>
          <w:sz w:val="20"/>
        </w:rPr>
        <w:t xml:space="preserve">организация информационно-разъяснительной работы среди населения по освещению целей и задач мероприятий по обеспечению жильем молодых семей в рамках подпрограммы;</w:t>
      </w:r>
    </w:p>
    <w:p>
      <w:pPr>
        <w:pStyle w:val="0"/>
        <w:spacing w:before="200" w:line-rule="auto"/>
        <w:ind w:firstLine="540"/>
        <w:jc w:val="both"/>
      </w:pPr>
      <w:r>
        <w:rPr>
          <w:sz w:val="20"/>
        </w:rPr>
        <w:t xml:space="preserve">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p>
      <w:pPr>
        <w:pStyle w:val="0"/>
        <w:spacing w:before="200" w:line-rule="auto"/>
        <w:ind w:firstLine="540"/>
        <w:jc w:val="both"/>
      </w:pPr>
      <w:r>
        <w:rPr>
          <w:sz w:val="20"/>
        </w:rPr>
        <w:t xml:space="preserve">обеспечение софинансирования подпрограммы по обеспечению жильем молодых семей за счет средств местного бюджета;</w:t>
      </w:r>
    </w:p>
    <w:p>
      <w:pPr>
        <w:pStyle w:val="0"/>
        <w:spacing w:before="200" w:line-rule="auto"/>
        <w:ind w:firstLine="540"/>
        <w:jc w:val="both"/>
      </w:pPr>
      <w:r>
        <w:rPr>
          <w:sz w:val="20"/>
        </w:rPr>
        <w:t xml:space="preserve">контроль за целевым использованием субсидий на обеспечение жильем молодых семей в рамках подпрограммы;</w:t>
      </w:r>
    </w:p>
    <w:p>
      <w:pPr>
        <w:pStyle w:val="0"/>
        <w:spacing w:before="200" w:line-rule="auto"/>
        <w:ind w:firstLine="540"/>
        <w:jc w:val="both"/>
      </w:pPr>
      <w:r>
        <w:rPr>
          <w:sz w:val="20"/>
        </w:rPr>
        <w:t xml:space="preserve">своевременное перечисление бюджетных средств на банковский счет, открытый молодой семьей, предоставляемых в качестве социальной выплаты.</w:t>
      </w:r>
    </w:p>
    <w:p>
      <w:pPr>
        <w:pStyle w:val="0"/>
        <w:spacing w:before="200" w:line-rule="auto"/>
        <w:ind w:firstLine="540"/>
        <w:jc w:val="both"/>
      </w:pPr>
      <w:r>
        <w:rPr>
          <w:sz w:val="20"/>
        </w:rPr>
        <w:t xml:space="preserve">2. Мероприятия, осуществляемые ответственным исполнителем подпрограммы:</w:t>
      </w:r>
    </w:p>
    <w:p>
      <w:pPr>
        <w:pStyle w:val="0"/>
        <w:spacing w:before="200" w:line-rule="auto"/>
        <w:ind w:firstLine="540"/>
        <w:jc w:val="both"/>
      </w:pPr>
      <w:r>
        <w:rPr>
          <w:sz w:val="20"/>
        </w:rPr>
        <w:t xml:space="preserve">сбор данных о молодых семьях, участвующих в подпрограмме, предоставляемых органами местного самоуправления, обеспечивающими реализацию мероприятий подпрограммы, и формирование реестра участников подпрограммы по области;</w:t>
      </w:r>
    </w:p>
    <w:p>
      <w:pPr>
        <w:pStyle w:val="0"/>
        <w:spacing w:before="200" w:line-rule="auto"/>
        <w:ind w:firstLine="540"/>
        <w:jc w:val="both"/>
      </w:pPr>
      <w:r>
        <w:rPr>
          <w:sz w:val="20"/>
        </w:rPr>
        <w:t xml:space="preserve">проведение отбора муниципальных образований Брянской области для предоставления субсидий из областного бюджета на обеспечение жильем молодых семей в рамках подпрограммы;</w:t>
      </w:r>
    </w:p>
    <w:p>
      <w:pPr>
        <w:pStyle w:val="0"/>
        <w:spacing w:before="200" w:line-rule="auto"/>
        <w:ind w:firstLine="540"/>
        <w:jc w:val="both"/>
      </w:pPr>
      <w:r>
        <w:rPr>
          <w:sz w:val="20"/>
        </w:rPr>
        <w:t xml:space="preserve">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pPr>
        <w:pStyle w:val="0"/>
        <w:spacing w:before="200" w:line-rule="auto"/>
        <w:ind w:firstLine="540"/>
        <w:jc w:val="both"/>
      </w:pPr>
      <w:r>
        <w:rPr>
          <w:sz w:val="20"/>
        </w:rPr>
        <w:t xml:space="preserve">заключение с органами местного самоуправления соглашений о реализации мероприятий по обеспечению жильем молодых семей в рамках подпрограммы;</w:t>
      </w:r>
    </w:p>
    <w:p>
      <w:pPr>
        <w:pStyle w:val="0"/>
        <w:spacing w:before="200" w:line-rule="auto"/>
        <w:ind w:firstLine="540"/>
        <w:jc w:val="both"/>
      </w:pPr>
      <w:r>
        <w:rPr>
          <w:sz w:val="20"/>
        </w:rPr>
        <w:t xml:space="preserve">изготовление бланков свидетельств;</w:t>
      </w:r>
    </w:p>
    <w:p>
      <w:pPr>
        <w:pStyle w:val="0"/>
        <w:spacing w:before="200" w:line-rule="auto"/>
        <w:ind w:firstLine="540"/>
        <w:jc w:val="both"/>
      </w:pPr>
      <w:r>
        <w:rPr>
          <w:sz w:val="20"/>
        </w:rPr>
        <w:t xml:space="preserve">осуществление контроля за реализацией подпрограммы на областном и муниципальном уровнях в пределах полномочий;</w:t>
      </w:r>
    </w:p>
    <w:p>
      <w:pPr>
        <w:pStyle w:val="0"/>
        <w:spacing w:before="200" w:line-rule="auto"/>
        <w:ind w:firstLine="540"/>
        <w:jc w:val="both"/>
      </w:pPr>
      <w:r>
        <w:rPr>
          <w:sz w:val="20"/>
        </w:rPr>
        <w:t xml:space="preserve">проведение мониторинга и оценки эффективности результатов реализации подпрограммы и соответствия результатов целевым индикаторам;</w:t>
      </w:r>
    </w:p>
    <w:p>
      <w:pPr>
        <w:pStyle w:val="0"/>
        <w:spacing w:before="200" w:line-rule="auto"/>
        <w:ind w:firstLine="540"/>
        <w:jc w:val="both"/>
      </w:pPr>
      <w:r>
        <w:rPr>
          <w:sz w:val="20"/>
        </w:rPr>
        <w:t xml:space="preserve">организация информационно-разъяснительной работы среди населения по освещению целей и задач мероприятий по обеспечению жильем молодых семей в рамках подпрограммы;</w:t>
      </w:r>
    </w:p>
    <w:p>
      <w:pPr>
        <w:pStyle w:val="0"/>
        <w:spacing w:before="200" w:line-rule="auto"/>
        <w:ind w:firstLine="540"/>
        <w:jc w:val="both"/>
      </w:pPr>
      <w:r>
        <w:rPr>
          <w:sz w:val="20"/>
        </w:rPr>
        <w:t xml:space="preserve">проведение мониторинга реализации подпрограммы, подготовка информационно-аналитических и отчетных материалов для предоставления ответственному исполнителю мероприятия по обеспечению жильем молодых семей федерального проекта;</w:t>
      </w:r>
    </w:p>
    <w:p>
      <w:pPr>
        <w:pStyle w:val="0"/>
        <w:jc w:val="both"/>
      </w:pPr>
      <w:r>
        <w:rPr>
          <w:sz w:val="20"/>
        </w:rPr>
        <w:t xml:space="preserve">(в ред. </w:t>
      </w:r>
      <w:hyperlink w:history="0" r:id="rId186" w:tooltip="Постановление Правительства Брянской области от 26.06.2023 N 261-п &quot;О внесении изменений в государственную программу &quot;Социальная и демографическая политик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26.06.2023 N 261-п)</w:t>
      </w:r>
    </w:p>
    <w:p>
      <w:pPr>
        <w:pStyle w:val="0"/>
        <w:spacing w:before="200" w:line-rule="auto"/>
        <w:ind w:firstLine="540"/>
        <w:jc w:val="both"/>
      </w:pPr>
      <w:r>
        <w:rPr>
          <w:sz w:val="20"/>
        </w:rPr>
        <w:t xml:space="preserve">подготовка и представление заявок (бюджетных) на ассигнования из областного и федерального бюджетов для финансирования мероприятий по обеспечению жильем молодых семей;</w:t>
      </w:r>
    </w:p>
    <w:p>
      <w:pPr>
        <w:pStyle w:val="0"/>
        <w:spacing w:before="200" w:line-rule="auto"/>
        <w:ind w:firstLine="540"/>
        <w:jc w:val="both"/>
      </w:pPr>
      <w:r>
        <w:rPr>
          <w:sz w:val="20"/>
        </w:rPr>
        <w:t xml:space="preserve">распределение субсидий из областного бюджета на обеспечение жильем молодых семей в рамках подпрограммы между муниципальными образованиями Брянской области, отобранными для предоставления субсидий;</w:t>
      </w:r>
    </w:p>
    <w:p>
      <w:pPr>
        <w:pStyle w:val="0"/>
        <w:spacing w:before="200" w:line-rule="auto"/>
        <w:ind w:firstLine="540"/>
        <w:jc w:val="both"/>
      </w:pPr>
      <w:r>
        <w:rPr>
          <w:sz w:val="20"/>
        </w:rPr>
        <w:t xml:space="preserve">перечисление в бюджеты муниципальных образований Брянской области субсидий из областного бюджета на обеспечение жильем молодых семей в рамках подпрограммы.</w:t>
      </w:r>
    </w:p>
    <w:p>
      <w:pPr>
        <w:pStyle w:val="0"/>
        <w:spacing w:before="200" w:line-rule="auto"/>
        <w:ind w:firstLine="540"/>
        <w:jc w:val="both"/>
      </w:pPr>
      <w:r>
        <w:rPr>
          <w:sz w:val="20"/>
        </w:rPr>
        <w:t xml:space="preserve">Контроль за реализацией подпрограммы по обеспечению жильем молодых семей в рамках государственной программы осуществляется по следующему показателю (индикатору):</w:t>
      </w:r>
    </w:p>
    <w:p>
      <w:pPr>
        <w:pStyle w:val="0"/>
        <w:spacing w:before="200" w:line-rule="auto"/>
        <w:ind w:firstLine="540"/>
        <w:jc w:val="both"/>
      </w:pPr>
      <w:r>
        <w:rPr>
          <w:sz w:val="20"/>
        </w:rPr>
        <w:t xml:space="preserve">количество молодых семей, получивших свидетельство о праве на получение социальной выплаты на приобретение (строительство) жилого помещения.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разделу 1 приложения 3 "Механизм</w:t>
      </w:r>
    </w:p>
    <w:p>
      <w:pPr>
        <w:pStyle w:val="0"/>
        <w:jc w:val="right"/>
      </w:pPr>
      <w:r>
        <w:rPr>
          <w:sz w:val="20"/>
        </w:rPr>
        <w:t xml:space="preserve">реализации и управления подпрограммой</w:t>
      </w:r>
    </w:p>
    <w:p>
      <w:pPr>
        <w:pStyle w:val="0"/>
        <w:jc w:val="right"/>
      </w:pPr>
      <w:r>
        <w:rPr>
          <w:sz w:val="20"/>
        </w:rPr>
        <w:t xml:space="preserve">"Обеспечение жильем молодых семей</w:t>
      </w:r>
    </w:p>
    <w:p>
      <w:pPr>
        <w:pStyle w:val="0"/>
        <w:jc w:val="right"/>
      </w:pPr>
      <w:r>
        <w:rPr>
          <w:sz w:val="20"/>
        </w:rPr>
        <w:t xml:space="preserve">в Брянской области"</w:t>
      </w:r>
    </w:p>
    <w:p>
      <w:pPr>
        <w:pStyle w:val="0"/>
        <w:jc w:val="both"/>
      </w:pPr>
      <w:r>
        <w:rPr>
          <w:sz w:val="20"/>
        </w:rPr>
      </w:r>
    </w:p>
    <w:bookmarkStart w:id="5565" w:name="P5565"/>
    <w:bookmarkEnd w:id="5565"/>
    <w:p>
      <w:pPr>
        <w:pStyle w:val="0"/>
        <w:jc w:val="center"/>
      </w:pPr>
      <w:r>
        <w:rPr>
          <w:sz w:val="20"/>
        </w:rPr>
        <w:t xml:space="preserve">Книга учета выданных свидетельств</w:t>
      </w:r>
    </w:p>
    <w:p>
      <w:pPr>
        <w:pStyle w:val="0"/>
        <w:jc w:val="center"/>
      </w:pPr>
      <w:r>
        <w:rPr>
          <w:sz w:val="20"/>
        </w:rPr>
        <w:t xml:space="preserve">____________________________________________________</w:t>
      </w:r>
    </w:p>
    <w:p>
      <w:pPr>
        <w:pStyle w:val="0"/>
        <w:jc w:val="center"/>
      </w:pPr>
      <w:r>
        <w:rPr>
          <w:sz w:val="20"/>
        </w:rPr>
        <w:t xml:space="preserve">(наименование муниципального района, городского или</w:t>
      </w:r>
    </w:p>
    <w:p>
      <w:pPr>
        <w:pStyle w:val="0"/>
        <w:jc w:val="center"/>
      </w:pPr>
      <w:r>
        <w:rPr>
          <w:sz w:val="20"/>
        </w:rPr>
        <w:t xml:space="preserve">муниципального округа, вручившего свидетельство)</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754"/>
        <w:gridCol w:w="889"/>
        <w:gridCol w:w="1894"/>
        <w:gridCol w:w="844"/>
        <w:gridCol w:w="754"/>
        <w:gridCol w:w="769"/>
        <w:gridCol w:w="1069"/>
        <w:gridCol w:w="1594"/>
        <w:gridCol w:w="1639"/>
      </w:tblGrid>
      <w:tr>
        <w:tc>
          <w:tcPr>
            <w:tcW w:w="454" w:type="dxa"/>
            <w:vMerge w:val="restart"/>
          </w:tcPr>
          <w:p>
            <w:pPr>
              <w:pStyle w:val="0"/>
              <w:jc w:val="center"/>
            </w:pPr>
            <w:r>
              <w:rPr>
                <w:sz w:val="20"/>
              </w:rPr>
              <w:t xml:space="preserve">N п/п</w:t>
            </w:r>
          </w:p>
        </w:tc>
        <w:tc>
          <w:tcPr>
            <w:gridSpan w:val="3"/>
            <w:tcW w:w="3537" w:type="dxa"/>
          </w:tcPr>
          <w:p>
            <w:pPr>
              <w:pStyle w:val="0"/>
              <w:jc w:val="center"/>
            </w:pPr>
            <w:r>
              <w:rPr>
                <w:sz w:val="20"/>
              </w:rPr>
              <w:t xml:space="preserve">Свидетельство</w:t>
            </w:r>
          </w:p>
        </w:tc>
        <w:tc>
          <w:tcPr>
            <w:gridSpan w:val="4"/>
            <w:tcW w:w="3436" w:type="dxa"/>
          </w:tcPr>
          <w:p>
            <w:pPr>
              <w:pStyle w:val="0"/>
              <w:jc w:val="center"/>
            </w:pPr>
            <w:r>
              <w:rPr>
                <w:sz w:val="20"/>
              </w:rPr>
              <w:t xml:space="preserve">Данные о получателе свидетельства</w:t>
            </w:r>
          </w:p>
        </w:tc>
        <w:tc>
          <w:tcPr>
            <w:tcW w:w="1594" w:type="dxa"/>
            <w:vMerge w:val="restart"/>
          </w:tcPr>
          <w:p>
            <w:pPr>
              <w:pStyle w:val="0"/>
              <w:jc w:val="center"/>
            </w:pPr>
            <w:r>
              <w:rPr>
                <w:sz w:val="20"/>
              </w:rPr>
              <w:t xml:space="preserve">Подпись лица, проверившего документы и вручившего свидетельство</w:t>
            </w:r>
          </w:p>
        </w:tc>
        <w:tc>
          <w:tcPr>
            <w:tcW w:w="1639" w:type="dxa"/>
            <w:vMerge w:val="restart"/>
          </w:tcPr>
          <w:p>
            <w:pPr>
              <w:pStyle w:val="0"/>
              <w:jc w:val="center"/>
            </w:pPr>
            <w:r>
              <w:rPr>
                <w:sz w:val="20"/>
              </w:rPr>
              <w:t xml:space="preserve">Подпись владельца свидетельства, дата</w:t>
            </w:r>
          </w:p>
        </w:tc>
      </w:tr>
      <w:tr>
        <w:tc>
          <w:tcPr>
            <w:vMerge w:val="continue"/>
          </w:tcPr>
          <w:p/>
        </w:tc>
        <w:tc>
          <w:tcPr>
            <w:tcW w:w="754" w:type="dxa"/>
            <w:vMerge w:val="restart"/>
          </w:tcPr>
          <w:p>
            <w:pPr>
              <w:pStyle w:val="0"/>
              <w:jc w:val="center"/>
            </w:pPr>
            <w:r>
              <w:rPr>
                <w:sz w:val="20"/>
              </w:rPr>
              <w:t xml:space="preserve">номер</w:t>
            </w:r>
          </w:p>
        </w:tc>
        <w:tc>
          <w:tcPr>
            <w:tcW w:w="889" w:type="dxa"/>
            <w:vMerge w:val="restart"/>
          </w:tcPr>
          <w:p>
            <w:pPr>
              <w:pStyle w:val="0"/>
              <w:jc w:val="center"/>
            </w:pPr>
            <w:r>
              <w:rPr>
                <w:sz w:val="20"/>
              </w:rPr>
              <w:t xml:space="preserve">дата выдачи</w:t>
            </w:r>
          </w:p>
        </w:tc>
        <w:tc>
          <w:tcPr>
            <w:tcW w:w="1894" w:type="dxa"/>
            <w:vMerge w:val="restart"/>
          </w:tcPr>
          <w:p>
            <w:pPr>
              <w:pStyle w:val="0"/>
              <w:jc w:val="center"/>
            </w:pPr>
            <w:r>
              <w:rPr>
                <w:sz w:val="20"/>
              </w:rPr>
              <w:t xml:space="preserve">размер предоставляемой социальной выплаты (тыс. рублей)</w:t>
            </w:r>
          </w:p>
        </w:tc>
        <w:tc>
          <w:tcPr>
            <w:tcW w:w="844" w:type="dxa"/>
            <w:vMerge w:val="restart"/>
          </w:tcPr>
          <w:p>
            <w:pPr>
              <w:pStyle w:val="0"/>
              <w:jc w:val="center"/>
            </w:pPr>
            <w:r>
              <w:rPr>
                <w:sz w:val="20"/>
              </w:rPr>
              <w:t xml:space="preserve">Ф.И.О.</w:t>
            </w:r>
          </w:p>
        </w:tc>
        <w:tc>
          <w:tcPr>
            <w:gridSpan w:val="2"/>
            <w:tcW w:w="1523" w:type="dxa"/>
          </w:tcPr>
          <w:p>
            <w:pPr>
              <w:pStyle w:val="0"/>
              <w:jc w:val="center"/>
            </w:pPr>
            <w:r>
              <w:rPr>
                <w:sz w:val="20"/>
              </w:rPr>
              <w:t xml:space="preserve">паспорт гражданина Российской Федерации</w:t>
            </w:r>
          </w:p>
        </w:tc>
        <w:tc>
          <w:tcPr>
            <w:tcW w:w="1069" w:type="dxa"/>
            <w:vMerge w:val="restart"/>
          </w:tcPr>
          <w:p>
            <w:pPr>
              <w:pStyle w:val="0"/>
              <w:jc w:val="center"/>
            </w:pPr>
            <w:r>
              <w:rPr>
                <w:sz w:val="20"/>
              </w:rPr>
              <w:t xml:space="preserve">состав семьи (человек)</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754" w:type="dxa"/>
          </w:tcPr>
          <w:p>
            <w:pPr>
              <w:pStyle w:val="0"/>
              <w:jc w:val="center"/>
            </w:pPr>
            <w:r>
              <w:rPr>
                <w:sz w:val="20"/>
              </w:rPr>
              <w:t xml:space="preserve">серия, номер</w:t>
            </w:r>
          </w:p>
        </w:tc>
        <w:tc>
          <w:tcPr>
            <w:tcW w:w="769" w:type="dxa"/>
          </w:tcPr>
          <w:p>
            <w:pPr>
              <w:pStyle w:val="0"/>
              <w:jc w:val="center"/>
            </w:pPr>
            <w:r>
              <w:rPr>
                <w:sz w:val="20"/>
              </w:rPr>
              <w:t xml:space="preserve">кем, когда выдан</w:t>
            </w:r>
          </w:p>
        </w:tc>
        <w:tc>
          <w:tcPr>
            <w:vMerge w:val="continue"/>
          </w:tcPr>
          <w:p/>
        </w:tc>
        <w:tc>
          <w:tcPr>
            <w:vMerge w:val="continue"/>
          </w:tcPr>
          <w:p/>
        </w:tc>
        <w:tc>
          <w:tcPr>
            <w:vMerge w:val="continue"/>
          </w:tcPr>
          <w:p/>
        </w:tc>
      </w:tr>
      <w:tr>
        <w:tc>
          <w:tcPr>
            <w:tcW w:w="454" w:type="dxa"/>
          </w:tcPr>
          <w:p>
            <w:pPr>
              <w:pStyle w:val="0"/>
            </w:pPr>
            <w:r>
              <w:rPr>
                <w:sz w:val="20"/>
              </w:rPr>
            </w:r>
          </w:p>
        </w:tc>
        <w:tc>
          <w:tcPr>
            <w:tcW w:w="754" w:type="dxa"/>
          </w:tcPr>
          <w:p>
            <w:pPr>
              <w:pStyle w:val="0"/>
            </w:pPr>
            <w:r>
              <w:rPr>
                <w:sz w:val="20"/>
              </w:rPr>
            </w:r>
          </w:p>
        </w:tc>
        <w:tc>
          <w:tcPr>
            <w:tcW w:w="889" w:type="dxa"/>
          </w:tcPr>
          <w:p>
            <w:pPr>
              <w:pStyle w:val="0"/>
            </w:pPr>
            <w:r>
              <w:rPr>
                <w:sz w:val="20"/>
              </w:rPr>
            </w:r>
          </w:p>
        </w:tc>
        <w:tc>
          <w:tcPr>
            <w:tcW w:w="1894" w:type="dxa"/>
          </w:tcPr>
          <w:p>
            <w:pPr>
              <w:pStyle w:val="0"/>
            </w:pPr>
            <w:r>
              <w:rPr>
                <w:sz w:val="20"/>
              </w:rPr>
            </w:r>
          </w:p>
        </w:tc>
        <w:tc>
          <w:tcPr>
            <w:tcW w:w="844" w:type="dxa"/>
          </w:tcPr>
          <w:p>
            <w:pPr>
              <w:pStyle w:val="0"/>
            </w:pPr>
            <w:r>
              <w:rPr>
                <w:sz w:val="20"/>
              </w:rPr>
            </w:r>
          </w:p>
        </w:tc>
        <w:tc>
          <w:tcPr>
            <w:tcW w:w="754" w:type="dxa"/>
          </w:tcPr>
          <w:p>
            <w:pPr>
              <w:pStyle w:val="0"/>
            </w:pPr>
            <w:r>
              <w:rPr>
                <w:sz w:val="20"/>
              </w:rPr>
            </w:r>
          </w:p>
        </w:tc>
        <w:tc>
          <w:tcPr>
            <w:tcW w:w="769" w:type="dxa"/>
          </w:tcPr>
          <w:p>
            <w:pPr>
              <w:pStyle w:val="0"/>
            </w:pPr>
            <w:r>
              <w:rPr>
                <w:sz w:val="20"/>
              </w:rPr>
            </w:r>
          </w:p>
        </w:tc>
        <w:tc>
          <w:tcPr>
            <w:tcW w:w="1069" w:type="dxa"/>
          </w:tcPr>
          <w:p>
            <w:pPr>
              <w:pStyle w:val="0"/>
            </w:pPr>
            <w:r>
              <w:rPr>
                <w:sz w:val="20"/>
              </w:rPr>
            </w:r>
          </w:p>
        </w:tc>
        <w:tc>
          <w:tcPr>
            <w:tcW w:w="1594" w:type="dxa"/>
          </w:tcPr>
          <w:p>
            <w:pPr>
              <w:pStyle w:val="0"/>
            </w:pPr>
            <w:r>
              <w:rPr>
                <w:sz w:val="20"/>
              </w:rPr>
            </w:r>
          </w:p>
        </w:tc>
        <w:tc>
          <w:tcPr>
            <w:tcW w:w="1639" w:type="dxa"/>
          </w:tcPr>
          <w:p>
            <w:pPr>
              <w:pStyle w:val="0"/>
            </w:pPr>
            <w:r>
              <w:rPr>
                <w:sz w:val="20"/>
              </w:rPr>
            </w:r>
          </w:p>
        </w:tc>
      </w:tr>
      <w:tr>
        <w:tc>
          <w:tcPr>
            <w:tcW w:w="454" w:type="dxa"/>
          </w:tcPr>
          <w:p>
            <w:pPr>
              <w:pStyle w:val="0"/>
            </w:pPr>
            <w:r>
              <w:rPr>
                <w:sz w:val="20"/>
              </w:rPr>
            </w:r>
          </w:p>
        </w:tc>
        <w:tc>
          <w:tcPr>
            <w:tcW w:w="754" w:type="dxa"/>
          </w:tcPr>
          <w:p>
            <w:pPr>
              <w:pStyle w:val="0"/>
            </w:pPr>
            <w:r>
              <w:rPr>
                <w:sz w:val="20"/>
              </w:rPr>
            </w:r>
          </w:p>
        </w:tc>
        <w:tc>
          <w:tcPr>
            <w:tcW w:w="889" w:type="dxa"/>
          </w:tcPr>
          <w:p>
            <w:pPr>
              <w:pStyle w:val="0"/>
            </w:pPr>
            <w:r>
              <w:rPr>
                <w:sz w:val="20"/>
              </w:rPr>
            </w:r>
          </w:p>
        </w:tc>
        <w:tc>
          <w:tcPr>
            <w:tcW w:w="1894" w:type="dxa"/>
          </w:tcPr>
          <w:p>
            <w:pPr>
              <w:pStyle w:val="0"/>
            </w:pPr>
            <w:r>
              <w:rPr>
                <w:sz w:val="20"/>
              </w:rPr>
            </w:r>
          </w:p>
        </w:tc>
        <w:tc>
          <w:tcPr>
            <w:tcW w:w="844" w:type="dxa"/>
          </w:tcPr>
          <w:p>
            <w:pPr>
              <w:pStyle w:val="0"/>
            </w:pPr>
            <w:r>
              <w:rPr>
                <w:sz w:val="20"/>
              </w:rPr>
            </w:r>
          </w:p>
        </w:tc>
        <w:tc>
          <w:tcPr>
            <w:tcW w:w="754" w:type="dxa"/>
          </w:tcPr>
          <w:p>
            <w:pPr>
              <w:pStyle w:val="0"/>
            </w:pPr>
            <w:r>
              <w:rPr>
                <w:sz w:val="20"/>
              </w:rPr>
            </w:r>
          </w:p>
        </w:tc>
        <w:tc>
          <w:tcPr>
            <w:tcW w:w="769" w:type="dxa"/>
          </w:tcPr>
          <w:p>
            <w:pPr>
              <w:pStyle w:val="0"/>
            </w:pPr>
            <w:r>
              <w:rPr>
                <w:sz w:val="20"/>
              </w:rPr>
            </w:r>
          </w:p>
        </w:tc>
        <w:tc>
          <w:tcPr>
            <w:tcW w:w="1069" w:type="dxa"/>
          </w:tcPr>
          <w:p>
            <w:pPr>
              <w:pStyle w:val="0"/>
            </w:pPr>
            <w:r>
              <w:rPr>
                <w:sz w:val="20"/>
              </w:rPr>
            </w:r>
          </w:p>
        </w:tc>
        <w:tc>
          <w:tcPr>
            <w:tcW w:w="1594" w:type="dxa"/>
          </w:tcPr>
          <w:p>
            <w:pPr>
              <w:pStyle w:val="0"/>
            </w:pPr>
            <w:r>
              <w:rPr>
                <w:sz w:val="20"/>
              </w:rPr>
            </w:r>
          </w:p>
        </w:tc>
        <w:tc>
          <w:tcPr>
            <w:tcW w:w="1639" w:type="dxa"/>
          </w:tcPr>
          <w:p>
            <w:pPr>
              <w:pStyle w:val="0"/>
            </w:pPr>
            <w:r>
              <w:rPr>
                <w:sz w:val="20"/>
              </w:rPr>
            </w:r>
          </w:p>
        </w:tc>
      </w:tr>
      <w:tr>
        <w:tc>
          <w:tcPr>
            <w:tcW w:w="454" w:type="dxa"/>
          </w:tcPr>
          <w:p>
            <w:pPr>
              <w:pStyle w:val="0"/>
            </w:pPr>
            <w:r>
              <w:rPr>
                <w:sz w:val="20"/>
              </w:rPr>
            </w:r>
          </w:p>
        </w:tc>
        <w:tc>
          <w:tcPr>
            <w:tcW w:w="754" w:type="dxa"/>
          </w:tcPr>
          <w:p>
            <w:pPr>
              <w:pStyle w:val="0"/>
            </w:pPr>
            <w:r>
              <w:rPr>
                <w:sz w:val="20"/>
              </w:rPr>
            </w:r>
          </w:p>
        </w:tc>
        <w:tc>
          <w:tcPr>
            <w:tcW w:w="889" w:type="dxa"/>
          </w:tcPr>
          <w:p>
            <w:pPr>
              <w:pStyle w:val="0"/>
            </w:pPr>
            <w:r>
              <w:rPr>
                <w:sz w:val="20"/>
              </w:rPr>
            </w:r>
          </w:p>
        </w:tc>
        <w:tc>
          <w:tcPr>
            <w:tcW w:w="1894" w:type="dxa"/>
          </w:tcPr>
          <w:p>
            <w:pPr>
              <w:pStyle w:val="0"/>
            </w:pPr>
            <w:r>
              <w:rPr>
                <w:sz w:val="20"/>
              </w:rPr>
            </w:r>
          </w:p>
        </w:tc>
        <w:tc>
          <w:tcPr>
            <w:tcW w:w="844" w:type="dxa"/>
          </w:tcPr>
          <w:p>
            <w:pPr>
              <w:pStyle w:val="0"/>
            </w:pPr>
            <w:r>
              <w:rPr>
                <w:sz w:val="20"/>
              </w:rPr>
            </w:r>
          </w:p>
        </w:tc>
        <w:tc>
          <w:tcPr>
            <w:tcW w:w="754" w:type="dxa"/>
          </w:tcPr>
          <w:p>
            <w:pPr>
              <w:pStyle w:val="0"/>
            </w:pPr>
            <w:r>
              <w:rPr>
                <w:sz w:val="20"/>
              </w:rPr>
            </w:r>
          </w:p>
        </w:tc>
        <w:tc>
          <w:tcPr>
            <w:tcW w:w="769" w:type="dxa"/>
          </w:tcPr>
          <w:p>
            <w:pPr>
              <w:pStyle w:val="0"/>
            </w:pPr>
            <w:r>
              <w:rPr>
                <w:sz w:val="20"/>
              </w:rPr>
            </w:r>
          </w:p>
        </w:tc>
        <w:tc>
          <w:tcPr>
            <w:tcW w:w="1069" w:type="dxa"/>
          </w:tcPr>
          <w:p>
            <w:pPr>
              <w:pStyle w:val="0"/>
            </w:pPr>
            <w:r>
              <w:rPr>
                <w:sz w:val="20"/>
              </w:rPr>
            </w:r>
          </w:p>
        </w:tc>
        <w:tc>
          <w:tcPr>
            <w:tcW w:w="1594" w:type="dxa"/>
          </w:tcPr>
          <w:p>
            <w:pPr>
              <w:pStyle w:val="0"/>
            </w:pPr>
            <w:r>
              <w:rPr>
                <w:sz w:val="20"/>
              </w:rPr>
            </w:r>
          </w:p>
        </w:tc>
        <w:tc>
          <w:tcPr>
            <w:tcW w:w="1639"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Брянской области от 29.12.2018 N 735-п</w:t>
            <w:br/>
            <w:t>(ред. от 26.06.2023)</w:t>
            <w:br/>
            <w:t>"Об утверждении государственной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Брянской области от 29.12.2018 N 735-п</w:t>
            <w:br/>
            <w:t>(ред. от 26.06.2023)</w:t>
            <w:br/>
            <w:t>"Об утверждении государственной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E752A00DC2ED36EEC4937C147770FCF2CEDD4D86F15C59BDEF9E3C8F15C6FB37E56BBED8DB2EBBBF856DC4A30CE37DE1E689E3E023F75A426542hCI9N" TargetMode = "External"/>
	<Relationship Id="rId8" Type="http://schemas.openxmlformats.org/officeDocument/2006/relationships/hyperlink" Target="consultantplus://offline/ref=8CE752A00DC2ED36EEC4937C147770FCF2CEDD4D86FE5758BEEF9E3C8F15C6FB37E56BBED8DB2EBBBF856DC4A30CE37DE1E689E3E023F75A426542hCI9N" TargetMode = "External"/>
	<Relationship Id="rId9" Type="http://schemas.openxmlformats.org/officeDocument/2006/relationships/hyperlink" Target="consultantplus://offline/ref=8CE752A00DC2ED36EEC4937C147770FCF2CEDD4D86FE5D59B6EF9E3C8F15C6FB37E56BBED8DB2EBBBF856DC4A30CE37DE1E689E3E023F75A426542hCI9N" TargetMode = "External"/>
	<Relationship Id="rId10" Type="http://schemas.openxmlformats.org/officeDocument/2006/relationships/hyperlink" Target="consultantplus://offline/ref=8CE752A00DC2ED36EEC4937C147770FCF2CEDD4D86FF5C5CB8EF9E3C8F15C6FB37E56BBED8DB2EBBBF856DC4A30CE37DE1E689E3E023F75A426542hCI9N" TargetMode = "External"/>
	<Relationship Id="rId11" Type="http://schemas.openxmlformats.org/officeDocument/2006/relationships/hyperlink" Target="consultantplus://offline/ref=8CE752A00DC2ED36EEC4937C147770FCF2CEDD4D85F6555BB9EF9E3C8F15C6FB37E56BBED8DB2EBBBF856DC4A30CE37DE1E689E3E023F75A426542hCI9N" TargetMode = "External"/>
	<Relationship Id="rId12" Type="http://schemas.openxmlformats.org/officeDocument/2006/relationships/hyperlink" Target="consultantplus://offline/ref=8CE752A00DC2ED36EEC4937C147770FCF2CEDD4D85F6505EBFEF9E3C8F15C6FB37E56BBED8DB2EBBBF856DC4A30CE37DE1E689E3E023F75A426542hCI9N" TargetMode = "External"/>
	<Relationship Id="rId13" Type="http://schemas.openxmlformats.org/officeDocument/2006/relationships/hyperlink" Target="consultantplus://offline/ref=8CE752A00DC2ED36EEC4937C147770FCF2CEDD4D85F6515FB9EF9E3C8F15C6FB37E56BBED8DB2EBBBF856DC4A30CE37DE1E689E3E023F75A426542hCI9N" TargetMode = "External"/>
	<Relationship Id="rId14" Type="http://schemas.openxmlformats.org/officeDocument/2006/relationships/hyperlink" Target="consultantplus://offline/ref=8CE752A00DC2ED36EEC4937C147770FCF2CEDD4D85F75657BFEF9E3C8F15C6FB37E56BBED8DB2EBBBF856DC4A30CE37DE1E689E3E023F75A426542hCI9N" TargetMode = "External"/>
	<Relationship Id="rId15" Type="http://schemas.openxmlformats.org/officeDocument/2006/relationships/hyperlink" Target="consultantplus://offline/ref=8CE752A00DC2ED36EEC4937C147770FCF2CEDD4D85F75158B8EF9E3C8F15C6FB37E56BBED8DB2EBBBF856DC4A30CE37DE1E689E3E023F75A426542hCI9N" TargetMode = "External"/>
	<Relationship Id="rId16" Type="http://schemas.openxmlformats.org/officeDocument/2006/relationships/hyperlink" Target="consultantplus://offline/ref=8CE752A00DC2ED36EEC4937C147770FCF2CEDD4D85F3505FBCEF9E3C8F15C6FB37E56BBED8DB2EBBBF856DC4A30CE37DE1E689E3E023F75A426542hCI9N" TargetMode = "External"/>
	<Relationship Id="rId17" Type="http://schemas.openxmlformats.org/officeDocument/2006/relationships/hyperlink" Target="consultantplus://offline/ref=8CE752A00DC2ED36EEC4937C147770FCF2CEDD4D85F35056BAEF9E3C8F15C6FB37E56BBED8DB2EBBBF856DC4A30CE37DE1E689E3E023F75A426542hCI9N" TargetMode = "External"/>
	<Relationship Id="rId18" Type="http://schemas.openxmlformats.org/officeDocument/2006/relationships/hyperlink" Target="consultantplus://offline/ref=8CE752A00DC2ED36EEC4937C147770FCF2CEDD4D85F1545FB9EF9E3C8F15C6FB37E56BBED8DB2EBBBF856DC4A30CE37DE1E689E3E023F75A426542hCI9N" TargetMode = "External"/>
	<Relationship Id="rId19" Type="http://schemas.openxmlformats.org/officeDocument/2006/relationships/hyperlink" Target="consultantplus://offline/ref=8CE752A00DC2ED36EEC4937C147770FCF2CEDD4D85FE505ABBEF9E3C8F15C6FB37E56BBED8DB2EBBBF856DC4A30CE37DE1E689E3E023F75A426542hCI9N" TargetMode = "External"/>
	<Relationship Id="rId20" Type="http://schemas.openxmlformats.org/officeDocument/2006/relationships/hyperlink" Target="consultantplus://offline/ref=8CE752A00DC2ED36EEC4937C147770FCF2CEDD4D85FF5C5FB7EF9E3C8F15C6FB37E56BBED8DB2EBBBF856DC4A30CE37DE1E689E3E023F75A426542hCI9N" TargetMode = "External"/>
	<Relationship Id="rId21" Type="http://schemas.openxmlformats.org/officeDocument/2006/relationships/hyperlink" Target="consultantplus://offline/ref=8CE752A00DC2ED36EEC4937C147770FCF2CEDD4D85FF5D59B8EF9E3C8F15C6FB37E56BBED8DB2EBBBF856DC4A30CE37DE1E689E3E023F75A426542hCI9N" TargetMode = "External"/>
	<Relationship Id="rId22" Type="http://schemas.openxmlformats.org/officeDocument/2006/relationships/hyperlink" Target="consultantplus://offline/ref=8CE752A00DC2ED36EEC4937C147770FCF2CEDD4D84F6545BBBEF9E3C8F15C6FB37E56BBED8DB2EBBBF856DC4A30CE37DE1E689E3E023F75A426542hCI9N" TargetMode = "External"/>
	<Relationship Id="rId23" Type="http://schemas.openxmlformats.org/officeDocument/2006/relationships/hyperlink" Target="consultantplus://offline/ref=8CE752A00DC2ED36EEC4937C147770FCF2CEDD4D84F7535EBCEF9E3C8F15C6FB37E56BBED8DB2EBBBF856DC4A30CE37DE1E689E3E023F75A426542hCI9N" TargetMode = "External"/>
	<Relationship Id="rId24" Type="http://schemas.openxmlformats.org/officeDocument/2006/relationships/hyperlink" Target="consultantplus://offline/ref=8CE752A00DC2ED36EEC4937C147770FCF2CEDD4D84F45D5FB7EF9E3C8F15C6FB37E56BBED8DB2EBBBF856DC4A30CE37DE1E689E3E023F75A426542hCI9N" TargetMode = "External"/>
	<Relationship Id="rId25" Type="http://schemas.openxmlformats.org/officeDocument/2006/relationships/hyperlink" Target="consultantplus://offline/ref=8CE752A00DC2ED36EEC4937C147770FCF2CEDD4D84F55D56BAEF9E3C8F15C6FB37E56BBED8DB2EBBBF856DC4A30CE37DE1E689E3E023F75A426542hCI9N" TargetMode = "External"/>
	<Relationship Id="rId26" Type="http://schemas.openxmlformats.org/officeDocument/2006/relationships/hyperlink" Target="consultantplus://offline/ref=8CE752A00DC2ED36EEC4937C147770FCF2CEDD4D84F25D5FB6EF9E3C8F15C6FB37E56BBED8DB2EBBBF856DC4A30CE37DE1E689E3E023F75A426542hCI9N" TargetMode = "External"/>
	<Relationship Id="rId27" Type="http://schemas.openxmlformats.org/officeDocument/2006/relationships/hyperlink" Target="consultantplus://offline/ref=8CE752A00DC2ED36EEC4937C147770FCF2CEDD4D84F25D5BBAEF9E3C8F15C6FB37E56BBED8DB2EBBBF856DC4A30CE37DE1E689E3E023F75A426542hCI9N" TargetMode = "External"/>
	<Relationship Id="rId28" Type="http://schemas.openxmlformats.org/officeDocument/2006/relationships/hyperlink" Target="consultantplus://offline/ref=8CE752A00DC2ED36EEC4937C147770FCF2CEDD4D84F15556BCEF9E3C8F15C6FB37E56BBED8DB2EBBBF856DC4A30CE37DE1E689E3E023F75A426542hCI9N" TargetMode = "External"/>
	<Relationship Id="rId29" Type="http://schemas.openxmlformats.org/officeDocument/2006/relationships/hyperlink" Target="consultantplus://offline/ref=8CE752A00DC2ED36EEC4937C147770FCF2CEDD4D84F2575FB8EF9E3C8F15C6FB37E56BACD88322BAB69B6CC0B65AB23BhBI7N" TargetMode = "External"/>
	<Relationship Id="rId30" Type="http://schemas.openxmlformats.org/officeDocument/2006/relationships/hyperlink" Target="consultantplus://offline/ref=8CE752A00DC2ED36EEC4937C147770FCF2CEDD4D84F55D56BAEF9E3C8F15C6FB37E56BBED8DB2EBBBF856DC7A30CE37DE1E689E3E023F75A426542hCI9N" TargetMode = "External"/>
	<Relationship Id="rId31" Type="http://schemas.openxmlformats.org/officeDocument/2006/relationships/hyperlink" Target="consultantplus://offline/ref=8CE752A00DC2ED36EEC4937C147770FCF2CEDD4D86F0555BBFEF9E3C8F15C6FB37E56BACD88322BAB69B6CC0B65AB23BhBI7N" TargetMode = "External"/>
	<Relationship Id="rId32" Type="http://schemas.openxmlformats.org/officeDocument/2006/relationships/hyperlink" Target="consultantplus://offline/ref=8CE752A00DC2ED36EEC4937C147770FCF2CEDD4D80F35458BDEF9E3C8F15C6FB37E56BACD88322BAB69B6CC0B65AB23BhBI7N" TargetMode = "External"/>
	<Relationship Id="rId33" Type="http://schemas.openxmlformats.org/officeDocument/2006/relationships/hyperlink" Target="consultantplus://offline/ref=8CE752A00DC2ED36EEC4937C147770FCF2CEDD4D80F35257BCEF9E3C8F15C6FB37E56BACD88322BAB69B6CC0B65AB23BhBI7N" TargetMode = "External"/>
	<Relationship Id="rId34" Type="http://schemas.openxmlformats.org/officeDocument/2006/relationships/hyperlink" Target="consultantplus://offline/ref=8CE752A00DC2ED36EEC4937C147770FCF2CEDD4D80F0535BBEEF9E3C8F15C6FB37E56BACD88322BAB69B6CC0B65AB23BhBI7N" TargetMode = "External"/>
	<Relationship Id="rId35" Type="http://schemas.openxmlformats.org/officeDocument/2006/relationships/hyperlink" Target="consultantplus://offline/ref=8CE752A00DC2ED36EEC4937C147770FCF2CEDD4D80F15757B7EF9E3C8F15C6FB37E56BACD88322BAB69B6CC0B65AB23BhBI7N" TargetMode = "External"/>
	<Relationship Id="rId36" Type="http://schemas.openxmlformats.org/officeDocument/2006/relationships/hyperlink" Target="consultantplus://offline/ref=8CE752A00DC2ED36EEC4937C147770FCF2CEDD4D80F15258B8EF9E3C8F15C6FB37E56BACD88322BAB69B6CC0B65AB23BhBI7N" TargetMode = "External"/>
	<Relationship Id="rId37" Type="http://schemas.openxmlformats.org/officeDocument/2006/relationships/hyperlink" Target="consultantplus://offline/ref=8CE752A00DC2ED36EEC4937C147770FCF2CEDD4D80FE5C57BAEF9E3C8F15C6FB37E56BACD88322BAB69B6CC0B65AB23BhBI7N" TargetMode = "External"/>
	<Relationship Id="rId38" Type="http://schemas.openxmlformats.org/officeDocument/2006/relationships/hyperlink" Target="consultantplus://offline/ref=8CE752A00DC2ED36EEC4937C147770FCF2CEDD4D87F65556B8EF9E3C8F15C6FB37E56BACD88322BAB69B6CC0B65AB23BhBI7N" TargetMode = "External"/>
	<Relationship Id="rId39" Type="http://schemas.openxmlformats.org/officeDocument/2006/relationships/hyperlink" Target="consultantplus://offline/ref=8CE752A00DC2ED36EEC4937C147770FCF2CEDD4D87F75C58BEEF9E3C8F15C6FB37E56BACD88322BAB69B6CC0B65AB23BhBI7N" TargetMode = "External"/>
	<Relationship Id="rId40" Type="http://schemas.openxmlformats.org/officeDocument/2006/relationships/hyperlink" Target="consultantplus://offline/ref=8CE752A00DC2ED36EEC4937C147770FCF2CEDD4D87F45556B7EF9E3C8F15C6FB37E56BACD88322BAB69B6CC0B65AB23BhBI7N" TargetMode = "External"/>
	<Relationship Id="rId41" Type="http://schemas.openxmlformats.org/officeDocument/2006/relationships/hyperlink" Target="consultantplus://offline/ref=8CE752A00DC2ED36EEC4937C147770FCF2CEDD4D87F4515ABCEF9E3C8F15C6FB37E56BACD88322BAB69B6CC0B65AB23BhBI7N" TargetMode = "External"/>
	<Relationship Id="rId42" Type="http://schemas.openxmlformats.org/officeDocument/2006/relationships/hyperlink" Target="consultantplus://offline/ref=8CE752A00DC2ED36EEC4937C147770FCF2CEDD4D87F55256B8EF9E3C8F15C6FB37E56BACD88322BAB69B6CC0B65AB23BhBI7N" TargetMode = "External"/>
	<Relationship Id="rId43" Type="http://schemas.openxmlformats.org/officeDocument/2006/relationships/hyperlink" Target="consultantplus://offline/ref=8CE752A00DC2ED36EEC4937C147770FCF2CEDD4D87F55C56B6EF9E3C8F15C6FB37E56BACD88322BAB69B6CC0B65AB23BhBI7N" TargetMode = "External"/>
	<Relationship Id="rId44" Type="http://schemas.openxmlformats.org/officeDocument/2006/relationships/hyperlink" Target="consultantplus://offline/ref=8CE752A00DC2ED36EEC4937C147770FCF2CEDD4D87F2565CBEEF9E3C8F15C6FB37E56BACD88322BAB69B6CC0B65AB23BhBI7N" TargetMode = "External"/>
	<Relationship Id="rId45" Type="http://schemas.openxmlformats.org/officeDocument/2006/relationships/hyperlink" Target="consultantplus://offline/ref=8CE752A00DC2ED36EEC4937C147770FCF2CEDD4D87F25D5CB9EF9E3C8F15C6FB37E56BACD88322BAB69B6CC0B65AB23BhBI7N" TargetMode = "External"/>
	<Relationship Id="rId46" Type="http://schemas.openxmlformats.org/officeDocument/2006/relationships/hyperlink" Target="consultantplus://offline/ref=8CE752A00DC2ED36EEC4937C147770FCF2CEDD4D87F35056BBEF9E3C8F15C6FB37E56BACD88322BAB69B6CC0B65AB23BhBI7N" TargetMode = "External"/>
	<Relationship Id="rId47" Type="http://schemas.openxmlformats.org/officeDocument/2006/relationships/hyperlink" Target="consultantplus://offline/ref=8CE752A00DC2ED36EEC4937C147770FCF2CEDD4D87F05157B9EF9E3C8F15C6FB37E56BACD88322BAB69B6CC0B65AB23BhBI7N" TargetMode = "External"/>
	<Relationship Id="rId48" Type="http://schemas.openxmlformats.org/officeDocument/2006/relationships/hyperlink" Target="consultantplus://offline/ref=8CE752A00DC2ED36EEC4937C147770FCF2CEDD4D87F05D5DB8EF9E3C8F15C6FB37E56BACD88322BAB69B6CC0B65AB23BhBI7N" TargetMode = "External"/>
	<Relationship Id="rId49" Type="http://schemas.openxmlformats.org/officeDocument/2006/relationships/hyperlink" Target="consultantplus://offline/ref=8CE752A00DC2ED36EEC4937C147770FCF2CEDD4D87F1515ABEEF9E3C8F15C6FB37E56BACD88322BAB69B6CC0B65AB23BhBI7N" TargetMode = "External"/>
	<Relationship Id="rId50" Type="http://schemas.openxmlformats.org/officeDocument/2006/relationships/hyperlink" Target="consultantplus://offline/ref=8CE752A00DC2ED36EEC4937C147770FCF2CEDD4D87F15356BFEF9E3C8F15C6FB37E56BACD88322BAB69B6CC0B65AB23BhBI7N" TargetMode = "External"/>
	<Relationship Id="rId51" Type="http://schemas.openxmlformats.org/officeDocument/2006/relationships/hyperlink" Target="consultantplus://offline/ref=8CE752A00DC2ED36EEC4937C147770FCF2CEDD4D87FF565EBDEF9E3C8F15C6FB37E56BACD88322BAB69B6CC0B65AB23BhBI7N" TargetMode = "External"/>
	<Relationship Id="rId52" Type="http://schemas.openxmlformats.org/officeDocument/2006/relationships/hyperlink" Target="consultantplus://offline/ref=8CE752A00DC2ED36EEC4937C147770FCF2CEDD4D86F65356B6EF9E3C8F15C6FB37E56BACD88322BAB69B6CC0B65AB23BhBI7N" TargetMode = "External"/>
	<Relationship Id="rId53" Type="http://schemas.openxmlformats.org/officeDocument/2006/relationships/hyperlink" Target="consultantplus://offline/ref=8CE752A00DC2ED36EEC4937C147770FCF2CEDD4D86F7515CBFEF9E3C8F15C6FB37E56BACD88322BAB69B6CC0B65AB23BhBI7N" TargetMode = "External"/>
	<Relationship Id="rId54" Type="http://schemas.openxmlformats.org/officeDocument/2006/relationships/hyperlink" Target="consultantplus://offline/ref=8CE752A00DC2ED36EEC4937C147770FCF2CEDD4D86F4555ABCEF9E3C8F15C6FB37E56BACD88322BAB69B6CC0B65AB23BhBI7N" TargetMode = "External"/>
	<Relationship Id="rId55" Type="http://schemas.openxmlformats.org/officeDocument/2006/relationships/hyperlink" Target="consultantplus://offline/ref=8CE752A00DC2ED36EEC4937C147770FCF2CEDD4D86F4515EBAEF9E3C8F15C6FB37E56BACD88322BAB69B6CC0B65AB23BhBI7N" TargetMode = "External"/>
	<Relationship Id="rId56" Type="http://schemas.openxmlformats.org/officeDocument/2006/relationships/hyperlink" Target="consultantplus://offline/ref=8CE752A00DC2ED36EEC4937C147770FCF2CEDD4D86F5515BB8EF9E3C8F15C6FB37E56BACD88322BAB69B6CC0B65AB23BhBI7N" TargetMode = "External"/>
	<Relationship Id="rId57" Type="http://schemas.openxmlformats.org/officeDocument/2006/relationships/hyperlink" Target="consultantplus://offline/ref=8CE752A00DC2ED36EEC4937C147770FCF2CEDD4D86F2555FB8EF9E3C8F15C6FB37E56BACD88322BAB69B6CC0B65AB23BhBI7N" TargetMode = "External"/>
	<Relationship Id="rId58" Type="http://schemas.openxmlformats.org/officeDocument/2006/relationships/hyperlink" Target="consultantplus://offline/ref=8CE752A00DC2ED36EEC4937C147770FCF2CEDD4D86F25C5BB7EF9E3C8F15C6FB37E56BACD88322BAB69B6CC0B65AB23BhBI7N" TargetMode = "External"/>
	<Relationship Id="rId59" Type="http://schemas.openxmlformats.org/officeDocument/2006/relationships/hyperlink" Target="consultantplus://offline/ref=8CE752A00DC2ED36EEC4937C147770FCF2CEDD4D86F0555DBAEF9E3C8F15C6FB37E56BACD88322BAB69B6CC0B65AB23BhBI7N" TargetMode = "External"/>
	<Relationship Id="rId60" Type="http://schemas.openxmlformats.org/officeDocument/2006/relationships/hyperlink" Target="consultantplus://offline/ref=8CE752A00DC2ED36EEC4937C147770FCF2CEDD4D86F05159BAEF9E3C8F15C6FB37E56BACD88322BAB69B6CC0B65AB23BhBI7N" TargetMode = "External"/>
	<Relationship Id="rId61" Type="http://schemas.openxmlformats.org/officeDocument/2006/relationships/hyperlink" Target="consultantplus://offline/ref=8CE752A00DC2ED36EEC4937C147770FCF2CEDD4D84F55D56BAEF9E3C8F15C6FB37E56BBED8DB2EBBBF856DC6A30CE37DE1E689E3E023F75A426542hCI9N" TargetMode = "External"/>
	<Relationship Id="rId62" Type="http://schemas.openxmlformats.org/officeDocument/2006/relationships/hyperlink" Target="consultantplus://offline/ref=8CE752A00DC2ED36EEC4937C147770FCF2CEDD4D85FF5D59B8EF9E3C8F15C6FB37E56BBED8DB2EBBBF856DC4A30CE37DE1E689E3E023F75A426542hCI9N" TargetMode = "External"/>
	<Relationship Id="rId63" Type="http://schemas.openxmlformats.org/officeDocument/2006/relationships/hyperlink" Target="consultantplus://offline/ref=8CE752A00DC2ED36EEC4937C147770FCF2CEDD4D84F6545BBBEF9E3C8F15C6FB37E56BBED8DB2EBBBF856DC4A30CE37DE1E689E3E023F75A426542hCI9N" TargetMode = "External"/>
	<Relationship Id="rId64" Type="http://schemas.openxmlformats.org/officeDocument/2006/relationships/hyperlink" Target="consultantplus://offline/ref=8CE752A00DC2ED36EEC4937C147770FCF2CEDD4D84F7535EBCEF9E3C8F15C6FB37E56BBED8DB2EBBBF856DC4A30CE37DE1E689E3E023F75A426542hCI9N" TargetMode = "External"/>
	<Relationship Id="rId65" Type="http://schemas.openxmlformats.org/officeDocument/2006/relationships/hyperlink" Target="consultantplus://offline/ref=8CE752A00DC2ED36EEC4937C147770FCF2CEDD4D84F45D5FB7EF9E3C8F15C6FB37E56BBED8DB2EBBBF856DC4A30CE37DE1E689E3E023F75A426542hCI9N" TargetMode = "External"/>
	<Relationship Id="rId66" Type="http://schemas.openxmlformats.org/officeDocument/2006/relationships/hyperlink" Target="consultantplus://offline/ref=8CE752A00DC2ED36EEC4937C147770FCF2CEDD4D84F55D56BAEF9E3C8F15C6FB37E56BBED8DB2EBBBF856DC8A30CE37DE1E689E3E023F75A426542hCI9N" TargetMode = "External"/>
	<Relationship Id="rId67" Type="http://schemas.openxmlformats.org/officeDocument/2006/relationships/hyperlink" Target="consultantplus://offline/ref=8CE752A00DC2ED36EEC4937C147770FCF2CEDD4D84F25D5FB6EF9E3C8F15C6FB37E56BBED8DB2EBBBF856DC4A30CE37DE1E689E3E023F75A426542hCI9N" TargetMode = "External"/>
	<Relationship Id="rId68" Type="http://schemas.openxmlformats.org/officeDocument/2006/relationships/hyperlink" Target="consultantplus://offline/ref=8CE752A00DC2ED36EEC4937C147770FCF2CEDD4D84F25D5BBAEF9E3C8F15C6FB37E56BBED8DB2EBBBF856DC4A30CE37DE1E689E3E023F75A426542hCI9N" TargetMode = "External"/>
	<Relationship Id="rId69" Type="http://schemas.openxmlformats.org/officeDocument/2006/relationships/hyperlink" Target="consultantplus://offline/ref=8CE752A00DC2ED36EEC4937C147770FCF2CEDD4D84F15556BCEF9E3C8F15C6FB37E56BBED8DB2EBBBF856DC4A30CE37DE1E689E3E023F75A426542hCI9N" TargetMode = "External"/>
	<Relationship Id="rId70" Type="http://schemas.openxmlformats.org/officeDocument/2006/relationships/hyperlink" Target="consultantplus://offline/ref=8CE752A00DC2ED36EEC4937C147770FCF2CEDD4D84F25D5FB6EF9E3C8F15C6FB37E56BBED8DB2EBBBF856DC6A30CE37DE1E689E3E023F75A426542hCI9N" TargetMode = "External"/>
	<Relationship Id="rId71" Type="http://schemas.openxmlformats.org/officeDocument/2006/relationships/hyperlink" Target="consultantplus://offline/ref=8CE752A00DC2ED36EEC4937C147770FCF2CEDD4D84F25D5BBAEF9E3C8F15C6FB37E56BBED8DB2EBBBF856DC6A30CE37DE1E689E3E023F75A426542hCI9N" TargetMode = "External"/>
	<Relationship Id="rId72" Type="http://schemas.openxmlformats.org/officeDocument/2006/relationships/hyperlink" Target="consultantplus://offline/ref=8CE752A00DC2ED36EEC4937C147770FCF2CEDD4D84F15556BCEF9E3C8F15C6FB37E56BBED8DB2EBBBF856DC6A30CE37DE1E689E3E023F75A426542hCI9N" TargetMode = "External"/>
	<Relationship Id="rId73" Type="http://schemas.openxmlformats.org/officeDocument/2006/relationships/hyperlink" Target="consultantplus://offline/ref=8CE752A00DC2ED36EEC4937C147770FCF2CEDD4D84F25D5BBAEF9E3C8F15C6FB37E56BBED8DB2EBBBF856CC5A30CE37DE1E689E3E023F75A426542hCI9N" TargetMode = "External"/>
	<Relationship Id="rId74" Type="http://schemas.openxmlformats.org/officeDocument/2006/relationships/hyperlink" Target="consultantplus://offline/ref=8CE752A00DC2ED36EEC4937C147770FCF2CEDD4D84F15556BCEF9E3C8F15C6FB37E56BBED8DB2EBBBF856CC1A30CE37DE1E689E3E023F75A426542hCI9N" TargetMode = "External"/>
	<Relationship Id="rId75" Type="http://schemas.openxmlformats.org/officeDocument/2006/relationships/hyperlink" Target="consultantplus://offline/ref=8CE752A00DC2ED36EEC4937C147770FCF2CEDD4D84F25D5BBAEF9E3C8F15C6FB37E56BBED8DB2EBBBF856FC4A30CE37DE1E689E3E023F75A426542hCI9N" TargetMode = "External"/>
	<Relationship Id="rId76" Type="http://schemas.openxmlformats.org/officeDocument/2006/relationships/hyperlink" Target="consultantplus://offline/ref=8CE752A00DC2ED36EEC4937C147770FCF2CEDD4D84F25D5BBAEF9E3C8F15C6FB37E56BBED8DB2EBBBF856FC8A30CE37DE1E689E3E023F75A426542hCI9N" TargetMode = "External"/>
	<Relationship Id="rId77" Type="http://schemas.openxmlformats.org/officeDocument/2006/relationships/hyperlink" Target="consultantplus://offline/ref=8CE752A00DC2ED36EEC4937C147770FCF2CEDD4D84F25D5BBAEF9E3C8F15C6FB37E56BBED8DB2EBBBF856EC3A30CE37DE1E689E3E023F75A426542hCI9N" TargetMode = "External"/>
	<Relationship Id="rId78" Type="http://schemas.openxmlformats.org/officeDocument/2006/relationships/hyperlink" Target="consultantplus://offline/ref=8CE752A00DC2ED36EEC4937C147770FCF2CEDD4D84F25D5BBAEF9E3C8F15C6FB37E56BBED8DB2EBBBF856EC4A30CE37DE1E689E3E023F75A426542hCI9N" TargetMode = "External"/>
	<Relationship Id="rId79" Type="http://schemas.openxmlformats.org/officeDocument/2006/relationships/hyperlink" Target="consultantplus://offline/ref=8CE752A00DC2ED36EEC4937C147770FCF2CEDD4D84F25D5BBAEF9E3C8F15C6FB37E56BBED8DB2EBBBF856EC8A30CE37DE1E689E3E023F75A426542hCI9N" TargetMode = "External"/>
	<Relationship Id="rId80" Type="http://schemas.openxmlformats.org/officeDocument/2006/relationships/hyperlink" Target="consultantplus://offline/ref=8CE752A00DC2ED36EEC4937C147770FCF2CEDD4D84F25D5BBAEF9E3C8F15C6FB37E56BBED8DB2EBBBF8569C2A30CE37DE1E689E3E023F75A426542hCI9N" TargetMode = "External"/>
	<Relationship Id="rId81" Type="http://schemas.openxmlformats.org/officeDocument/2006/relationships/hyperlink" Target="consultantplus://offline/ref=8CE752A00DC2ED36EEC4937C147770FCF2CEDD4D84F25D5BBAEF9E3C8F15C6FB37E56BBED8DB2EBBBF8569C7A30CE37DE1E689E3E023F75A426542hCI9N" TargetMode = "External"/>
	<Relationship Id="rId82" Type="http://schemas.openxmlformats.org/officeDocument/2006/relationships/hyperlink" Target="consultantplus://offline/ref=8CE752A00DC2ED36EEC4937C147770FCF2CEDD4D84F25D5BBAEF9E3C8F15C6FB37E56BBED8DB2EBBBF8568C1A30CE37DE1E689E3E023F75A426542hCI9N" TargetMode = "External"/>
	<Relationship Id="rId83" Type="http://schemas.openxmlformats.org/officeDocument/2006/relationships/hyperlink" Target="consultantplus://offline/ref=8CE752A00DC2ED36EEC4937C147770FCF2CEDD4D84F25D5BBAEF9E3C8F15C6FB37E56BBED8DB2EBBBF8568C5A30CE37DE1E689E3E023F75A426542hCI9N" TargetMode = "External"/>
	<Relationship Id="rId84" Type="http://schemas.openxmlformats.org/officeDocument/2006/relationships/hyperlink" Target="consultantplus://offline/ref=8CE752A00DC2ED36EEC4937C147770FCF2CEDD4D84F25D5BBAEF9E3C8F15C6FB37E56BBED8DB2EBBBF8568C6A30CE37DE1E689E3E023F75A426542hCI9N" TargetMode = "External"/>
	<Relationship Id="rId85" Type="http://schemas.openxmlformats.org/officeDocument/2006/relationships/hyperlink" Target="consultantplus://offline/ref=8CE752A00DC2ED36EEC4937C147770FCF2CEDD4D84F15556BCEF9E3C8F15C6FB37E56BBED8DB2EBBBB8C6EC9A30CE37DE1E689E3E023F75A426542hCI9N" TargetMode = "External"/>
	<Relationship Id="rId86" Type="http://schemas.openxmlformats.org/officeDocument/2006/relationships/hyperlink" Target="consultantplus://offline/ref=8CE752A00DC2ED36EEC4937C147770FCF2CEDD4D84F15556BCEF9E3C8F15C6FB37E56BBED8DB2EBBBF8764C2A30CE37DE1E689E3E023F75A426542hCI9N" TargetMode = "External"/>
	<Relationship Id="rId87" Type="http://schemas.openxmlformats.org/officeDocument/2006/relationships/header" Target="header2.xml"/>
	<Relationship Id="rId88" Type="http://schemas.openxmlformats.org/officeDocument/2006/relationships/footer" Target="footer2.xml"/>
	<Relationship Id="rId89" Type="http://schemas.openxmlformats.org/officeDocument/2006/relationships/hyperlink" Target="consultantplus://offline/ref=8CE752A00DC2ED36EEC4937C147770FCF2CEDD4D84F15D56B6EF9E3C8F15C6FB37E56BACD88322BAB69B6CC0B65AB23BhBI7N" TargetMode = "External"/>
	<Relationship Id="rId90" Type="http://schemas.openxmlformats.org/officeDocument/2006/relationships/hyperlink" Target="consultantplus://offline/ref=8CE752A00DC2ED36EEC4937C147770FCF2CEDD4D84F1565EB8EF9E3C8F15C6FB37E56BACD88322BAB69B6CC0B65AB23BhBI7N" TargetMode = "External"/>
	<Relationship Id="rId91" Type="http://schemas.openxmlformats.org/officeDocument/2006/relationships/hyperlink" Target="consultantplus://offline/ref=8CE752A00DC2ED36EEC4937C147770FCF2CEDD4D84F2575CB8EF9E3C8F15C6FB37E56BACD88322BAB69B6CC0B65AB23BhBI7N" TargetMode = "External"/>
	<Relationship Id="rId92" Type="http://schemas.openxmlformats.org/officeDocument/2006/relationships/hyperlink" Target="consultantplus://offline/ref=8CE752A00DC2ED36EEC4937C147770FCF2CEDD4D84F1565EB8EF9E3C8F15C6FB37E56BACD88322BAB69B6CC0B65AB23BhBI7N" TargetMode = "External"/>
	<Relationship Id="rId93" Type="http://schemas.openxmlformats.org/officeDocument/2006/relationships/hyperlink" Target="consultantplus://offline/ref=8CE752A00DC2ED36EEC4937C147770FCF2CEDD4D84F1565EB8EF9E3C8F15C6FB37E56BACD88322BAB69B6CC0B65AB23BhBI7N" TargetMode = "External"/>
	<Relationship Id="rId94" Type="http://schemas.openxmlformats.org/officeDocument/2006/relationships/hyperlink" Target="consultantplus://offline/ref=8CE752A00DC2ED36EEC4937C147770FCF2CEDD4D84F1565EB8EF9E3C8F15C6FB37E56BACD88322BAB69B6CC0B65AB23BhBI7N" TargetMode = "External"/>
	<Relationship Id="rId95" Type="http://schemas.openxmlformats.org/officeDocument/2006/relationships/hyperlink" Target="consultantplus://offline/ref=8CE752A00DC2ED36EEC4937C147770FCF2CEDD4D86F75658BCEF9E3C8F15C6FB37E56BACD88322BAB69B6CC0B65AB23BhBI7N" TargetMode = "External"/>
	<Relationship Id="rId96" Type="http://schemas.openxmlformats.org/officeDocument/2006/relationships/hyperlink" Target="consultantplus://offline/ref=8CE752A00DC2ED36EEC4937C147770FCF2CEDD4D84F1565EB8EF9E3C8F15C6FB37E56BACD88322BAB69B6CC0B65AB23BhBI7N" TargetMode = "External"/>
	<Relationship Id="rId97" Type="http://schemas.openxmlformats.org/officeDocument/2006/relationships/hyperlink" Target="consultantplus://offline/ref=8CE752A00DC2ED36EEC4937C147770FCF2CEDD4D84F1565EB8EF9E3C8F15C6FB37E56BACD88322BAB69B6CC0B65AB23BhBI7N" TargetMode = "External"/>
	<Relationship Id="rId98" Type="http://schemas.openxmlformats.org/officeDocument/2006/relationships/hyperlink" Target="consultantplus://offline/ref=8CE752A00DC2ED36EEC4937C147770FCF2CEDD4D84F1565EB8EF9E3C8F15C6FB37E56BACD88322BAB69B6CC0B65AB23BhBI7N" TargetMode = "External"/>
	<Relationship Id="rId99" Type="http://schemas.openxmlformats.org/officeDocument/2006/relationships/hyperlink" Target="consultantplus://offline/ref=8CE752A00DC2ED36EEC4937C147770FCF2CEDD4D84F25658B7EF9E3C8F15C6FB37E56BACD88322BAB69B6CC0B65AB23BhBI7N" TargetMode = "External"/>
	<Relationship Id="rId100" Type="http://schemas.openxmlformats.org/officeDocument/2006/relationships/hyperlink" Target="consultantplus://offline/ref=8CE752A00DC2ED36EEC4937C147770FCF2CEDD4D84F3535CBCEF9E3C8F15C6FB37E56BACD88322BAB69B6CC0B65AB23BhBI7N" TargetMode = "External"/>
	<Relationship Id="rId101" Type="http://schemas.openxmlformats.org/officeDocument/2006/relationships/hyperlink" Target="consultantplus://offline/ref=8CE752A00DC2ED36EEC4937C147770FCF2CEDD4D84F7565ABEEF9E3C8F15C6FB37E56BACD88322BAB69B6CC0B65AB23BhBI7N" TargetMode = "External"/>
	<Relationship Id="rId102" Type="http://schemas.openxmlformats.org/officeDocument/2006/relationships/hyperlink" Target="consultantplus://offline/ref=8CE752A00DC2ED36EEC4937C147770FCF2CEDD4D84F0505ABCEF9E3C8F15C6FB37E56BACD88322BAB69B6CC0B65AB23BhBI7N" TargetMode = "External"/>
	<Relationship Id="rId103" Type="http://schemas.openxmlformats.org/officeDocument/2006/relationships/hyperlink" Target="consultantplus://offline/ref=8CE752A00DC2ED36EEC4937C147770FCF2CEDD4D80F65558B6EF9E3C8F15C6FB37E56BACD88322BAB69B6CC0B65AB23BhBI7N" TargetMode = "External"/>
	<Relationship Id="rId104" Type="http://schemas.openxmlformats.org/officeDocument/2006/relationships/hyperlink" Target="consultantplus://offline/ref=8CE752A00DC2ED36EEC4937C147770FCF2CEDD4D86F75658BBEF9E3C8F15C6FB37E56BACD88322BAB69B6CC0B65AB23BhBI7N" TargetMode = "External"/>
	<Relationship Id="rId105" Type="http://schemas.openxmlformats.org/officeDocument/2006/relationships/hyperlink" Target="consultantplus://offline/ref=8CE752A00DC2ED36EEC4937C147770FCF2CEDD4D84F3555EB6EF9E3C8F15C6FB37E56BACD88322BAB69B6CC0B65AB23BhBI7N" TargetMode = "External"/>
	<Relationship Id="rId106" Type="http://schemas.openxmlformats.org/officeDocument/2006/relationships/hyperlink" Target="consultantplus://offline/ref=8CE752A00DC2ED36EEC4937C147770FCF2CEDD4D84F05D5EB8EF9E3C8F15C6FB37E56BACD88322BAB69B6CC0B65AB23BhBI7N" TargetMode = "External"/>
	<Relationship Id="rId107" Type="http://schemas.openxmlformats.org/officeDocument/2006/relationships/hyperlink" Target="consultantplus://offline/ref=8CE752A00DC2ED36EEC4937C147770FCF2CEDD4D80F65058B7EF9E3C8F15C6FB37E56BACD88322BAB69B6CC0B65AB23BhBI7N" TargetMode = "External"/>
	<Relationship Id="rId108" Type="http://schemas.openxmlformats.org/officeDocument/2006/relationships/hyperlink" Target="consultantplus://offline/ref=8CE752A00DC2ED36EEC4937C147770FCF2CEDD4D85FF575BB6EF9E3C8F15C6FB37E56BACD88322BAB69B6CC0B65AB23BhBI7N" TargetMode = "External"/>
	<Relationship Id="rId109" Type="http://schemas.openxmlformats.org/officeDocument/2006/relationships/hyperlink" Target="consultantplus://offline/ref=8CE752A00DC2ED36EEC4937C147770FCF2CEDD4D84F1555ABFEF9E3C8F15C6FB37E56BACD88322BAB69B6CC0B65AB23BhBI7N" TargetMode = "External"/>
	<Relationship Id="rId110" Type="http://schemas.openxmlformats.org/officeDocument/2006/relationships/hyperlink" Target="consultantplus://offline/ref=8CE752A00DC2ED36EEC4937C147770FCF2CEDD4D84F1525FBAEF9E3C8F15C6FB37E56BACD88322BAB69B6CC0B65AB23BhBI7N" TargetMode = "External"/>
	<Relationship Id="rId111" Type="http://schemas.openxmlformats.org/officeDocument/2006/relationships/hyperlink" Target="consultantplus://offline/ref=8CE752A00DC2ED36EEC4937C147770FCF2CEDD4D84F1525FBBEF9E3C8F15C6FB37E56BACD88322BAB69B6CC0B65AB23BhBI7N" TargetMode = "External"/>
	<Relationship Id="rId112" Type="http://schemas.openxmlformats.org/officeDocument/2006/relationships/hyperlink" Target="consultantplus://offline/ref=8CE752A00DC2ED36EEC48D71021B2CF1F7C1854085F35F08E3B0C561D81CCCAC62AA6AF09DDF31BABE9B6FC1AAh5IBN" TargetMode = "External"/>
	<Relationship Id="rId113" Type="http://schemas.openxmlformats.org/officeDocument/2006/relationships/hyperlink" Target="consultantplus://offline/ref=8CE752A00DC2ED36EEC48D71021B2CF1FAC08A4780FD0202EBE9C963DF1393A977BB32FC95C82EBAA1876DC3hAIBN" TargetMode = "External"/>
	<Relationship Id="rId114" Type="http://schemas.openxmlformats.org/officeDocument/2006/relationships/hyperlink" Target="consultantplus://offline/ref=8CE752A00DC2ED36EEC48D71021B2CF1F7C1854085F35F08E3B0C561D81CCCAC62AA6AF09DDF31BABE9B6FC1AAh5IBN" TargetMode = "External"/>
	<Relationship Id="rId115" Type="http://schemas.openxmlformats.org/officeDocument/2006/relationships/hyperlink" Target="consultantplus://offline/ref=8CE752A00DC2ED36EEC48D71021B2CF1FAC08A4780FD0202EBE9C963DF1393A977BB32FC95C82EBAA1876DC3hAIBN" TargetMode = "External"/>
	<Relationship Id="rId116" Type="http://schemas.openxmlformats.org/officeDocument/2006/relationships/hyperlink" Target="consultantplus://offline/ref=8CE752A00DC2ED36EEC48D71021B2CF1F7C1854085F35F08E3B0C561D81CCCAC62AA6AF09DDF31BABE9B6FC1AAh5IBN" TargetMode = "External"/>
	<Relationship Id="rId117" Type="http://schemas.openxmlformats.org/officeDocument/2006/relationships/hyperlink" Target="consultantplus://offline/ref=8CE752A00DC2ED36EEC48D71021B2CF1F7C1854085F35F08E3B0C561D81CCCAC62AA6AF09DDF31BABE9B6FC1AAh5IBN" TargetMode = "External"/>
	<Relationship Id="rId118" Type="http://schemas.openxmlformats.org/officeDocument/2006/relationships/hyperlink" Target="consultantplus://offline/ref=8CE752A00DC2ED36EEC48D71021B2CF1F7C1854085FE5F08E3B0C561D81CCCAC62AA6AF09DDF31BABE9B6FC1AAh5IBN" TargetMode = "External"/>
	<Relationship Id="rId119" Type="http://schemas.openxmlformats.org/officeDocument/2006/relationships/hyperlink" Target="consultantplus://offline/ref=8CE752A00DC2ED36EEC48D71021B2CF1F7C1854085FE5F08E3B0C561D81CCCAC62AA6AF09DDF31BABE9B6FC1AAh5IBN" TargetMode = "External"/>
	<Relationship Id="rId120" Type="http://schemas.openxmlformats.org/officeDocument/2006/relationships/hyperlink" Target="consultantplus://offline/ref=8CE752A00DC2ED36EEC48D71021B2CF1F0CD8A4183F25F08E3B0C561D81CCCAC62AA6AF09DDF31BABE9B6FC1AAh5IBN" TargetMode = "External"/>
	<Relationship Id="rId121" Type="http://schemas.openxmlformats.org/officeDocument/2006/relationships/hyperlink" Target="consultantplus://offline/ref=8CE752A00DC2ED36EEC48D71021B2CF1F0CD8A4183F25F08E3B0C561D81CCCAC62AA6AF09DDF31BABE9B6FC1AAh5IBN" TargetMode = "External"/>
	<Relationship Id="rId122" Type="http://schemas.openxmlformats.org/officeDocument/2006/relationships/hyperlink" Target="consultantplus://offline/ref=8CE752A00DC2ED36EEC4937C147770FCF2CEDD4D84F4505CBFEF9E3C8F15C6FB37E56BACD88322BAB69B6CC0B65AB23BhBI7N" TargetMode = "External"/>
	<Relationship Id="rId123" Type="http://schemas.openxmlformats.org/officeDocument/2006/relationships/hyperlink" Target="consultantplus://offline/ref=8CE752A00DC2ED36EEC4937C147770FCF2CEDD4D84F4505CBFEF9E3C8F15C6FB37E56BACD88322BAB69B6CC0B65AB23BhBI7N" TargetMode = "External"/>
	<Relationship Id="rId124" Type="http://schemas.openxmlformats.org/officeDocument/2006/relationships/hyperlink" Target="consultantplus://offline/ref=8CE752A00DC2ED36EEC4937C147770FCF2CEDD4D84F4505CBFEF9E3C8F15C6FB37E56BACD88322BAB69B6CC0B65AB23BhBI7N" TargetMode = "External"/>
	<Relationship Id="rId125" Type="http://schemas.openxmlformats.org/officeDocument/2006/relationships/hyperlink" Target="consultantplus://offline/ref=8CE752A00DC2ED36EEC4937C147770FCF2CEDD4D84F4505FB7EF9E3C8F15C6FB37E56BACD88322BAB69B6CC0B65AB23BhBI7N" TargetMode = "External"/>
	<Relationship Id="rId126" Type="http://schemas.openxmlformats.org/officeDocument/2006/relationships/hyperlink" Target="consultantplus://offline/ref=8CE752A00DC2ED36EEC4937C147770FCF2CEDD4D84F4505FB7EF9E3C8F15C6FB37E56BACD88322BAB69B6CC0B65AB23BhBI7N" TargetMode = "External"/>
	<Relationship Id="rId127" Type="http://schemas.openxmlformats.org/officeDocument/2006/relationships/hyperlink" Target="consultantplus://offline/ref=8CE752A00DC2ED36EEC4937C147770FCF2CEDD4D84F4505FB7EF9E3C8F15C6FB37E56BACD88322BAB69B6CC0B65AB23BhBI7N" TargetMode = "External"/>
	<Relationship Id="rId128" Type="http://schemas.openxmlformats.org/officeDocument/2006/relationships/hyperlink" Target="consultantplus://offline/ref=8CE752A00DC2ED36EEC4937C147770FCF2CEDD4D84F4505FB7EF9E3C8F15C6FB37E56BACD88322BAB69B6CC0B65AB23BhBI7N" TargetMode = "External"/>
	<Relationship Id="rId129" Type="http://schemas.openxmlformats.org/officeDocument/2006/relationships/hyperlink" Target="consultantplus://offline/ref=8CE752A00DC2ED36EEC4937C147770FCF2CEDD4D84F7505AB6EF9E3C8F15C6FB37E56BACD88322BAB69B6CC0B65AB23BhBI7N" TargetMode = "External"/>
	<Relationship Id="rId130" Type="http://schemas.openxmlformats.org/officeDocument/2006/relationships/hyperlink" Target="consultantplus://offline/ref=8CE752A00DC2ED36EEC4937C147770FCF2CEDD4D84F7505AB6EF9E3C8F15C6FB37E56BACD88322BAB69B6CC0B65AB23BhBI7N" TargetMode = "External"/>
	<Relationship Id="rId131" Type="http://schemas.openxmlformats.org/officeDocument/2006/relationships/hyperlink" Target="consultantplus://offline/ref=8CE752A00DC2ED36EEC4937C147770FCF2CEDD4D84F4505CBEEF9E3C8F15C6FB37E56BACD88322BAB69B6CC0B65AB23BhBI7N" TargetMode = "External"/>
	<Relationship Id="rId132" Type="http://schemas.openxmlformats.org/officeDocument/2006/relationships/hyperlink" Target="consultantplus://offline/ref=8CE752A00DC2ED36EEC4937C147770FCF2CEDD4D84F35058B4B29434D619C4FC38BA6EB9C9DB2EB2A1846CDFAA58B0h3IAN" TargetMode = "External"/>
	<Relationship Id="rId133" Type="http://schemas.openxmlformats.org/officeDocument/2006/relationships/hyperlink" Target="consultantplus://offline/ref=8CE752A00DC2ED36EEC4937C147770FCF2CEDD4D84F35058B4B29434D619C4FC38BA6EB9C9DB2EB2A1846CDFAA58B0h3IAN" TargetMode = "External"/>
	<Relationship Id="rId134" Type="http://schemas.openxmlformats.org/officeDocument/2006/relationships/hyperlink" Target="consultantplus://offline/ref=8CE752A00DC2ED36EEC4937C147770FCF2CEDD4D84F35058B4B29434D619C4FC38BA6EB9C9DB2EB2A1846CDFAA58B0h3IAN" TargetMode = "External"/>
	<Relationship Id="rId135" Type="http://schemas.openxmlformats.org/officeDocument/2006/relationships/hyperlink" Target="consultantplus://offline/ref=8CE752A00DC2ED36EEC4937C147770FCF2CEDD4D84F15556BCEF9E3C8F15C6FB37E56BBED8DB2EBBBB8269C6A30CE37DE1E689E3E023F75A426542hCI9N" TargetMode = "External"/>
	<Relationship Id="rId136" Type="http://schemas.openxmlformats.org/officeDocument/2006/relationships/image" Target="media/image2.wmf"/>
	<Relationship Id="rId137" Type="http://schemas.openxmlformats.org/officeDocument/2006/relationships/image" Target="media/image3.wmf"/>
	<Relationship Id="rId138" Type="http://schemas.openxmlformats.org/officeDocument/2006/relationships/image" Target="media/image4.wmf"/>
	<Relationship Id="rId139" Type="http://schemas.openxmlformats.org/officeDocument/2006/relationships/image" Target="media/image5.wmf"/>
	<Relationship Id="rId140" Type="http://schemas.openxmlformats.org/officeDocument/2006/relationships/image" Target="media/image6.wmf"/>
	<Relationship Id="rId141" Type="http://schemas.openxmlformats.org/officeDocument/2006/relationships/hyperlink" Target="consultantplus://offline/ref=8CE752A00DC2ED36EEC4937C147770FCF2CEDD4D80F3525CBFEF9E3C8F15C6FB37E56BACD88322BAB69B6CC0B65AB23BhBI7N" TargetMode = "External"/>
	<Relationship Id="rId142" Type="http://schemas.openxmlformats.org/officeDocument/2006/relationships/hyperlink" Target="consultantplus://offline/ref=8CE752A00DC2ED36EEC48D71021B2CF1F7C1854085F65F08E3B0C561D81CCCAC70AA32FC9CD62DBFBC8E3990EC0DBF38BDF589EBE020F646h4I3N" TargetMode = "External"/>
	<Relationship Id="rId143" Type="http://schemas.openxmlformats.org/officeDocument/2006/relationships/image" Target="media/image7.wmf"/>
	<Relationship Id="rId144" Type="http://schemas.openxmlformats.org/officeDocument/2006/relationships/image" Target="media/image8.wmf"/>
	<Relationship Id="rId145" Type="http://schemas.openxmlformats.org/officeDocument/2006/relationships/image" Target="media/image9.wmf"/>
	<Relationship Id="rId146" Type="http://schemas.openxmlformats.org/officeDocument/2006/relationships/image" Target="media/image10.wmf"/>
	<Relationship Id="rId147" Type="http://schemas.openxmlformats.org/officeDocument/2006/relationships/image" Target="media/image11.wmf"/>
	<Relationship Id="rId148" Type="http://schemas.openxmlformats.org/officeDocument/2006/relationships/image" Target="media/image12.wmf"/>
	<Relationship Id="rId149" Type="http://schemas.openxmlformats.org/officeDocument/2006/relationships/image" Target="media/image13.wmf"/>
	<Relationship Id="rId150" Type="http://schemas.openxmlformats.org/officeDocument/2006/relationships/image" Target="media/image14.wmf"/>
	<Relationship Id="rId151" Type="http://schemas.openxmlformats.org/officeDocument/2006/relationships/image" Target="media/image15.wmf"/>
	<Relationship Id="rId152" Type="http://schemas.openxmlformats.org/officeDocument/2006/relationships/image" Target="media/image16.wmf"/>
	<Relationship Id="rId153" Type="http://schemas.openxmlformats.org/officeDocument/2006/relationships/image" Target="media/image17.wmf"/>
	<Relationship Id="rId154" Type="http://schemas.openxmlformats.org/officeDocument/2006/relationships/image" Target="media/image18.wmf"/>
	<Relationship Id="rId155" Type="http://schemas.openxmlformats.org/officeDocument/2006/relationships/image" Target="media/image19.wmf"/>
	<Relationship Id="rId156" Type="http://schemas.openxmlformats.org/officeDocument/2006/relationships/image" Target="media/image20.wmf"/>
	<Relationship Id="rId157" Type="http://schemas.openxmlformats.org/officeDocument/2006/relationships/hyperlink" Target="consultantplus://offline/ref=8CE752A00DC2ED36EEC48D71021B2CF1F7C0874886F75F08E3B0C561D81CCCAC62AA6AF09DDF31BABE9B6FC1AAh5IBN" TargetMode = "External"/>
	<Relationship Id="rId158" Type="http://schemas.openxmlformats.org/officeDocument/2006/relationships/image" Target="media/image21.wmf"/>
	<Relationship Id="rId159" Type="http://schemas.openxmlformats.org/officeDocument/2006/relationships/hyperlink" Target="consultantplus://offline/ref=8CE752A00DC2ED36EEC4937C147770FCF2CEDD4D84F25D5BBAEF9E3C8F15C6FB37E56BBED8DB2EBBBB806BC3A30CE37DE1E689E3E023F75A426542hCI9N" TargetMode = "External"/>
	<Relationship Id="rId160" Type="http://schemas.openxmlformats.org/officeDocument/2006/relationships/image" Target="media/image22.wmf"/>
	<Relationship Id="rId161" Type="http://schemas.openxmlformats.org/officeDocument/2006/relationships/image" Target="media/image23.wmf"/>
	<Relationship Id="rId162" Type="http://schemas.openxmlformats.org/officeDocument/2006/relationships/hyperlink" Target="consultantplus://offline/ref=8CE752A00DC2ED36EEC4937C147770FCF2CEDD4D84F65D5CBAEF9E3C8F15C6FB37E56BBED8DB2EBBBF8569C1A30CE37DE1E689E3E023F75A426542hCI9N" TargetMode = "External"/>
	<Relationship Id="rId163" Type="http://schemas.openxmlformats.org/officeDocument/2006/relationships/hyperlink" Target="consultantplus://offline/ref=8CE752A00DC2ED36EEC4937C147770FCF2CEDD4D84F65D5CBAEF9E3C8F15C6FB37E56BBED8DB2EBBBF876FC8A30CE37DE1E689E3E023F75A426542hCI9N" TargetMode = "External"/>
	<Relationship Id="rId164" Type="http://schemas.openxmlformats.org/officeDocument/2006/relationships/hyperlink" Target="consultantplus://offline/ref=8CE752A00DC2ED36EEC4937C147770FCF2CEDD4D84F65D5CBAEF9E3C8F15C6FB37E56BBED8DB2EBBBF876EC5A30CE37DE1E689E3E023F75A426542hCI9N" TargetMode = "External"/>
	<Relationship Id="rId165" Type="http://schemas.openxmlformats.org/officeDocument/2006/relationships/hyperlink" Target="consultantplus://offline/ref=8CE752A00DC2ED36EEC4937C147770FCF2CEDD4D84F65D5CBAEF9E3C8F15C6FB37E56BBED8DB2EBBBF846BC8A30CE37DE1E689E3E023F75A426542hCI9N" TargetMode = "External"/>
	<Relationship Id="rId166" Type="http://schemas.openxmlformats.org/officeDocument/2006/relationships/hyperlink" Target="consultantplus://offline/ref=8CE752A00DC2ED36EEC4937C147770FCF2CEDD4D84F65D5CBAEF9E3C8F15C6FB37E56BBED8DB2EBBBF8768C8A30CE37DE1E689E3E023F75A426542hCI9N" TargetMode = "External"/>
	<Relationship Id="rId167" Type="http://schemas.openxmlformats.org/officeDocument/2006/relationships/hyperlink" Target="consultantplus://offline/ref=8CE752A00DC2ED36EEC4937C147770FCF2CEDD4D84F25D5BBAEF9E3C8F15C6FB37E56BBED8DB2EBBBB836BC2A30CE37DE1E689E3E023F75A426542hCI9N" TargetMode = "External"/>
	<Relationship Id="rId168" Type="http://schemas.openxmlformats.org/officeDocument/2006/relationships/hyperlink" Target="consultantplus://offline/ref=8CE752A00DC2ED36EEC4937C147770FCF2CEDD4D84F15556BCEF9E3C8F15C6FB37E56BBED8DB2EBBBB8C6FC4A30CE37DE1E689E3E023F75A426542hCI9N" TargetMode = "External"/>
	<Relationship Id="rId169" Type="http://schemas.openxmlformats.org/officeDocument/2006/relationships/hyperlink" Target="consultantplus://offline/ref=8CE752A00DC2ED36EEC4937C147770FCF2CEDD4D84F15556BCEF9E3C8F15C6FB37E56BBED8DB2EBBBB8C6FC6A30CE37DE1E689E3E023F75A426542hCI9N" TargetMode = "External"/>
	<Relationship Id="rId170" Type="http://schemas.openxmlformats.org/officeDocument/2006/relationships/hyperlink" Target="consultantplus://offline/ref=8CE752A00DC2ED36EEC48D71021B2CF1F7C08A498BF35F08E3B0C561D81CCCAC70AA32FC99D426B0EBD42994A559BB27B5EA96E8FE20hFI5N" TargetMode = "External"/>
	<Relationship Id="rId171" Type="http://schemas.openxmlformats.org/officeDocument/2006/relationships/hyperlink" Target="consultantplus://offline/ref=8CE752A00DC2ED36EEC48D71021B2CF1F7C7814082FE5F08E3B0C561D81CCCAC62AA6AF09DDF31BABE9B6FC1AAh5IBN" TargetMode = "External"/>
	<Relationship Id="rId172" Type="http://schemas.openxmlformats.org/officeDocument/2006/relationships/hyperlink" Target="consultantplus://offline/ref=8CE752A00DC2ED36EEC4937C147770FCF2CEDD4D84F25658B7EF9E3C8F15C6FB37E56BBED8DB2EBBBF8468C1A30CE37DE1E689E3E023F75A426542hCI9N" TargetMode = "External"/>
	<Relationship Id="rId173" Type="http://schemas.openxmlformats.org/officeDocument/2006/relationships/hyperlink" Target="consultantplus://offline/ref=8CE752A00DC2ED36EEC4937C147770FCF2CEDD4D84F15556BCEF9E3C8F15C6FB37E56BBED8DB2EBBBB8C6FC9A30CE37DE1E689E3E023F75A426542hCI9N" TargetMode = "External"/>
	<Relationship Id="rId174" Type="http://schemas.openxmlformats.org/officeDocument/2006/relationships/hyperlink" Target="consultantplus://offline/ref=8CE752A00DC2ED36EEC48D71021B2CF1F7C68A4283F75F08E3B0C561D81CCCAC70AA32FC9CD62DBCB78E3990EC0DBF38BDF589EBE020F646h4I3N" TargetMode = "External"/>
	<Relationship Id="rId175" Type="http://schemas.openxmlformats.org/officeDocument/2006/relationships/hyperlink" Target="consultantplus://offline/ref=8CE752A00DC2ED36EEC4937C147770FCF2CEDD4D84F15556BCEF9E3C8F15C6FB37E56BBED8DB2EBBBB8C6EC1A30CE37DE1E689E3E023F75A426542hCI9N" TargetMode = "External"/>
	<Relationship Id="rId176" Type="http://schemas.openxmlformats.org/officeDocument/2006/relationships/hyperlink" Target="consultantplus://offline/ref=8CE752A00DC2ED36EEC48D71021B2CF1F7C08A498BF35F08E3B0C561D81CCCAC70AA32FC99D52BB0EBD42994A559BB27B5EA96E8FE20hFI5N" TargetMode = "External"/>
	<Relationship Id="rId177" Type="http://schemas.openxmlformats.org/officeDocument/2006/relationships/hyperlink" Target="consultantplus://offline/ref=8CE752A00DC2ED36EEC48D71021B2CF1F7C08A498BF35F08E3B0C561D81CCCAC70AA32FC99D226B0EBD42994A559BB27B5EA96E8FE20hFI5N" TargetMode = "External"/>
	<Relationship Id="rId178" Type="http://schemas.openxmlformats.org/officeDocument/2006/relationships/hyperlink" Target="consultantplus://offline/ref=8CE752A00DC2ED36EEC48D71021B2CF1F7C08A498BF35F08E3B0C561D81CCCAC70AA32F898D12DB0EBD42994A559BB27B5EA96E8FE20hFI5N" TargetMode = "External"/>
	<Relationship Id="rId179" Type="http://schemas.openxmlformats.org/officeDocument/2006/relationships/hyperlink" Target="consultantplus://offline/ref=8CE752A00DC2ED36EEC48D71021B2CF1F7C08A498BF35F08E3B0C561D81CCCAC70AA32F898D12AB0EBD42994A559BB27B5EA96E8FE20hFI5N" TargetMode = "External"/>
	<Relationship Id="rId180" Type="http://schemas.openxmlformats.org/officeDocument/2006/relationships/hyperlink" Target="consultantplus://offline/ref=8CE752A00DC2ED36EEC48D71021B2CF1F7C08A498BF35F08E3B0C561D81CCCAC70AA32FC99D52BB0EBD42994A559BB27B5EA96E8FE20hFI5N" TargetMode = "External"/>
	<Relationship Id="rId181" Type="http://schemas.openxmlformats.org/officeDocument/2006/relationships/hyperlink" Target="consultantplus://offline/ref=8CE752A00DC2ED36EEC48D71021B2CF1F7C08A498BF35F08E3B0C561D81CCCAC70AA32F898D12DB0EBD42994A559BB27B5EA96E8FE20hFI5N" TargetMode = "External"/>
	<Relationship Id="rId182" Type="http://schemas.openxmlformats.org/officeDocument/2006/relationships/hyperlink" Target="consultantplus://offline/ref=8CE752A00DC2ED36EEC48D71021B2CF1F7C08A498BF35F08E3B0C561D81CCCAC70AA32F898D12AB0EBD42994A559BB27B5EA96E8FE20hFI5N" TargetMode = "External"/>
	<Relationship Id="rId183" Type="http://schemas.openxmlformats.org/officeDocument/2006/relationships/hyperlink" Target="consultantplus://offline/ref=8CE752A00DC2ED36EEC48D71021B2CF1F7C7814082FE5F08E3B0C561D81CCCAC62AA6AF09DDF31BABE9B6FC1AAh5IBN" TargetMode = "External"/>
	<Relationship Id="rId184" Type="http://schemas.openxmlformats.org/officeDocument/2006/relationships/hyperlink" Target="consultantplus://offline/ref=8CE752A00DC2ED36EEC4937C147770FCF2CEDD4D84F25658B7EF9E3C8F15C6FB37E56BBED8DB2EBBBF8468C1A30CE37DE1E689E3E023F75A426542hCI9N" TargetMode = "External"/>
	<Relationship Id="rId185" Type="http://schemas.openxmlformats.org/officeDocument/2006/relationships/hyperlink" Target="consultantplus://offline/ref=8CE752A00DC2ED36EEC4937C147770FCF2CEDD4D84F15556BCEF9E3C8F15C6FB37E56BBED8DB2EBBBB8C6EC0A30CE37DE1E689E3E023F75A426542hCI9N" TargetMode = "External"/>
	<Relationship Id="rId186" Type="http://schemas.openxmlformats.org/officeDocument/2006/relationships/hyperlink" Target="consultantplus://offline/ref=8CE752A00DC2ED36EEC4937C147770FCF2CEDD4D84F15556BCEF9E3C8F15C6FB37E56BBED8DB2EBBBB8C6EC2A30CE37DE1E689E3E023F75A426542hCI9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Брянской области от 29.12.2018 N 735-п
(ред. от 26.06.2023)
"Об утверждении государственной программы "Социальная и демографическая политика Брянской области"</dc:title>
  <dcterms:created xsi:type="dcterms:W3CDTF">2023-11-19T13:08:33Z</dcterms:created>
</cp:coreProperties>
</file>