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>
      <w:pPr>
        <w:pStyle w:val="0"/>
        <w:outlineLvl w:val="0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ДЕПАРТАМЕНТ КУЛЬТУРЫ БРЯНСКОЙ ОБЛАСТИ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ПРИКАЗ</w:t>
      </w:r>
    </w:p>
    <w:p>
      <w:pPr>
        <w:pStyle w:val="2"/>
        <w:jc w:val="center"/>
      </w:pPr>
      <w:r>
        <w:rPr>
          <w:sz w:val="20"/>
        </w:rPr>
        <w:t xml:space="preserve">от 26 мая 2025 г. N 0113/0366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ОБ ОПРЕДЕЛЕНИИ ОПЕРАТОРА, ОТВЕТСТВЕННОГО ЗА СБОР И ОБОБЩЕНИЕ</w:t>
      </w:r>
    </w:p>
    <w:p>
      <w:pPr>
        <w:pStyle w:val="2"/>
        <w:jc w:val="center"/>
      </w:pPr>
      <w:r>
        <w:rPr>
          <w:sz w:val="20"/>
        </w:rPr>
        <w:t xml:space="preserve">ИНФОРМАЦИИ В РАМКАХ ПРОВЕДЕНИЯ НЕЗАВИСИМОЙ ОЦЕНКИ КАЧЕСТВА</w:t>
      </w:r>
    </w:p>
    <w:p>
      <w:pPr>
        <w:pStyle w:val="2"/>
        <w:jc w:val="center"/>
      </w:pPr>
      <w:r>
        <w:rPr>
          <w:sz w:val="20"/>
        </w:rPr>
        <w:t xml:space="preserve">УСЛОВИЙ ОКАЗАНИЯ УСЛУГ ОРГАНИЗАЦИЯМИ КУЛЬТУРЫ БРЯНСКОЙ</w:t>
      </w:r>
    </w:p>
    <w:p>
      <w:pPr>
        <w:pStyle w:val="2"/>
        <w:jc w:val="center"/>
      </w:pPr>
      <w:r>
        <w:rPr>
          <w:sz w:val="20"/>
        </w:rPr>
        <w:t xml:space="preserve">ОБЛАСТИ, НА 2025 ГОД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соответствии со </w:t>
      </w:r>
      <w:hyperlink w:history="0" r:id="rId7" w:tooltip="&quot;Основы законодательства Российской Федерации о культуре&quot; (утв. ВС РФ 09.10.1992 N 3612-1) (ред. от 24.06.2025) ------------ Недействующая редакция {КонсультантПлюс}">
        <w:r>
          <w:rPr>
            <w:sz w:val="20"/>
            <w:color w:val="0000ff"/>
          </w:rPr>
          <w:t xml:space="preserve">статьей 36.1</w:t>
        </w:r>
      </w:hyperlink>
      <w:r>
        <w:rPr>
          <w:sz w:val="20"/>
        </w:rPr>
        <w:t xml:space="preserve"> Основ законодательства Российской Федерации о культуре (утв. ВС РФ 09.10.1992 N 3612-1), </w:t>
      </w:r>
      <w:hyperlink w:history="0" r:id="rId8" w:tooltip="Федеральный закон от 05.04.2013 N 44-ФЗ (ред. от 26.12.2024) &quot;О контрактной системе в сфере закупок товаров, работ, услуг для обеспечения государственных и муниципальных нужд&quot; (с изм. и доп., вступ. в силу с 01.07.2025) ------------ Недействующая редакция {КонсультантПлюс}">
        <w:r>
          <w:rPr>
            <w:sz w:val="20"/>
            <w:color w:val="0000ff"/>
          </w:rPr>
          <w:t xml:space="preserve">пунктом 4 части 1 статьи 93</w:t>
        </w:r>
      </w:hyperlink>
      <w:r>
        <w:rPr>
          <w:sz w:val="20"/>
        </w:rPr>
        <w:t xml:space="preserve"> Федерального закона от 5 апреля 2013 года N 44-ФЗ "О контрактной системе в сфере закупок товаров, работ, услуг для обеспечения государственных и муниципальных нужд" по результатам закупки в сервисе "Электронный магазин Брянской области" и на основании государственного контракта от 5 мая 2025 года N 0127200000225002247 на услуги по сбору и обобщению информации в рамках проведения независимой оценки качества условий оказания услуг организациями культуры Брянской области приказываю: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Определить оператором, ответственным за сбор и обобщение информации в рамках проведения независимой оценки качества условий оказания услуг организациями культуры Брянской области, на 2025 год Общество с ограниченной ответственностью "Вектор".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2. Разместить настоящий приказ на официальном сайте департамента культуры Брянской области в сети "Интернет" (</w:t>
      </w:r>
      <w:hyperlink w:history="0" r:id="rId9">
        <w:r>
          <w:rPr>
            <w:sz w:val="20"/>
            <w:color w:val="0000ff"/>
          </w:rPr>
          <w:t xml:space="preserve">kultura32.ru</w:t>
        </w:r>
      </w:hyperlink>
      <w:r>
        <w:rPr>
          <w:sz w:val="20"/>
        </w:rPr>
        <w:t xml:space="preserve">).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3. Контроль за исполнением настоящего приказа оставляю за собой.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Директор департамента</w:t>
      </w:r>
    </w:p>
    <w:p>
      <w:pPr>
        <w:pStyle w:val="0"/>
        <w:jc w:val="right"/>
      </w:pPr>
      <w:r>
        <w:rPr>
          <w:sz w:val="20"/>
        </w:rPr>
        <w:t xml:space="preserve">Ю.Ю.САТЮКОВ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3"/>
      <w:headerReference w:type="first" r:id="rId4"/>
      <w:footerReference w:type="default" r:id="rId6"/>
      <w:footerReference w:type="first" r:id="rId6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Департамента культуры Брянской области от 26.05.2025 N 0113/0366</w:t>
            <w:br/>
            <w:t>"Об определении оператора, ответственного за сбо...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08.01.2026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header2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drawing>
              <wp:inline distT="0" distB="0" distL="0" distR="0">
                <wp:extent cx="1910715" cy="445770"/>
                <wp:effectExtent l="0" t="0" r="0" b="0"/>
                <wp:docPr id="1" name="Консультант Плюс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 preferRelativeResize="0"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10715" cy="4457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Приказ Департамента культуры Брянской области от 26.05.2025 N 0113/0366 "Об определении оператора, ответственного за сбо...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08.01.2026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image" Target="media/image1.png"/><Relationship Id="rId6" Type="http://schemas.openxmlformats.org/officeDocument/2006/relationships/footer" Target="footer1.xml"/><Relationship Id="rId7" Type="http://schemas.openxmlformats.org/officeDocument/2006/relationships/hyperlink" Target="https://login.consultant.ru/link/?req=doc&amp;base=LAW&amp;n=508527&amp;dst=197" TargetMode = "External"/><Relationship Id="rId8" Type="http://schemas.openxmlformats.org/officeDocument/2006/relationships/hyperlink" Target="https://login.consultant.ru/link/?req=doc&amp;base=LAW&amp;n=494990&amp;dst=12218" TargetMode = "External"/><Relationship Id="rId9" Type="http://schemas.openxmlformats.org/officeDocument/2006/relationships/hyperlink" Target="http://kultura32.ru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2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Relationship Id="rId2" Type="http://schemas.openxmlformats.org/officeDocument/2006/relationships/image" Target="media/image1.png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4025.00.52</Application>
  <Company>КонсультантПлюс Версия 4025.00.52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Департамента культуры Брянской области от 26.05.2025 N 0113/0366
"Об определении оператора, ответственного за сбор и обобщение информации в рамках проведения независимой оценки качества условий оказания услуг организациями культуры Брянской области, на 2025 год"</dc:title>
  <dcterms:created xsi:type="dcterms:W3CDTF">2026-01-08T11:40:04Z</dcterms:created>
</cp:coreProperties>
</file>