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социальной политики Брянской области от 19.12.2023 N 1379</w:t>
              <w:br/>
              <w:t xml:space="preserve">"Об утверждении методики расчета показателей государственной программы "Социальная и демографическая политика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ПОЛИТИКИ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декабря 2023 г. N 1379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РАСЧЕТА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"СОЦИАЛЬНАЯ И</w:t>
      </w:r>
    </w:p>
    <w:p>
      <w:pPr>
        <w:pStyle w:val="2"/>
        <w:jc w:val="center"/>
      </w:pPr>
      <w:r>
        <w:rPr>
          <w:sz w:val="20"/>
        </w:rPr>
        <w:t xml:space="preserve">ДЕМОГРАФИЧЕСКАЯ ПОЛИТИКА БРЯНСКОЙ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Брянской области от 04.09.2023 N 417-п (ред. от 08.04.2024) &quot;Об утверждении Порядка разработки, реализации, мониторинга, оценки эффективности и контроля за реализацией государственных программ Бря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Брянской области от 4 сентября 2023 года N 417-п "Об утверждении Порядка разработки, реализации, мониторинга, оценки эффективности и контроля за реализацией государственных программ Брянской области", на основании </w:t>
      </w:r>
      <w:hyperlink w:history="0" r:id="rId8" w:tooltip="Указ Губернатора Брянской области от 23.06.2023 N 69 (ред. от 07.02.2024) &quot;Об утверждении Положения о департаменте социальной политики и занятости населения Брян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департаменте социальной политики и занятости населения Брянской области, утвержденного указом Губернатора Брянской области от 23 июня 2023 года N 69 "Об утверждении Положения о департаменте социальной политики и занятости населения Брянской области",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показателей государственной программы "Социальная и демографическая политика Брянской области"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Приказ вступает в силу со дня его официального опубликования и применяется при разработке государственных программ Брянской области и (или) внесении изменений в государственные программы Брянской области на 2024 год и последующие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директора департамента социальной политики и занятости населения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политики и занятости</w:t>
      </w:r>
    </w:p>
    <w:p>
      <w:pPr>
        <w:pStyle w:val="0"/>
        <w:jc w:val="right"/>
      </w:pPr>
      <w:r>
        <w:rPr>
          <w:sz w:val="20"/>
        </w:rPr>
        <w:t xml:space="preserve">населения Брянской области</w:t>
      </w:r>
    </w:p>
    <w:p>
      <w:pPr>
        <w:pStyle w:val="0"/>
        <w:jc w:val="right"/>
      </w:pPr>
      <w:r>
        <w:rPr>
          <w:sz w:val="20"/>
        </w:rPr>
        <w:t xml:space="preserve">Е.А.ПЕТРОВ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социальной политики</w:t>
      </w:r>
    </w:p>
    <w:p>
      <w:pPr>
        <w:pStyle w:val="0"/>
        <w:jc w:val="right"/>
      </w:pPr>
      <w:r>
        <w:rPr>
          <w:sz w:val="20"/>
        </w:rPr>
        <w:t xml:space="preserve">и занятости Брянской области</w:t>
      </w:r>
    </w:p>
    <w:p>
      <w:pPr>
        <w:pStyle w:val="0"/>
        <w:jc w:val="right"/>
      </w:pPr>
      <w:r>
        <w:rPr>
          <w:sz w:val="20"/>
        </w:rPr>
        <w:t xml:space="preserve">от 19.12.2023 N 1379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ЦЕЛЕВЫХ ЗНАЧЕНИЙ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"СОЦИАЛЬНАЯ И ДЕМОГРАФИЧЕСКАЯ ПОЛИТИКА</w:t>
      </w:r>
    </w:p>
    <w:p>
      <w:pPr>
        <w:pStyle w:val="2"/>
        <w:jc w:val="center"/>
      </w:pPr>
      <w:r>
        <w:rPr>
          <w:sz w:val="20"/>
        </w:rPr>
        <w:t xml:space="preserve">БРЯНСКОЙ ОБЛАСТИ", ЕЕ СТРУКТУРНЫХ ЭЛЕМЕНТОВ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Показатели государственной программы "Социальная</w:t>
      </w:r>
    </w:p>
    <w:p>
      <w:pPr>
        <w:pStyle w:val="2"/>
        <w:jc w:val="center"/>
      </w:pPr>
      <w:r>
        <w:rPr>
          <w:sz w:val="20"/>
        </w:rPr>
        <w:t xml:space="preserve">и демографическая политика Брянской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Доля государственных услуг, оказываемых полностью или частично в электронном виде, в общем количестве оказываемых государственных услуг (Од),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1525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Gi - количество услуг, оказываемых полностью или частично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Go - общее количество оказываемых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реестра государственных и муниципальных услуг, размещенного на едином портале государственных и муниципальных услуг 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3049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Дпг - доля граждан, получивших социальные услуги в учреждениях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Чпг - численность граждан, получивших социальные услуги в учреждениях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Чог - численность граждан, обратившихся за получением социальных услуг в учреждения социального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являются отчеты учреждений социальной защиты населения, подведомственных департаменту социальной политики и занятости населения Брянской области. Статистические данные - формы Росстата N 3-собес (сводная), N 6-собес.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(Чд),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049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Чдвс - число детей-сирот, воспитывающихся в семьях (источником информации являются отчеты муниципальных органов опеки и попечительства);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Дипр - общее число детей-сирот в регионе (источником информации являются отчеты муниципальных органов опеки и попечительства).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Исполнение публичных нормативных обязательств и социальных выплат перед гражданами в рамках действующего законодательства (Ми),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668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- общее количество граждан, обратившихся и имеющих право на получение выплат по публичным нормативным обязательствам и иным социальным выплатам (источником информации являются отчеты подведомственных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 - общее количество граждан, которым выплаты по публичным нормативным обязательствам и иным социальным выплатам назначены в установленный законодательством срок (источником информации являются отчеты подведомственных учреждений).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Количество зарегистрированных актов гражданского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определения значения показателя являются данные из формы статистической отчетности N 26, утвержденной Приказом Министерства юстиции Российской Федерации от 28 августа 2008 года N 189 "Об утверждении форм статистической отчетности Министерства юстиции Российской Федерации о государственной регистрации актов гражданского состояния", единица измерения: единица.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подпрограммы, определяются на основе данных официальной отчетности и мониторинга, размещенных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Количество семей отдельных категорий граждан Российской Федерации, обеспеченных жильем, единица измерения: тысяча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определения значения показателя являются данные из нефинансового соглашения о реализации на территории Брянской области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"Обеспечение доступным и комфортным жильем и коммунальными услугами граждан Российской Федерации", заключенного между Правительством Брянской области и Министерством строительства и жилищно-коммунального хозяйства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 в регионе,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573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Зпс - среднемесячная номинальная начисленная заработная плата социальных работников государственных учреждений социальной защиты населения (источником информации являются данные, предоставляемые департаментом экономического развития Брянской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Зпэ -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регионе (источником информации является отчет "ЗП-соц" департамента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 структурных элементов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Региональный проект "Старшее</w:t>
      </w:r>
    </w:p>
    <w:p>
      <w:pPr>
        <w:pStyle w:val="2"/>
        <w:jc w:val="center"/>
      </w:pPr>
      <w:r>
        <w:rPr>
          <w:sz w:val="20"/>
        </w:rPr>
        <w:t xml:space="preserve">поколение (Брянская область)"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Доля граждан старше трудоспособного возраста и инвалидов, получающих услуги в организациях социального обслуживания, от общего числа граждан старше трудоспособного возраста и инвалидов, единица измерения: процент.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Методика расчета показателя утверждается нормативно-правовым актом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подпрограммы, определяются на основе данных официальной отчетности и мониторинга, размещенных на сайте https://www.uszn032.ru/, https://bryansk.gks.ru/.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уходе, единица измерения: процент.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Методика расчета показателя утверждается нормативным правовым актом Министерства труда и социальной защиты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подпрограммы, определяются на основе данных официальной отчетности и мониторинга, размещенных на сайте https://www.uszn032.ru/, https://bryansk.gks.ru/.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Региональный проект "Финансовая поддержка семей</w:t>
      </w:r>
    </w:p>
    <w:p>
      <w:pPr>
        <w:pStyle w:val="2"/>
        <w:jc w:val="center"/>
      </w:pPr>
      <w:r>
        <w:rPr>
          <w:sz w:val="20"/>
        </w:rPr>
        <w:t xml:space="preserve">при рождении детей (Брянская область)"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Многодетные семьи, имеющие трех и более детей, получат в текущем году единовременное пособие многодетной семье при рождении третьего и последующего ребенка, единица измерения: тысяча семей,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14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количество многодетных семей, имеющих трех и более детей, получающих единовременное пособие многодетной семье при рождении третьего и последующего ребенка в текущем периоде (источником информации являются отчеты департамента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Семьи, имеющие трех и более детей, распорядятся средствами областного материнского (семейного) капитала, единица измерения: тысяча семей,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14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количество семей, имеющие трех и более детей, распорядившихся средствами областного материнского (семейного) капитала в текущем периоде (источником информации являются отчеты департамента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лет, единица измерения: тысяча семей,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14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количество семей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3 лет, в текущем периоде (источником информации являются отчеты департамента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Семьи, имеющие детей, получающие дополнительное единовременное пособие при рождении ребенка, единица измерения: тысяча семей,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914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количество семей, имеющих детей, получающих дополнительное единовременное пособие при рождении ребенка в текущем периоде (источником информации являются отчеты департамента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Руководство и управление в сфере социальной</w:t>
      </w:r>
    </w:p>
    <w:p>
      <w:pPr>
        <w:pStyle w:val="2"/>
        <w:jc w:val="center"/>
      </w:pPr>
      <w:r>
        <w:rPr>
          <w:sz w:val="20"/>
        </w:rPr>
        <w:t xml:space="preserve">и демографической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Количество государственных гражданских служащих, прошедших переподготовку и повышение квалификации, единица измерения: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определения значения показателя являются сведения о государственных гражданских служащих департамента социальной политики и занятости населения Брянской области, подготовленные согласно </w:t>
      </w:r>
      <w:hyperlink w:history="0" r:id="rId15" w:tooltip="Указ Губернатора Брянской области от 14.07.2014 N 244 &quot;Об утверждении Положения о реестре государственных гражданских служащих Брянской области, замещающих должности государственной гражданской службы Брянской области в Брянской областной Думе, исполнительных органах государственной власти Брянской области и иных государственных органах Брянской области&quot;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Губернатора Брянской области от 14 июля 2014 года N 244 "Об утверждении Положения о реестре государственных гражданских служащих Брянской области, замещающих должности государственной гражданской службы Брянской области в Брянской областной Думе, исполнительных органах государственной власти Брянской области и иных государственных органах Брянской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Развитие и модернизация системы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Доля негосударственных организаций социального обслуживания, социальные услуги. Источником информации является реестр поставщиков в соответствии со </w:t>
      </w:r>
      <w:hyperlink w:history="0" r:id="rId16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Федерации", единица измерения: процент.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3811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Dузс - 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ветхих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за отчетный год,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количество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находящихся в аварийном состоянии, за отчетный год,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за отчетный год,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 - общее количество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 за отчетный год,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показателя осуществляется на основании сведений стационарных организаций социального обслуживания для граждан пожилого возраста, инвалидов (взрослых и детей) по форме федерального статистического наблюдения N 3-собес (сводная) и на основании сведений об учреждениях социальной помощи для лиц без определенного места жительства и занятий по форме федерального статистического наблюдения N 4-собес (сводная).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Организация и осуществление государственных выплат</w:t>
      </w:r>
    </w:p>
    <w:p>
      <w:pPr>
        <w:pStyle w:val="2"/>
        <w:jc w:val="center"/>
      </w:pPr>
      <w:r>
        <w:rPr>
          <w:sz w:val="20"/>
        </w:rPr>
        <w:t xml:space="preserve">и пособий гражданам, имеющим детей, социальная поддержка</w:t>
      </w:r>
    </w:p>
    <w:p>
      <w:pPr>
        <w:pStyle w:val="2"/>
        <w:jc w:val="center"/>
      </w:pPr>
      <w:r>
        <w:rPr>
          <w:sz w:val="20"/>
        </w:rPr>
        <w:t xml:space="preserve">многодетных семей, реализация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повышение социального статуса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Количество мероприятий, проводимых в целях повышения социального статуса семьи и укрепления семейных ценностей, единица измерения: единица.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является отчет департамента социальной политики и занятости населения Брянской области о проведении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Повышение уровня жизни и благосостояния</w:t>
      </w:r>
    </w:p>
    <w:p>
      <w:pPr>
        <w:pStyle w:val="2"/>
        <w:jc w:val="center"/>
      </w:pPr>
      <w:r>
        <w:rPr>
          <w:sz w:val="20"/>
        </w:rPr>
        <w:t xml:space="preserve">граждан - получателей мер социальной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Доля граждан, охваченных государственной социальной помощью на основании социального контракта, в общей численности малоимущих граждан,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287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Рохв - доля граждан, охваченных государственной социальной помощью на основании социального контракта, в общей численности малоимущих граждан в отчетном периоде, нарастающим итогом за отчетный период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численность граждан, охваченных государственной социальной помощью на основании социального контракта, в отчетном периоде, нарастающим итогом с начала отчетного года (человек) (данные ежемесячной отчетности, размещаемой в программно-информационном комплексе Министерства труда и социальной защиты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общая численность населения с денежными доходами ниже границы бедности за год (человек) (статистические данные, актуальные на дату формирования показателя).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сайтах https://www.uszn032.ru/, https://bryansk.gks.ru/.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Доля граждан, охваченных государственной социальной помощью на основании социального контракта, среднедушевой доход (далее - СДД) которых (СДД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3335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Рпр - доля граждан, охваченных государственной социальной помощью на основании социального контракта, СДД которых (СДД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контракта, в отчетном периоде, нарастающим итогом с начала отчетного года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Nпр - численность граждан из числа тех, у которых по завершении срока действия социального контракта уровень СДД превысил величину прожиточного минимума (расчет СДД осуществляется на 4-й месяц после месяца завершения срока действия социального контракта за 3 месяца), установленную в субъекте Российской Федерации на момент осуществления такой оценки, в отчетном периоде нарастающим итогом с начала отчетного года (человек) (данные ежемесячной отчетности, размещаемой в программно-информационном комплексе Министерства труда и социальной защиты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Nохв - численность граждан, охваченных государственной социальной помощью на основании социального контракта, по социальным контрактам, срок действия которых завершен (независимо от даты заключения) и по которым проведена оценка уровня СДД (на 4-й месяц после месяца завершения срока действия социального контакта за 3 месяца), в отчетном периоде, нарастающим итогом с начала отчетного года (человек) (данные ежемесячной отчетности, размещаемой в программно-информационном комплексе Министерства труда и социальной защиты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Доля граждан, охваченных государственной социальной помощью на основании социального контракта, среднедушевой доход (далее - СДД) которых (СДД семьи которых) увеличился по окончании срока действия социального контракта в сравнении со СДД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95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Рув - доля граждан, охваченных государственной социальной помощью на основании социального контракта, СДД которых (СДД семьи которых) увеличился по окончании срока действия социального контракта в сравнении с СДД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 в отчетном периоде, нарастающим итогом с начала отчетного года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Nув - численность граждан из числа Noxb, у которых по завершении срока действия социального контракта уровень СДД увеличился (расчет СДД осуществляется на 4-й месяц после месяца завершения срока действия социального контракта за 3 месяца) в сравнении с их СДД до заключения социального контракта (расчет СДД осуществляется за 3 месяца, предшествующих месяцу подачи заявления на предоставление государственной социальной помощи на основании социального контракта), в отчетном периоде, нарастающим итогом с начала отчетного года (человек) (данные ежемесячной отчетности, размещаемой в программно-информационном комплексе Министерства труда и социальной защиты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Nохв - численность граждан, охваченных государственной социальной помощью на основании социального контракта, по социальным контрактам срок действия которых завершен (независимо от даты заключения) и по которым проведена оценка уровня СДД (на 4-й месяц после месяца завершения срока действия социального контакта за 3 месяца), в отчетном периоде, нарастающим итогом с начала отчетного года (человек) (данные ежемесячной отчетности, размещаемой в программно-информационном комплексе Министерства труда и социальной защиты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Доля граждан, получающих субсидии на оплату жилого помещения и коммунальных услуг, от общей численности населения (не более) (Ед),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1525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Eo - количество получателей субсидии на оплату жилого помещения и коммунальных услуг (с учетом членов семьи) (источником информации являются отчеты учреждений, подведомственных департаменту социальной политики и занятости населения Брянской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Es - общая численность населения региона (источником информации являются официальные данные Брянскстата на 1 января текущего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сайтах https://www.uszn032.ru/, https://bryansk.gks.ru/.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Доля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 (Пд),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1811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Пв - количество получателей выплат, пособий и иных форм социальной поддержки, решение о предоставлении поддержки которым осуществляется с учетом нуждаемости в соответствии с утвержденным нормативным правовым актом, обратившихся за получением выплат, пособий и иных форм социальной поддержки (источником информации является федеральный статистический отчет, форма N 1 "Пособие" из АСП "Тула");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Пва - общее количество получателей выплат, пособий и иных форм социальной поддержки, обратившихся за получением выплат, пособий и иных форм социальной поддержки (источником информации является федеральный статистический отчет, форма N 1 "Пособие" из АСП "Тула").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Исполнение публичных нормативных обязательств и социальных выплат перед гражданами в рамках действующего законодательства (Ми),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668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 - общее количество граждан, обратившихся и имеющих право на получение выплат по публичным нормативным обязательствам и иным социальным выплатам (источником информации являются отчеты подведомственных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 - общее количество граждан, которым выплаты по публичным нормативным обязательствам и иным социальным выплатам назначены в установленный законодательством срок (источником информации являются отчеты подведомственных учреждений).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Модернизация сети и повышение эффективности работы</w:t>
      </w:r>
    </w:p>
    <w:p>
      <w:pPr>
        <w:pStyle w:val="2"/>
        <w:jc w:val="center"/>
      </w:pPr>
      <w:r>
        <w:rPr>
          <w:sz w:val="20"/>
        </w:rPr>
        <w:t xml:space="preserve">учреждений социального обслуживания населения, развитие</w:t>
      </w:r>
    </w:p>
    <w:p>
      <w:pPr>
        <w:pStyle w:val="2"/>
        <w:jc w:val="center"/>
      </w:pPr>
      <w:r>
        <w:rPr>
          <w:sz w:val="20"/>
        </w:rPr>
        <w:t xml:space="preserve">механизмов привлечения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к оказанию</w:t>
      </w:r>
    </w:p>
    <w:p>
      <w:pPr>
        <w:pStyle w:val="2"/>
        <w:jc w:val="center"/>
      </w:pPr>
      <w:r>
        <w:rPr>
          <w:sz w:val="20"/>
        </w:rPr>
        <w:t xml:space="preserve">социальных услуг на конкурентной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Количество социально ориентированных некоммерческих организаций, которым оказана государственная поддержка, единица измерения - единица.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являются данные реестра социально ориентированных некоммерческих организаций, сформированные в соответствии с </w:t>
      </w:r>
      <w:hyperlink w:history="0" r:id="rId24" w:tooltip="Постановление Правительства РФ от 30.07.2021 N 1290 (ред. от 17.01.2024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г. N 1290, выбранные в ходе проведения конкурсных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Повышение уровня жизни и благосостояния граждан старшего</w:t>
      </w:r>
    </w:p>
    <w:p>
      <w:pPr>
        <w:pStyle w:val="2"/>
        <w:jc w:val="center"/>
      </w:pPr>
      <w:r>
        <w:rPr>
          <w:sz w:val="20"/>
        </w:rPr>
        <w:t xml:space="preserve">поколения и активизации их участия в жизни общества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Обеспеченность субсидией,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3811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Vвыд. - объем выделенной субсидии на компенсацию отдельным категориям граждан оплаты взноса на капитальный ремонт общего имущества в многоквартирном доме, выделенной из федерального бюджета бюджету Брянской области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Vизр. - объем израсходованной субсидии на компенсацию отдельным категориям граждан оплаты взноса на капитальный ремонт общего имущества в многоквартирном доме, выделенной из федерального бюджета бюджету Брянской области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Создание надлежащих условий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по государственной</w:t>
      </w:r>
    </w:p>
    <w:p>
      <w:pPr>
        <w:pStyle w:val="2"/>
        <w:jc w:val="center"/>
      </w:pPr>
      <w:r>
        <w:rPr>
          <w:sz w:val="20"/>
        </w:rPr>
        <w:t xml:space="preserve">регистрации актов гражданского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 (С),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0191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 - количество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отчетном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 - общее количество проверок, проведенных территориальным органом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определения значения показателя являются данные </w:t>
      </w:r>
      <w:hyperlink w:history="0" r:id="rId27" w:tooltip="Приказ Минюста России от 20.11.2012 N 212 (ред. от 09.08.2023) &quot;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&quot; (Зарегистрировано в Минюсте России 28.11.2012 N 2595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юстиции Российской Федерации от 20 ноября 2012 года N 212 "Об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Количество совершенных юридически значимых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информации для определения значения показателя является форма статистической отчетности N 26, утвержденная Приказом Министерства юстиции Российской Федерации от 28 августа 2008 года N 189 "Об утверждении форм статистической отчетности Министерства юстиции Российской Федерации о государственной регистрации актов гражданского состояния".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https://bryansk.gks.ru/.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Уровень удовлетворенности населения услугами в сфере государственной регистрации актов гражданского состояния (X),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028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граждан из числа опрошенных, удовлетворенных услугами в сфере государственной регистрации актов гражданского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общее количество опрошенных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Обеспечение жильем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Обеспечены жильем молодые семьи, единица измерения: единица.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указанного целевого показателя определяется как количество молодых семей, обеспеченных жильем путем получения свидетельств о праве на получение социальной выплаты на территории области в рамках подпрограммы "Обеспечение жильем молодых семей в Брянской области", на основе данных официальной отчетности и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сайтах https://www.uszn032.ru/, https://bryansk.gks.ru/.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Защита прав детей, в том числе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Доля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учреждений, в общей численности несовершеннолетних, нуждающихся в перевозке с места постоянного проживания (Дпн), единица измерения: процент,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95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ПН - количество перевезенных несовершеннолетних, самовольно ушедших из семей, детских домов, школ-интернатов, специальных учебно-воспитательных и иных детских учреждений (источником информации являются отчеты учреждений, подведомственных департаменту социальной политики и занятости населения Брянской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общая численность несовершеннолетних, нуждающихся в перевозке в места постоянного проживания (источником информации являются отчеты учреждений, подведомственных департаменту социальной политики и занятости населения Брянской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единица измерения: человек,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6383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Дпж - общее число детей-сирот, обеспеченных жилыми помещениями (источником информации являются отчеты муниципальных органов опеки и попечительства);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Дпж</w:t>
      </w:r>
      <w:r>
        <w:rPr>
          <w:sz w:val="20"/>
          <w:vertAlign w:val="subscript"/>
        </w:rPr>
        <w:t xml:space="preserve">0</w:t>
      </w:r>
      <w:r>
        <w:rPr>
          <w:sz w:val="20"/>
        </w:rPr>
        <w:t xml:space="preserve"> - общее число детей-сирот, обеспеченных жилыми помещениями в отчетом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Дпж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общее число детей-сирот, обеспеченных жилыми помещениями в году, предшествующем отчетному финансовому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(нарастающим итогом), единица измерения: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данные для расчета значений показателей, характеризующих конечные результаты реализации государственной программы, определяются на основе данных официальной отчетности и мониторинга, размещенных на сайте https://www.uszn032.ru/.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социальной политики Брянской области от 19.12.2023 N 1379</w:t>
            <w:br/>
            <w:t>"Об утверждении методики расчета показател...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01&amp;n=80783" TargetMode = "External"/>
	<Relationship Id="rId8" Type="http://schemas.openxmlformats.org/officeDocument/2006/relationships/hyperlink" Target="https://login.consultant.ru/link/?req=doc&amp;base=RLAW201&amp;n=80053&amp;dst=100055" TargetMode = "External"/>
	<Relationship Id="rId9" Type="http://schemas.openxmlformats.org/officeDocument/2006/relationships/image" Target="media/image2.wmf"/>
	<Relationship Id="rId10" Type="http://schemas.openxmlformats.org/officeDocument/2006/relationships/image" Target="media/image3.wmf"/>
	<Relationship Id="rId11" Type="http://schemas.openxmlformats.org/officeDocument/2006/relationships/image" Target="media/image4.wmf"/>
	<Relationship Id="rId12" Type="http://schemas.openxmlformats.org/officeDocument/2006/relationships/image" Target="media/image5.wmf"/>
	<Relationship Id="rId13" Type="http://schemas.openxmlformats.org/officeDocument/2006/relationships/image" Target="media/image6.wmf"/>
	<Relationship Id="rId14" Type="http://schemas.openxmlformats.org/officeDocument/2006/relationships/image" Target="media/image7.wmf"/>
	<Relationship Id="rId15" Type="http://schemas.openxmlformats.org/officeDocument/2006/relationships/hyperlink" Target="https://login.consultant.ru/link/?req=doc&amp;base=RLAW201&amp;n=35620" TargetMode = "External"/>
	<Relationship Id="rId16" Type="http://schemas.openxmlformats.org/officeDocument/2006/relationships/hyperlink" Target="https://login.consultant.ru/link/?req=doc&amp;base=LAW&amp;n=460024&amp;dst=100243" TargetMode = "External"/>
	<Relationship Id="rId17" Type="http://schemas.openxmlformats.org/officeDocument/2006/relationships/image" Target="media/image8.wmf"/>
	<Relationship Id="rId18" Type="http://schemas.openxmlformats.org/officeDocument/2006/relationships/image" Target="media/image9.wmf"/>
	<Relationship Id="rId19" Type="http://schemas.openxmlformats.org/officeDocument/2006/relationships/image" Target="media/image10.wmf"/>
	<Relationship Id="rId20" Type="http://schemas.openxmlformats.org/officeDocument/2006/relationships/image" Target="media/image11.wmf"/>
	<Relationship Id="rId21" Type="http://schemas.openxmlformats.org/officeDocument/2006/relationships/image" Target="media/image12.wmf"/>
	<Relationship Id="rId22" Type="http://schemas.openxmlformats.org/officeDocument/2006/relationships/image" Target="media/image13.wmf"/>
	<Relationship Id="rId23" Type="http://schemas.openxmlformats.org/officeDocument/2006/relationships/image" Target="media/image14.wmf"/>
	<Relationship Id="rId24" Type="http://schemas.openxmlformats.org/officeDocument/2006/relationships/hyperlink" Target="https://login.consultant.ru/link/?req=doc&amp;base=LAW&amp;n=467527" TargetMode = "External"/>
	<Relationship Id="rId25" Type="http://schemas.openxmlformats.org/officeDocument/2006/relationships/image" Target="media/image15.wmf"/>
	<Relationship Id="rId26" Type="http://schemas.openxmlformats.org/officeDocument/2006/relationships/image" Target="media/image16.wmf"/>
	<Relationship Id="rId27" Type="http://schemas.openxmlformats.org/officeDocument/2006/relationships/hyperlink" Target="https://login.consultant.ru/link/?req=doc&amp;base=LAW&amp;n=454851" TargetMode = "External"/>
	<Relationship Id="rId28" Type="http://schemas.openxmlformats.org/officeDocument/2006/relationships/image" Target="media/image17.wmf"/>
	<Relationship Id="rId29" Type="http://schemas.openxmlformats.org/officeDocument/2006/relationships/image" Target="media/image18.wmf"/>
	<Relationship Id="rId30" Type="http://schemas.openxmlformats.org/officeDocument/2006/relationships/image" Target="media/image19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политики Брянской области от 19.12.2023 N 1379
"Об утверждении методики расчета показателей государственной программы "Социальная и демографическая политика Брянской области"</dc:title>
  <dcterms:created xsi:type="dcterms:W3CDTF">2024-06-16T16:34:10Z</dcterms:created>
</cp:coreProperties>
</file>