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Брянской области от 06.04.2015 N 26-З</w:t>
              <w:br/>
              <w:t xml:space="preserve">(ред. от 26.01.2024)</w:t>
              <w:br/>
              <w:t xml:space="preserve">"О патриотическом воспитании в Брянской области"</w:t>
              <w:br/>
              <w:t xml:space="preserve">(принят Брянской областной Думой 26.03.2015)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 апреля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26-З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  <w:t xml:space="preserve">БРЯНСКОЙ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ПАТРИОТИЧЕСКОМ ВОСПИТАНИИ В БРЯНСКОЙ ОБЛАСТИ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Брянской областной Думой</w:t>
      </w:r>
    </w:p>
    <w:p>
      <w:pPr>
        <w:pStyle w:val="0"/>
        <w:jc w:val="right"/>
      </w:pPr>
      <w:r>
        <w:rPr>
          <w:sz w:val="20"/>
        </w:rPr>
        <w:t xml:space="preserve">26 марта 2015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Брянской области от 03.05.2018 </w:t>
            </w:r>
            <w:hyperlink w:history="0" r:id="rId7" w:tooltip="Закон Брянской области от 03.05.2018 N 36-З &quot;О внесении изменений в Закон Брянской области &quot;О патриотическом воспитании в Брянской области&quot; (принят Брянской областной Думой 26.04.2018) {КонсультантПлюс}">
              <w:r>
                <w:rPr>
                  <w:sz w:val="20"/>
                  <w:color w:val="0000ff"/>
                </w:rPr>
                <w:t xml:space="preserve">N 36-З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30.12.2019 </w:t>
            </w:r>
            <w:hyperlink w:history="0" r:id="rId8" w:tooltip="Закон Брянской области от 30.12.2019 N 124-З &quot;О внесении изменений в статью 5 Закона Брянской области &quot;О патриотическом воспитании в Брянской области&quot; (принят Брянской областной Думой 27.12.2019) {КонсультантПлюс}">
              <w:r>
                <w:rPr>
                  <w:sz w:val="20"/>
                  <w:color w:val="0000ff"/>
                </w:rPr>
                <w:t xml:space="preserve">N 124-З</w:t>
              </w:r>
            </w:hyperlink>
            <w:r>
              <w:rPr>
                <w:sz w:val="20"/>
                <w:color w:val="392c69"/>
              </w:rPr>
              <w:t xml:space="preserve">, от 30.11.2020 </w:t>
            </w:r>
            <w:hyperlink w:history="0" r:id="rId9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      <w:r>
                <w:rPr>
                  <w:sz w:val="20"/>
                  <w:color w:val="0000ff"/>
                </w:rPr>
                <w:t xml:space="preserve">N 93-З</w:t>
              </w:r>
            </w:hyperlink>
            <w:r>
              <w:rPr>
                <w:sz w:val="20"/>
                <w:color w:val="392c69"/>
              </w:rPr>
              <w:t xml:space="preserve">, от 29.03.2021 </w:t>
            </w:r>
            <w:hyperlink w:history="0" r:id="rId10" w:tooltip="Закон Брянской области от 29.03.2021 N 22-З &quot;О внесении изменения в статью 5 Закона Брянской области &quot;О патриотическом воспитании в Брянской области&quot; (принят Брянской областной Думой 25.03.2021) {КонсультантПлюс}">
              <w:r>
                <w:rPr>
                  <w:sz w:val="20"/>
                  <w:color w:val="0000ff"/>
                </w:rPr>
                <w:t xml:space="preserve">N 22-З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26.01.2024 </w:t>
            </w:r>
            <w:hyperlink w:history="0" r:id="rId11" w:tooltip="Закон Брянской области от 26.01.2024 N 8-З &quot;О внесении изменений в Закон Брянской области &quot;О патриотическом воспитании в Брянской области&quot; (принят Брянской областной Думой 25.01.2024) {КонсультантПлюс}">
              <w:r>
                <w:rPr>
                  <w:sz w:val="20"/>
                  <w:color w:val="0000ff"/>
                </w:rPr>
                <w:t xml:space="preserve">N 8-З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определяет цели, задачи, принципы и основные направления патриотического воспитания как важного и необходимого элемента государственной политики Брянской области, устанавливает правовые и организационные основы патриотического воспитания граждан Российской Федерации, проживающих в Брянской области (далее - граждан).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2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Правовое регулирование в сфере патриотического воспитания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3" w:tooltip="Закон Брянской области от 26.01.2024 N 8-З &quot;О внесении изменений в Закон Брянской области &quot;О патриотическом воспитании в Брянской области&quot; (принят Брянской областной Думой 25.01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26.01.2024 N 8-З)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Правовое регулирование отношений в сфере патриотического воспитания осуществляется в соответствии с </w:t>
      </w:r>
      <w:hyperlink w:history="0"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 </w:t>
      </w:r>
      <w:hyperlink w:history="0" r:id="rId15" w:tooltip="Федеральный закон от 12.01.1995 N 5-ФЗ (ред. от 06.04.2024) &quot;О ветерана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января 1995 года N 5-ФЗ "О ветеранах", Федеральным </w:t>
      </w:r>
      <w:hyperlink w:history="0" r:id="rId16" w:tooltip="Федеральный закон от 28.03.1998 N 53-ФЗ (ред. от 23.03.2024) &quot;О воинской обязанности и военной службе&quot; (с изм. и доп., вступ. в силу с 01.06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марта 1998 года N 53-ФЗ "О воинской обязанности и военной службе", Федеральным </w:t>
      </w:r>
      <w:hyperlink w:history="0" r:id="rId17" w:tooltip="Федеральный закон от 09.05.2006 N 68-ФЗ &quot;О почетном звании Российской Федерации &quot;Город воинской славы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9 мая 2006 года N 68-ФЗ "О почетном звании Российской Федерации "Город воинской славы", Федеральным </w:t>
      </w:r>
      <w:hyperlink w:history="0" r:id="rId18" w:tooltip="Федеральный закон от 13.03.1995 N 32-ФЗ (ред. от 28.09.2023) &quot;О днях воинской славы и памятных датах Росс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 марта 1995 года N 32-ФЗ "О днях воинской славы и памятных датах России", </w:t>
      </w:r>
      <w:hyperlink w:history="0" r:id="rId19" w:tooltip="Закон РФ от 14.01.1993 N 4292-1 (ред. от 13.06.2023) &quot;Об увековечении памяти погибших при защите Отече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14 января 1993 года N 4292-1 "Об увековечении памяти погибших при защите Отечества", Федеральным </w:t>
      </w:r>
      <w:hyperlink w:history="0" r:id="rId20" w:tooltip="Федеральный закон от 19.05.1995 N 80-ФЗ (ред. от 19.10.2023) &quot;Об увековечении Победы советского народа в Великой Отечественной войне 1941 - 1945 год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19 мая 1995 года N 80-ФЗ "Об увековечении Победы советского народа в Великой Отечественной войне 1941 - 1945 годов", Федеральным </w:t>
      </w:r>
      <w:hyperlink w:history="0" r:id="rId21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года N 273-ФЗ "Об образовании в Российской Федерации", иными нормативными правовыми актами Российской Федерации, а также </w:t>
      </w:r>
      <w:hyperlink w:history="0" r:id="rId22" w:tooltip="Закон Брянской области от 20.12.2012 N 91-З (ред. от 26.09.2022) &quot;Устав Брянской области&quot; (принят Брянской областной Думой 20.12.2012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Брянской области, </w:t>
      </w:r>
      <w:hyperlink w:history="0" r:id="rId23" w:tooltip="Закон Брянской области от 29.10.2021 N 83-З (ред. от 21.12.2023) &quot;О регулировании отдельных отношений в сфере реализации молодежной политики на территории Брянской области&quot; (принят Брянской областной Думой 28.10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Брянской области от 29 октября 2021 года N 83-З "О регулировании отдельных отношений в сфере реализации молодежной политики на территории Брянской области", настоящим Законом, иными нормативными правовыми актами Брянской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Основные понятия, используемые в настоящем Законе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4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Закона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патриотизм - это любовь к Родине, преданность своему Отечеству, стремление служить его интересам и готовность вплоть до самопожертвования к его защите, сознательно и добровольно принимаемая позиция граждан, в которой приоритет общественного, государственного выступает не ограничением, а стимулом индивидуальной свободы и условием всестороннего развития гражданского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патриотическое воспитание - систематическая и целенаправленная деятельность органов государственной власти Брянской области, органов местного самоуправления муниципальных образований в Брянской области, иных органов, организаций и граждан, связанная с реализацией мероприятий, направленных на формирование у граждан высокого патриотического сознания, верности Отечеству, готовности к выполнению гражданского долга и конституционных обязанностей по защите Отечества;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военно-патриотическое воспитание - часть патриотического воспитания, направленная на формирование у граждан готовности к военной и правоохранительной службе и развитие связанных с этим прикладных знаний и навыков;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субъекты патриотического воспитания - органы государственной власти Брянской области и подведомственные им организации, органы местного самоуправления муниципальных образований Брянской области и подведомственные им организации, средства массовой информации, общественные и религиозные организации (объединения) и иные организации и граждане, участвующие в осуществлении патриотического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система патриотического воспитания - совокупность субъектов патриотического воспитания, используемых ими средств и методов патриотического воспитания, а также мероприятий, проводимых в целях патриотического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поддержка патриотического воспитания - совокупность мер экономического, организационного и правового характера, выработанных субъектами патриотического воспитания, направленных на создание благоприятных условий для осуществления патриотического воспитания.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Цели и задачи патриотического воспитания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5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Целями патриотического воспитания являются формирование и развитие профессионально значимых и личностных качеств, умений и готовности к их активному проявлению в различных сферах общественной жизни, в укреплении и защите государства, обеспечении его жизненно важных интересов и устойчивого развития, гражданской ответственности и дисциплинированности.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задачи патриотического воспитания: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формирование в сознании граждан социально значимых патриотических ценностей, взглядов и убеждений, уважения к культурному и историческому прошлому России, Брянской области, к воинским традициям Отечества, повышение престижа военной и правоохранительной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создание эффективной системы патриотического воспитания, обеспечивающей оптимальные условия развития у граждан верности Родине, готовности к служению Отечеству, честному выполнению гражданского, профессионального и воинского долга, служебных обязанностей, создание механизма, обеспечивающего овладение гражданами военными знаниями, умениями и навыками;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формирование у граждан чувства гордости, глубокого уважения и почитания символов Российской Федерации - герба, флага, гимна, воинской символики, официальных символов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создание условий для усиления патриотической направленности работы средств массовой информации при освещении событий и явлений общественной жизни, предотвращение манипулирования информацией, пропаганды образцов массовой культуры, основанных на культе насилия, искажения и фальсификации истории;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создание условий для развития материально-технической базы патриотического воспитания в образовательных, трудовых, творческих, воинских коллективах и общественных организациях (объединениях), повышение уровня профессионализма организаторов и специалистов патриотического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организация проведения мероприятий, связанных с днями воинской славы России и памятными датами России и Брянской области, увековечением памяти российских воинов и воинов - уроженцев Брянской области, отличившихся в сражениях;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формирование условий для расовой, национальной, религиозной терпимости, способствование развитию дружеских отношений между народами;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совершенствование методов работы субъектов патриотического воспитания для обеспечения влияния на процесс воспитания, пропаганды патриотизма в средствах массовой информации, консолидации общественных и религиозных организаций (объединений), координации их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создание условий для развития добровольчества (волонтерства), поисковых объединений и отрядов, казачьего, юнармейского и кадетского движений, а также для содействия деятельности общественных объединений, клубов, центров и иных организаций патриотической направленности.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Принципы патриотического воспитания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Участие в реализации государственной политики в сфере патриотического воспитания на территории Брянской области основывается на следующих основных принципах: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законности;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соблюдения баланса интересов личности, общества и государства;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системно-организационного подхода, предполагающего скоординированную работу всех субъектов патриотического воспитания;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адресного подхода в формировании патриотизма, предполагающего использование особых форм и методов работы с каждой возрастной, социальной, профессиональной и другими группами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универсальности основных направлений патриотического воспитания, предполагающих целостный и комплексный подход к 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учета региональных условий в пропаганде патриотических идей и ценностей.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Основные направления патриотического воспитания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направлениями патриотического воспитания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нормативно-правовое регулирование в сфере патриотического воспитания в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научное, методическое обеспечение патриотического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информационное обеспечение патриотического воспитания, предполагающее объективное освещение мероприятий и событий патриотической направленности в средствах массовой информации, в информационно-телекоммуникационной сети "Интернет";</w:t>
      </w:r>
    </w:p>
    <w:p>
      <w:pPr>
        <w:pStyle w:val="0"/>
        <w:jc w:val="both"/>
      </w:pPr>
      <w:r>
        <w:rPr>
          <w:sz w:val="20"/>
        </w:rPr>
        <w:t xml:space="preserve">(пп. 3 в ред. </w:t>
      </w:r>
      <w:hyperlink w:history="0" r:id="rId28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организация взаимодействия субъектов патриотического воспитания, в том числе с комитетами родителей военнослужащих (солдатских матерей), по вопросам морально-психологической подготовки к военной службе, нравственного и правового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государственная поддержка и содействие деятельности военно-патриотических объединений, социально ориентированных некоммерческих организаций, осуществляющих мероприятия в сфере патриотического воспитания;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Брянской области от 30.12.2019 N 124-З &quot;О внесении изменений в статью 5 Закона Брянской области &quot;О патриотическом воспитании в Брянской области&quot; (принят Брянской областной Думой 27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30.12.2019 N 124-З)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реализация общественно значимых инициатив граждан в области патриотического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осуществление мониторинга в области патриотического воспитания, создание банка данных и внедрение передового опыта;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проведение мероприятий, направленных на повышение правовой культуры и гражданско-патриотического самосознания граждан;</w:t>
      </w:r>
    </w:p>
    <w:p>
      <w:pPr>
        <w:pStyle w:val="0"/>
        <w:jc w:val="both"/>
      </w:pPr>
      <w:r>
        <w:rPr>
          <w:sz w:val="20"/>
        </w:rPr>
        <w:t xml:space="preserve">(пп. 8 в ред. </w:t>
      </w:r>
      <w:hyperlink w:history="0" r:id="rId30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создание и сохранение историко-краеведческих и мемориальных музеев, постоянно действующих выставок и объектов музейного показа, установление и благоустройство памятников, обелисков, стел, других мемориальных сооружений, объектов, организация выставок, увековечивающих дни воинской славы России и памятные даты России и Брянской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Закон Брянской области от 29.03.2021 N 22-З &quot;О внесении изменения в статью 5 Закона Брянской области &quot;О патриотическом воспитании в Брянской области&quot; (принят Брянской областной Думой 25.03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29.03.2021 N 22-З)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9.1) создание социальных, правовых, организационных условий для воспитания духовно богатой личности с высокими нравственными устоями, активной гражданской позицией, а также формирование у детей и молодежи ценностных ориентиров и нравственных норм, уважительного отношения к традициям и истории России;</w:t>
      </w:r>
    </w:p>
    <w:p>
      <w:pPr>
        <w:pStyle w:val="0"/>
        <w:jc w:val="both"/>
      </w:pPr>
      <w:r>
        <w:rPr>
          <w:sz w:val="20"/>
        </w:rPr>
        <w:t xml:space="preserve">(пп. 9.1 введен </w:t>
      </w:r>
      <w:hyperlink w:history="0" r:id="rId32" w:tooltip="Закон Брянской области от 03.05.2018 N 36-З &quot;О внесении изменений в Закон Брянской области &quot;О патриотическом воспитании в Брянской области&quot; (принят Брянской областной Думой 26.04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Брянской области от 03.05.2018 N 36-З)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9.2) сохранение и восстановление исторической преемственности поколений, пропаганда подвигов, героизма и мужества защитников Отечества в целях воспитания уважения к истории народа, гордости за страну и чувства ответственности за собственные поступки;</w:t>
      </w:r>
    </w:p>
    <w:p>
      <w:pPr>
        <w:pStyle w:val="0"/>
        <w:jc w:val="both"/>
      </w:pPr>
      <w:r>
        <w:rPr>
          <w:sz w:val="20"/>
        </w:rPr>
        <w:t xml:space="preserve">(пп. 9.2 введен </w:t>
      </w:r>
      <w:hyperlink w:history="0" r:id="rId33" w:tooltip="Закон Брянской области от 03.05.2018 N 36-З &quot;О внесении изменений в Закон Брянской области &quot;О патриотическом воспитании в Брянской области&quot; (принят Брянской областной Думой 26.04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Брянской области от 03.05.2018 N 36-З)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9.3) содействие в проведении мероприятий, связанных с днями воинской славы России и памятными датами России и Брянской области, увековечением памяти российских воинов, отличившихся в сражениях, военнослужащих, погибших в период прохождения военной службы в мирное время;</w:t>
      </w:r>
    </w:p>
    <w:p>
      <w:pPr>
        <w:pStyle w:val="0"/>
        <w:jc w:val="both"/>
      </w:pPr>
      <w:r>
        <w:rPr>
          <w:sz w:val="20"/>
        </w:rPr>
        <w:t xml:space="preserve">(пп. 9.3 введен </w:t>
      </w:r>
      <w:hyperlink w:history="0" r:id="rId34" w:tooltip="Закон Брянской области от 30.12.2019 N 124-З &quot;О внесении изменений в статью 5 Закона Брянской области &quot;О патриотическом воспитании в Брянской области&quot; (принят Брянской областной Думой 27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Брянской области от 30.12.2019 N 124-З)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9.4) проведение вахты памяти и поисковой работы;</w:t>
      </w:r>
    </w:p>
    <w:p>
      <w:pPr>
        <w:pStyle w:val="0"/>
        <w:jc w:val="both"/>
      </w:pPr>
      <w:r>
        <w:rPr>
          <w:sz w:val="20"/>
        </w:rPr>
        <w:t xml:space="preserve">(пп. 9.4 введен </w:t>
      </w:r>
      <w:hyperlink w:history="0" r:id="rId35" w:tooltip="Закон Брянской области от 30.12.2019 N 124-З &quot;О внесении изменений в статью 5 Закона Брянской области &quot;О патриотическом воспитании в Брянской области&quot; (принят Брянской областной Думой 27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Брянской области от 30.12.2019 N 124-З)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9.5) формирование военно-исторических туристских ресурсов Брянской области, разработка региональных туристских маршрутов для молодежи по местам боевой славы;</w:t>
      </w:r>
    </w:p>
    <w:p>
      <w:pPr>
        <w:pStyle w:val="0"/>
        <w:jc w:val="both"/>
      </w:pPr>
      <w:r>
        <w:rPr>
          <w:sz w:val="20"/>
        </w:rPr>
        <w:t xml:space="preserve">(пп. 9.5 введен </w:t>
      </w:r>
      <w:hyperlink w:history="0" r:id="rId36" w:tooltip="Закон Брянской области от 30.12.2019 N 124-З &quot;О внесении изменений в статью 5 Закона Брянской области &quot;О патриотическом воспитании в Брянской области&quot; (принят Брянской областной Думой 27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Брянской области от 30.12.2019 N 124-З)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9.6) организация оборонно-спортивных, военно-спортивных лагерей и проведение на их основе военно-патриотических мероприятий;</w:t>
      </w:r>
    </w:p>
    <w:p>
      <w:pPr>
        <w:pStyle w:val="0"/>
        <w:jc w:val="both"/>
      </w:pPr>
      <w:r>
        <w:rPr>
          <w:sz w:val="20"/>
        </w:rPr>
        <w:t xml:space="preserve">(пп. 9.6 введен </w:t>
      </w:r>
      <w:hyperlink w:history="0" r:id="rId37" w:tooltip="Закон Брянской области от 30.12.2019 N 124-З &quot;О внесении изменений в статью 5 Закона Брянской области &quot;О патриотическом воспитании в Брянской области&quot; (принят Брянской областной Думой 27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Брянской области от 30.12.2019 N 124-З)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9.7) развитие военно-прикладных видов спорта как основы добровольной подготовки граждан к военной службе;</w:t>
      </w:r>
    </w:p>
    <w:p>
      <w:pPr>
        <w:pStyle w:val="0"/>
        <w:jc w:val="both"/>
      </w:pPr>
      <w:r>
        <w:rPr>
          <w:sz w:val="20"/>
        </w:rPr>
        <w:t xml:space="preserve">(пп. 9.7 введен </w:t>
      </w:r>
      <w:hyperlink w:history="0" r:id="rId38" w:tooltip="Закон Брянской области от 30.12.2019 N 124-З &quot;О внесении изменений в статью 5 Закона Брянской области &quot;О патриотическом воспитании в Брянской области&quot; (принят Брянской областной Думой 27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Брянской области от 30.12.2019 N 124-З)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иные направления деятельности, предусмотренные федеральным законодательством и законодательством Брянской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Система патриотического воспитания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39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Единая государственная политика в сфере патриотического воспитания реализуется в Брянской области через систему патриотического воспитания.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Система патриотического воспитания призвана: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обеспечить целенаправленное формирование у граждан активной гражданской позиции;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способствовать всемерному включению граждан в решение общегосударственных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создавать условия для развития у граждан мышления, побуждающего к действиям, соответствующим национальным интересам Российской Федерации, интересам Брянской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Государственные программы Брянской области в сфере патриотического воспитания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40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достижения целей патриотического воспитания принимаются государственные программы Брянской области, предусматривающие мероприятия в сфере патриотического воспитания.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Разработка, утверждение и реализация государственных программ Брянской области, предусматривающих мероприятия в сфере патриотического воспитания, осуществляются в соответствии с действующим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Полномочия Губернатора Брянской области в сфере патриотического воспитания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Губернатора Брянской области в сфере патриотического воспитания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определение основных направлений патриотического воспитания на территории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издание нормативных правовых актов в сфере патриотического воспитания в пределах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определение полномочий органов исполнительной власти Брянской области в сфере патриотического воспитания;</w:t>
      </w:r>
    </w:p>
    <w:p>
      <w:pPr>
        <w:pStyle w:val="0"/>
        <w:jc w:val="both"/>
      </w:pPr>
      <w:r>
        <w:rPr>
          <w:sz w:val="20"/>
        </w:rPr>
        <w:t xml:space="preserve">(пп. 3 в ред. </w:t>
      </w:r>
      <w:hyperlink w:history="0" r:id="rId42" w:tooltip="Закон Брянской области от 26.01.2024 N 8-З &quot;О внесении изменений в Закон Брянской области &quot;О патриотическом воспитании в Брянской области&quot; (принят Брянской областной Думой 25.01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26.01.2024 N 8-З)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обеспечение координации деятельности органов исполнительной власти Брянской области с иными органами государственной власти Брянской области в сфере патриотического воспитания;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Закон Брянской области от 26.01.2024 N 8-З &quot;О внесении изменений в Закон Брянской области &quot;О патриотическом воспитании в Брянской области&quot; (принят Брянской областной Думой 25.01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26.01.2024 N 8-З)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определение уполномоченного органа (органов) в сфере патриотического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создание межведомственного координационного совета по увековечиванию памяти погибших при защите Отечества и патриотическому воспитанию;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осуществление иных полномочий, установленных федеральным законодательством и законодательством Брянской области.</w:t>
      </w:r>
    </w:p>
    <w:p>
      <w:pPr>
        <w:pStyle w:val="0"/>
        <w:jc w:val="both"/>
      </w:pPr>
      <w:r>
        <w:rPr>
          <w:sz w:val="20"/>
        </w:rPr>
        <w:t xml:space="preserve">(пп. 7 в ред. </w:t>
      </w:r>
      <w:hyperlink w:history="0" r:id="rId44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Полномочия Правительства Брянской области в сфере патриотического воспитания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Правительства Брянской области в сфере патриотического воспитания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участие в реализации государственной политики в сфере патриотического воспитания в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принятие нормативных правовых актов в пределах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организация взаимодействия субъектов патриотического воспитания;</w:t>
      </w:r>
    </w:p>
    <w:p>
      <w:pPr>
        <w:pStyle w:val="0"/>
        <w:jc w:val="both"/>
      </w:pPr>
      <w:r>
        <w:rPr>
          <w:sz w:val="20"/>
        </w:rPr>
        <w:t xml:space="preserve">(пп. 3 в ред. </w:t>
      </w:r>
      <w:hyperlink w:history="0" r:id="rId46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утверждение государственных программ в сфере патриотического воспитания в Брянской области, а также обеспечение их реализации;</w:t>
      </w:r>
    </w:p>
    <w:p>
      <w:pPr>
        <w:pStyle w:val="0"/>
        <w:jc w:val="both"/>
      </w:pPr>
      <w:r>
        <w:rPr>
          <w:sz w:val="20"/>
        </w:rPr>
        <w:t xml:space="preserve">(пп. 4 в ред. </w:t>
      </w:r>
      <w:hyperlink w:history="0" r:id="rId47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организация освещения в средствах массовой информации мероприятий в сфере патриотического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оказание содействия общественным структурам, участвующим в реализации задач в сфере патриотического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осуществление иных полномочий, установленных федеральным законодательством и законодательством Брянской области.</w:t>
      </w:r>
    </w:p>
    <w:p>
      <w:pPr>
        <w:pStyle w:val="0"/>
        <w:jc w:val="both"/>
      </w:pPr>
      <w:r>
        <w:rPr>
          <w:sz w:val="20"/>
        </w:rPr>
        <w:t xml:space="preserve">(пп. 7 введен </w:t>
      </w:r>
      <w:hyperlink w:history="0" r:id="rId48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Полномочия Брянской областной Думы в сфере патриотического воспитания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Брянской областной Думы в сфере патриотического воспитания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законов Брянской области и иных нормативных правовых актов в сфере патриотического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контроля за соблюдением и исполнением законов Брянской области в сфере патриотического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осуществление иных полномочий, установленных федеральным законодательством и законодательством Брянской области.</w:t>
      </w:r>
    </w:p>
    <w:p>
      <w:pPr>
        <w:pStyle w:val="0"/>
        <w:jc w:val="both"/>
      </w:pPr>
      <w:r>
        <w:rPr>
          <w:sz w:val="20"/>
        </w:rPr>
        <w:t xml:space="preserve">(пп. 3 в ред. </w:t>
      </w:r>
      <w:hyperlink w:history="0" r:id="rId50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Полномочия уполномоченного органа в сфере патриотического воспитания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уполномоченного органа в сфере патриотического воспитания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разработка государственных программ в сфере патриотического воспитания в Брянской области, а также обеспечение их реализации;</w:t>
      </w:r>
    </w:p>
    <w:p>
      <w:pPr>
        <w:pStyle w:val="0"/>
        <w:jc w:val="both"/>
      </w:pPr>
      <w:r>
        <w:rPr>
          <w:sz w:val="20"/>
        </w:rPr>
        <w:t xml:space="preserve">(пп. 1 в ред. </w:t>
      </w:r>
      <w:hyperlink w:history="0" r:id="rId51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обеспечение взаимодействия субъектов патриотического воспитания;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52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содействие деятельности субъектов патриотической деятельности по реализации государственной политики Брянской области в сфере патриотического воспитания;</w:t>
      </w:r>
    </w:p>
    <w:p>
      <w:pPr>
        <w:pStyle w:val="0"/>
        <w:jc w:val="both"/>
      </w:pPr>
      <w:r>
        <w:rPr>
          <w:sz w:val="20"/>
        </w:rPr>
        <w:t xml:space="preserve">(пп. 3 в ред. </w:t>
      </w:r>
      <w:hyperlink w:history="0" r:id="rId53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участие в развитии межрегионального сотрудничества в сфере патриотического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организация и методическое обеспечение проведения мероприятий по патриотическому воспитанию;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иных полномочий, установленных федеральным законодательством и законодательством Брянской области.</w:t>
      </w:r>
    </w:p>
    <w:p>
      <w:pPr>
        <w:pStyle w:val="0"/>
        <w:jc w:val="both"/>
      </w:pPr>
      <w:r>
        <w:rPr>
          <w:sz w:val="20"/>
        </w:rPr>
        <w:t xml:space="preserve">(пп. 6 в ред. </w:t>
      </w:r>
      <w:hyperlink w:history="0" r:id="rId54" w:tooltip="Закон Брянской области от 30.11.2020 N 93-З &quot;О внесении изменений в Закон Брянской области &quot;О патриотическом воспитании в Брянской области&quot; (принят Брянской областной Думой 26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30.11.2020 N 93-З)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Финансирование расходов, связанных с реализацией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расходов, связанных с реализацией настоящего Закона, осуществляется за счет средств областного бюджета, в рамках финансового обеспечения действующих государственных программ, местных бюджетов и внебюджетных источников.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Вступление в силу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через десять дней после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</w:t>
      </w:r>
    </w:p>
    <w:p>
      <w:pPr>
        <w:pStyle w:val="0"/>
        <w:jc w:val="right"/>
      </w:pPr>
      <w:r>
        <w:rPr>
          <w:sz w:val="20"/>
        </w:rPr>
        <w:t xml:space="preserve">обязанности Губернатора</w:t>
      </w:r>
    </w:p>
    <w:p>
      <w:pPr>
        <w:pStyle w:val="0"/>
        <w:jc w:val="right"/>
      </w:pPr>
      <w:r>
        <w:rPr>
          <w:sz w:val="20"/>
        </w:rPr>
        <w:t xml:space="preserve">Брянской области</w:t>
      </w:r>
    </w:p>
    <w:p>
      <w:pPr>
        <w:pStyle w:val="0"/>
        <w:jc w:val="right"/>
      </w:pPr>
      <w:r>
        <w:rPr>
          <w:sz w:val="20"/>
        </w:rPr>
        <w:t xml:space="preserve">А.В.БОГОМАЗ</w:t>
      </w:r>
    </w:p>
    <w:p>
      <w:pPr>
        <w:pStyle w:val="0"/>
        <w:jc w:val="both"/>
      </w:pPr>
      <w:r>
        <w:rPr>
          <w:sz w:val="20"/>
        </w:rPr>
        <w:t xml:space="preserve">г. Брянск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6 апреля 2015 года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N 26-З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Брянской области от 06.04.2015 N 26-З</w:t>
            <w:br/>
            <w:t>(ред. от 26.01.2024)</w:t>
            <w:br/>
            <w:t>"О патриотическом воспитании в Брянской области"</w:t>
            <w:br/>
            <w:t>(приня...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01&amp;n=53480&amp;dst=100007" TargetMode = "External"/>
	<Relationship Id="rId8" Type="http://schemas.openxmlformats.org/officeDocument/2006/relationships/hyperlink" Target="https://login.consultant.ru/link/?req=doc&amp;base=RLAW201&amp;n=60313&amp;dst=100006" TargetMode = "External"/>
	<Relationship Id="rId9" Type="http://schemas.openxmlformats.org/officeDocument/2006/relationships/hyperlink" Target="https://login.consultant.ru/link/?req=doc&amp;base=RLAW201&amp;n=64710&amp;dst=100006" TargetMode = "External"/>
	<Relationship Id="rId10" Type="http://schemas.openxmlformats.org/officeDocument/2006/relationships/hyperlink" Target="https://login.consultant.ru/link/?req=doc&amp;base=RLAW201&amp;n=66599&amp;dst=100006" TargetMode = "External"/>
	<Relationship Id="rId11" Type="http://schemas.openxmlformats.org/officeDocument/2006/relationships/hyperlink" Target="https://login.consultant.ru/link/?req=doc&amp;base=RLAW201&amp;n=79823&amp;dst=100007" TargetMode = "External"/>
	<Relationship Id="rId12" Type="http://schemas.openxmlformats.org/officeDocument/2006/relationships/hyperlink" Target="https://login.consultant.ru/link/?req=doc&amp;base=RLAW201&amp;n=64710&amp;dst=100007" TargetMode = "External"/>
	<Relationship Id="rId13" Type="http://schemas.openxmlformats.org/officeDocument/2006/relationships/hyperlink" Target="https://login.consultant.ru/link/?req=doc&amp;base=RLAW201&amp;n=79823&amp;dst=100008" TargetMode = "External"/>
	<Relationship Id="rId14" Type="http://schemas.openxmlformats.org/officeDocument/2006/relationships/hyperlink" Target="https://login.consultant.ru/link/?req=doc&amp;base=LAW&amp;n=2875&amp;dst=100220" TargetMode = "External"/>
	<Relationship Id="rId15" Type="http://schemas.openxmlformats.org/officeDocument/2006/relationships/hyperlink" Target="https://login.consultant.ru/link/?req=doc&amp;base=LAW&amp;n=474016" TargetMode = "External"/>
	<Relationship Id="rId16" Type="http://schemas.openxmlformats.org/officeDocument/2006/relationships/hyperlink" Target="https://login.consultant.ru/link/?req=doc&amp;base=LAW&amp;n=463355&amp;dst=597" TargetMode = "External"/>
	<Relationship Id="rId17" Type="http://schemas.openxmlformats.org/officeDocument/2006/relationships/hyperlink" Target="https://login.consultant.ru/link/?req=doc&amp;base=LAW&amp;n=60090" TargetMode = "External"/>
	<Relationship Id="rId18" Type="http://schemas.openxmlformats.org/officeDocument/2006/relationships/hyperlink" Target="https://login.consultant.ru/link/?req=doc&amp;base=LAW&amp;n=458402" TargetMode = "External"/>
	<Relationship Id="rId19" Type="http://schemas.openxmlformats.org/officeDocument/2006/relationships/hyperlink" Target="https://login.consultant.ru/link/?req=doc&amp;base=LAW&amp;n=449562" TargetMode = "External"/>
	<Relationship Id="rId20" Type="http://schemas.openxmlformats.org/officeDocument/2006/relationships/hyperlink" Target="https://login.consultant.ru/link/?req=doc&amp;base=LAW&amp;n=460013" TargetMode = "External"/>
	<Relationship Id="rId21" Type="http://schemas.openxmlformats.org/officeDocument/2006/relationships/hyperlink" Target="https://login.consultant.ru/link/?req=doc&amp;base=LAW&amp;n=461363&amp;dst=984" TargetMode = "External"/>
	<Relationship Id="rId22" Type="http://schemas.openxmlformats.org/officeDocument/2006/relationships/hyperlink" Target="https://login.consultant.ru/link/?req=doc&amp;base=RLAW201&amp;n=73488" TargetMode = "External"/>
	<Relationship Id="rId23" Type="http://schemas.openxmlformats.org/officeDocument/2006/relationships/hyperlink" Target="https://login.consultant.ru/link/?req=doc&amp;base=RLAW201&amp;n=79404" TargetMode = "External"/>
	<Relationship Id="rId24" Type="http://schemas.openxmlformats.org/officeDocument/2006/relationships/hyperlink" Target="https://login.consultant.ru/link/?req=doc&amp;base=RLAW201&amp;n=64710&amp;dst=100009" TargetMode = "External"/>
	<Relationship Id="rId25" Type="http://schemas.openxmlformats.org/officeDocument/2006/relationships/hyperlink" Target="https://login.consultant.ru/link/?req=doc&amp;base=RLAW201&amp;n=64710&amp;dst=100018" TargetMode = "External"/>
	<Relationship Id="rId26" Type="http://schemas.openxmlformats.org/officeDocument/2006/relationships/hyperlink" Target="https://login.consultant.ru/link/?req=doc&amp;base=RLAW201&amp;n=64710&amp;dst=100032" TargetMode = "External"/>
	<Relationship Id="rId27" Type="http://schemas.openxmlformats.org/officeDocument/2006/relationships/hyperlink" Target="https://login.consultant.ru/link/?req=doc&amp;base=RLAW201&amp;n=64710&amp;dst=100034" TargetMode = "External"/>
	<Relationship Id="rId28" Type="http://schemas.openxmlformats.org/officeDocument/2006/relationships/hyperlink" Target="https://login.consultant.ru/link/?req=doc&amp;base=RLAW201&amp;n=64710&amp;dst=100036" TargetMode = "External"/>
	<Relationship Id="rId29" Type="http://schemas.openxmlformats.org/officeDocument/2006/relationships/hyperlink" Target="https://login.consultant.ru/link/?req=doc&amp;base=RLAW201&amp;n=60313&amp;dst=100007" TargetMode = "External"/>
	<Relationship Id="rId30" Type="http://schemas.openxmlformats.org/officeDocument/2006/relationships/hyperlink" Target="https://login.consultant.ru/link/?req=doc&amp;base=RLAW201&amp;n=64710&amp;dst=100038" TargetMode = "External"/>
	<Relationship Id="rId31" Type="http://schemas.openxmlformats.org/officeDocument/2006/relationships/hyperlink" Target="https://login.consultant.ru/link/?req=doc&amp;base=RLAW201&amp;n=66599&amp;dst=100006" TargetMode = "External"/>
	<Relationship Id="rId32" Type="http://schemas.openxmlformats.org/officeDocument/2006/relationships/hyperlink" Target="https://login.consultant.ru/link/?req=doc&amp;base=RLAW201&amp;n=53480&amp;dst=100010" TargetMode = "External"/>
	<Relationship Id="rId33" Type="http://schemas.openxmlformats.org/officeDocument/2006/relationships/hyperlink" Target="https://login.consultant.ru/link/?req=doc&amp;base=RLAW201&amp;n=53480&amp;dst=100012" TargetMode = "External"/>
	<Relationship Id="rId34" Type="http://schemas.openxmlformats.org/officeDocument/2006/relationships/hyperlink" Target="https://login.consultant.ru/link/?req=doc&amp;base=RLAW201&amp;n=60313&amp;dst=100008" TargetMode = "External"/>
	<Relationship Id="rId35" Type="http://schemas.openxmlformats.org/officeDocument/2006/relationships/hyperlink" Target="https://login.consultant.ru/link/?req=doc&amp;base=RLAW201&amp;n=60313&amp;dst=100010" TargetMode = "External"/>
	<Relationship Id="rId36" Type="http://schemas.openxmlformats.org/officeDocument/2006/relationships/hyperlink" Target="https://login.consultant.ru/link/?req=doc&amp;base=RLAW201&amp;n=60313&amp;dst=100011" TargetMode = "External"/>
	<Relationship Id="rId37" Type="http://schemas.openxmlformats.org/officeDocument/2006/relationships/hyperlink" Target="https://login.consultant.ru/link/?req=doc&amp;base=RLAW201&amp;n=60313&amp;dst=100012" TargetMode = "External"/>
	<Relationship Id="rId38" Type="http://schemas.openxmlformats.org/officeDocument/2006/relationships/hyperlink" Target="https://login.consultant.ru/link/?req=doc&amp;base=RLAW201&amp;n=60313&amp;dst=100013" TargetMode = "External"/>
	<Relationship Id="rId39" Type="http://schemas.openxmlformats.org/officeDocument/2006/relationships/hyperlink" Target="https://login.consultant.ru/link/?req=doc&amp;base=RLAW201&amp;n=64710&amp;dst=100040" TargetMode = "External"/>
	<Relationship Id="rId40" Type="http://schemas.openxmlformats.org/officeDocument/2006/relationships/hyperlink" Target="https://login.consultant.ru/link/?req=doc&amp;base=RLAW201&amp;n=64710&amp;dst=100047" TargetMode = "External"/>
	<Relationship Id="rId41" Type="http://schemas.openxmlformats.org/officeDocument/2006/relationships/hyperlink" Target="https://login.consultant.ru/link/?req=doc&amp;base=RLAW201&amp;n=64710&amp;dst=100052" TargetMode = "External"/>
	<Relationship Id="rId42" Type="http://schemas.openxmlformats.org/officeDocument/2006/relationships/hyperlink" Target="https://login.consultant.ru/link/?req=doc&amp;base=RLAW201&amp;n=79823&amp;dst=100012" TargetMode = "External"/>
	<Relationship Id="rId43" Type="http://schemas.openxmlformats.org/officeDocument/2006/relationships/hyperlink" Target="https://login.consultant.ru/link/?req=doc&amp;base=RLAW201&amp;n=79823&amp;dst=100014" TargetMode = "External"/>
	<Relationship Id="rId44" Type="http://schemas.openxmlformats.org/officeDocument/2006/relationships/hyperlink" Target="https://login.consultant.ru/link/?req=doc&amp;base=RLAW201&amp;n=64710&amp;dst=100053" TargetMode = "External"/>
	<Relationship Id="rId45" Type="http://schemas.openxmlformats.org/officeDocument/2006/relationships/hyperlink" Target="https://login.consultant.ru/link/?req=doc&amp;base=RLAW201&amp;n=64710&amp;dst=100056" TargetMode = "External"/>
	<Relationship Id="rId46" Type="http://schemas.openxmlformats.org/officeDocument/2006/relationships/hyperlink" Target="https://login.consultant.ru/link/?req=doc&amp;base=RLAW201&amp;n=64710&amp;dst=100057" TargetMode = "External"/>
	<Relationship Id="rId47" Type="http://schemas.openxmlformats.org/officeDocument/2006/relationships/hyperlink" Target="https://login.consultant.ru/link/?req=doc&amp;base=RLAW201&amp;n=64710&amp;dst=100059" TargetMode = "External"/>
	<Relationship Id="rId48" Type="http://schemas.openxmlformats.org/officeDocument/2006/relationships/hyperlink" Target="https://login.consultant.ru/link/?req=doc&amp;base=RLAW201&amp;n=64710&amp;dst=100061" TargetMode = "External"/>
	<Relationship Id="rId49" Type="http://schemas.openxmlformats.org/officeDocument/2006/relationships/hyperlink" Target="https://login.consultant.ru/link/?req=doc&amp;base=RLAW201&amp;n=64710&amp;dst=100064" TargetMode = "External"/>
	<Relationship Id="rId50" Type="http://schemas.openxmlformats.org/officeDocument/2006/relationships/hyperlink" Target="https://login.consultant.ru/link/?req=doc&amp;base=RLAW201&amp;n=64710&amp;dst=100065" TargetMode = "External"/>
	<Relationship Id="rId51" Type="http://schemas.openxmlformats.org/officeDocument/2006/relationships/hyperlink" Target="https://login.consultant.ru/link/?req=doc&amp;base=RLAW201&amp;n=64710&amp;dst=100068" TargetMode = "External"/>
	<Relationship Id="rId52" Type="http://schemas.openxmlformats.org/officeDocument/2006/relationships/hyperlink" Target="https://login.consultant.ru/link/?req=doc&amp;base=RLAW201&amp;n=64710&amp;dst=100070" TargetMode = "External"/>
	<Relationship Id="rId53" Type="http://schemas.openxmlformats.org/officeDocument/2006/relationships/hyperlink" Target="https://login.consultant.ru/link/?req=doc&amp;base=RLAW201&amp;n=64710&amp;dst=100072" TargetMode = "External"/>
	<Relationship Id="rId54" Type="http://schemas.openxmlformats.org/officeDocument/2006/relationships/hyperlink" Target="https://login.consultant.ru/link/?req=doc&amp;base=RLAW201&amp;n=64710&amp;dst=10007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Брянской области от 06.04.2015 N 26-З
(ред. от 26.01.2024)
"О патриотическом воспитании в Брянской области"
(принят Брянской областной Думой 26.03.2015)</dc:title>
  <dcterms:created xsi:type="dcterms:W3CDTF">2024-06-14T05:45:43Z</dcterms:created>
</cp:coreProperties>
</file>