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Администрации Главы и Правительства Чеченской Республики от 26.02.2018 N 17-ра</w:t>
              <w:br/>
              <w:t xml:space="preserve">(ред. от 23.12.2022)</w:t>
              <w:br/>
              <w:t xml:space="preserve">"О рабочей группе по делам казачества в Чеченской Республике"</w:t>
              <w:br/>
              <w:t xml:space="preserve">(вместе с "Положением о рабочей группе по делам казачества в Чеченской Республике")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АДМИНИСТРАЦИЯ ГЛАВЫ И ПРАВИТЕЛЬСТВА</w:t>
      </w:r>
    </w:p>
    <w:p>
      <w:pPr>
        <w:pStyle w:val="2"/>
        <w:jc w:val="center"/>
      </w:pPr>
      <w:r>
        <w:rPr>
          <w:sz w:val="20"/>
        </w:rPr>
        <w:t xml:space="preserve">ЧЕЧЕНСКОЙ РЕСПУБЛИКИ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26 февраля 2018 г. N 17-ра</w:t>
      </w:r>
    </w:p>
    <w:p>
      <w:pPr>
        <w:pStyle w:val="2"/>
        <w:jc w:val="center"/>
      </w:pPr>
      <w:r>
        <w:rPr>
          <w:sz w:val="20"/>
        </w:rPr>
      </w:r>
    </w:p>
    <w:p>
      <w:pPr>
        <w:pStyle w:val="2"/>
        <w:jc w:val="center"/>
      </w:pPr>
      <w:r>
        <w:rPr>
          <w:sz w:val="20"/>
        </w:rPr>
        <w:t xml:space="preserve">О РАБОЧЕЙ ГРУППЕ ПО ДЕЛАМ КАЗАЧЕСТВА В ЧЕЧЕНСКОЙ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Администрации Главы и Правительства</w:t>
            </w:r>
          </w:p>
          <w:p>
            <w:pPr>
              <w:pStyle w:val="0"/>
              <w:jc w:val="center"/>
            </w:pPr>
            <w:r>
              <w:rPr>
                <w:sz w:val="20"/>
                <w:color w:val="392c69"/>
              </w:rPr>
              <w:t xml:space="preserve">Чеченской Республики от 18.06.2021 </w:t>
            </w:r>
            <w:hyperlink w:history="0" r:id="rId7" w:tooltip="Распоряжение Администрации Главы и Правительства Чеченской Республики от 18.06.2021 N 63-ра &quot;О внесении изменений в Распоряжение Руководителя Администрации Главы и Правительства Чеченской Республики от 26 февраля 2018 года N 17-ра&quot; {КонсультантПлюс}">
              <w:r>
                <w:rPr>
                  <w:sz w:val="20"/>
                  <w:color w:val="0000ff"/>
                </w:rPr>
                <w:t xml:space="preserve">N 63-ра</w:t>
              </w:r>
            </w:hyperlink>
            <w:r>
              <w:rPr>
                <w:sz w:val="20"/>
                <w:color w:val="392c69"/>
              </w:rPr>
              <w:t xml:space="preserve">,</w:t>
            </w:r>
          </w:p>
          <w:p>
            <w:pPr>
              <w:pStyle w:val="0"/>
              <w:jc w:val="center"/>
            </w:pPr>
            <w:r>
              <w:rPr>
                <w:sz w:val="20"/>
                <w:color w:val="392c69"/>
              </w:rPr>
              <w:t xml:space="preserve">от 23.12.2022 </w:t>
            </w:r>
            <w:hyperlink w:history="0" r:id="rId8" w:tooltip="Распоряжение Администрации Главы и Правительства Чеченской Республики от 23.12.2022 N 122-ра &quot;О внесении изменений в Распоряжение Руководителя Администрации Главы и Правительства Чеченской Республики от 26 февраля 2018 года N 17-ра&quot; {КонсультантПлюс}">
              <w:r>
                <w:rPr>
                  <w:sz w:val="20"/>
                  <w:color w:val="0000ff"/>
                </w:rPr>
                <w:t xml:space="preserve">N 122-ра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реализации на территории Чеченской Республики </w:t>
      </w:r>
      <w:hyperlink w:history="0" r:id="rId9" w:tooltip="&quot;Стратегия развития государственной политики Российской Федерации в отношении российского казачества до 2020 года&quot; (утв. Президентом РФ 15.09.2012 N Пр-2789) {КонсультантПлюс}">
        <w:r>
          <w:rPr>
            <w:sz w:val="20"/>
            <w:color w:val="0000ff"/>
          </w:rPr>
          <w:t xml:space="preserve">Стратегии</w:t>
        </w:r>
      </w:hyperlink>
      <w:r>
        <w:rPr>
          <w:sz w:val="20"/>
        </w:rPr>
        <w:t xml:space="preserve"> развития государственной политики Российской Федерации в отношении российского казачества до 2020 года, утвержденной Президентом Российской Федерации 15 сентября 2012 года N Пр-2789:</w:t>
      </w:r>
    </w:p>
    <w:p>
      <w:pPr>
        <w:pStyle w:val="0"/>
        <w:spacing w:before="200" w:line-rule="auto"/>
        <w:ind w:firstLine="540"/>
        <w:jc w:val="both"/>
      </w:pPr>
      <w:r>
        <w:rPr>
          <w:sz w:val="20"/>
        </w:rPr>
        <w:t xml:space="preserve">1. Создать рабочую группу по делам казачества в Чеченской Республике и утвердить ее </w:t>
      </w:r>
      <w:hyperlink w:history="0" w:anchor="P36" w:tooltip="СОСТАВ">
        <w:r>
          <w:rPr>
            <w:sz w:val="20"/>
            <w:color w:val="0000ff"/>
          </w:rPr>
          <w:t xml:space="preserve">состав</w:t>
        </w:r>
      </w:hyperlink>
      <w:r>
        <w:rPr>
          <w:sz w:val="20"/>
        </w:rPr>
        <w:t xml:space="preserve"> согласно приложению N 1.</w:t>
      </w:r>
    </w:p>
    <w:p>
      <w:pPr>
        <w:pStyle w:val="0"/>
        <w:spacing w:before="200" w:line-rule="auto"/>
        <w:ind w:firstLine="540"/>
        <w:jc w:val="both"/>
      </w:pPr>
      <w:r>
        <w:rPr>
          <w:sz w:val="20"/>
        </w:rPr>
        <w:t xml:space="preserve">2. Утвердить </w:t>
      </w:r>
      <w:hyperlink w:history="0" w:anchor="P126" w:tooltip="ПОЛОЖЕНИЕ">
        <w:r>
          <w:rPr>
            <w:sz w:val="20"/>
            <w:color w:val="0000ff"/>
          </w:rPr>
          <w:t xml:space="preserve">Положение</w:t>
        </w:r>
      </w:hyperlink>
      <w:r>
        <w:rPr>
          <w:sz w:val="20"/>
        </w:rPr>
        <w:t xml:space="preserve"> о рабочей группе по делам казачества в Чеченской Республике согласно приложению N 2.</w:t>
      </w:r>
    </w:p>
    <w:p>
      <w:pPr>
        <w:pStyle w:val="0"/>
        <w:spacing w:before="200" w:line-rule="auto"/>
        <w:ind w:firstLine="540"/>
        <w:jc w:val="both"/>
      </w:pPr>
      <w:r>
        <w:rPr>
          <w:sz w:val="20"/>
        </w:rPr>
        <w:t xml:space="preserve">3. Рекомендовать органам местного самоуправления муниципальных образований Чеченской Республики организовать в соответствии с законодательством Российской Федерации взаимодействие с казачьими обществами и общественными объединениями казачества на территориях соответствующих муниципальных образований Чеченской Республики.</w:t>
      </w:r>
    </w:p>
    <w:p>
      <w:pPr>
        <w:pStyle w:val="0"/>
        <w:spacing w:before="200" w:line-rule="auto"/>
        <w:ind w:firstLine="540"/>
        <w:jc w:val="both"/>
      </w:pPr>
      <w:r>
        <w:rPr>
          <w:sz w:val="20"/>
        </w:rPr>
        <w:t xml:space="preserve">4. Контроль за выполнением настоящего Распоряжения оставляю за собой.</w:t>
      </w:r>
    </w:p>
    <w:p>
      <w:pPr>
        <w:pStyle w:val="0"/>
        <w:spacing w:before="200" w:line-rule="auto"/>
        <w:ind w:firstLine="540"/>
        <w:jc w:val="both"/>
      </w:pPr>
      <w:r>
        <w:rPr>
          <w:sz w:val="20"/>
        </w:rPr>
        <w:t xml:space="preserve">5. Настоящее Распоряжение вступает в силу со дня его подписания.</w:t>
      </w:r>
    </w:p>
    <w:p>
      <w:pPr>
        <w:pStyle w:val="0"/>
        <w:ind w:firstLine="540"/>
        <w:jc w:val="both"/>
      </w:pPr>
      <w:r>
        <w:rPr>
          <w:sz w:val="20"/>
        </w:rPr>
      </w:r>
    </w:p>
    <w:p>
      <w:pPr>
        <w:pStyle w:val="0"/>
        <w:jc w:val="right"/>
      </w:pPr>
      <w:r>
        <w:rPr>
          <w:sz w:val="20"/>
        </w:rPr>
        <w:t xml:space="preserve">Руководитель Администрации</w:t>
      </w:r>
    </w:p>
    <w:p>
      <w:pPr>
        <w:pStyle w:val="0"/>
        <w:jc w:val="right"/>
      </w:pPr>
      <w:r>
        <w:rPr>
          <w:sz w:val="20"/>
        </w:rPr>
        <w:t xml:space="preserve">Главы и Правительства</w:t>
      </w:r>
    </w:p>
    <w:p>
      <w:pPr>
        <w:pStyle w:val="0"/>
        <w:jc w:val="right"/>
      </w:pPr>
      <w:r>
        <w:rPr>
          <w:sz w:val="20"/>
        </w:rPr>
        <w:t xml:space="preserve">Чеченской Республики</w:t>
      </w:r>
    </w:p>
    <w:p>
      <w:pPr>
        <w:pStyle w:val="0"/>
        <w:jc w:val="right"/>
      </w:pPr>
      <w:r>
        <w:rPr>
          <w:sz w:val="20"/>
        </w:rPr>
        <w:t xml:space="preserve">А.М.ИЗРАЙИЛОВ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w:t>
      </w:r>
    </w:p>
    <w:p>
      <w:pPr>
        <w:pStyle w:val="0"/>
        <w:jc w:val="right"/>
      </w:pPr>
      <w:r>
        <w:rPr>
          <w:sz w:val="20"/>
        </w:rPr>
        <w:t xml:space="preserve">Руководителя Администрации</w:t>
      </w:r>
    </w:p>
    <w:p>
      <w:pPr>
        <w:pStyle w:val="0"/>
        <w:jc w:val="right"/>
      </w:pPr>
      <w:r>
        <w:rPr>
          <w:sz w:val="20"/>
        </w:rPr>
        <w:t xml:space="preserve">Главы и Правительства</w:t>
      </w:r>
    </w:p>
    <w:p>
      <w:pPr>
        <w:pStyle w:val="0"/>
        <w:jc w:val="right"/>
      </w:pPr>
      <w:r>
        <w:rPr>
          <w:sz w:val="20"/>
        </w:rPr>
        <w:t xml:space="preserve">Чеченской Республики</w:t>
      </w:r>
    </w:p>
    <w:p>
      <w:pPr>
        <w:pStyle w:val="0"/>
        <w:jc w:val="right"/>
      </w:pPr>
      <w:r>
        <w:rPr>
          <w:sz w:val="20"/>
        </w:rPr>
        <w:t xml:space="preserve">от 26 февраля 2018 г. N 17-ра</w:t>
      </w:r>
    </w:p>
    <w:p>
      <w:pPr>
        <w:pStyle w:val="0"/>
        <w:ind w:firstLine="540"/>
        <w:jc w:val="both"/>
      </w:pPr>
      <w:r>
        <w:rPr>
          <w:sz w:val="20"/>
        </w:rPr>
      </w:r>
    </w:p>
    <w:bookmarkStart w:id="36" w:name="P36"/>
    <w:bookmarkEnd w:id="36"/>
    <w:p>
      <w:pPr>
        <w:pStyle w:val="2"/>
        <w:jc w:val="center"/>
      </w:pPr>
      <w:r>
        <w:rPr>
          <w:sz w:val="20"/>
        </w:rPr>
        <w:t xml:space="preserve">СОСТАВ</w:t>
      </w:r>
    </w:p>
    <w:p>
      <w:pPr>
        <w:pStyle w:val="2"/>
        <w:jc w:val="center"/>
      </w:pPr>
      <w:r>
        <w:rPr>
          <w:sz w:val="20"/>
        </w:rPr>
        <w:t xml:space="preserve">РАБОЧЕЙ ГРУППЫ ПО ДЕЛАМ КАЗАЧЕСТВА В ЧЕЧЕНСКОЙ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Администрации Главы и Правительства</w:t>
            </w:r>
          </w:p>
          <w:p>
            <w:pPr>
              <w:pStyle w:val="0"/>
              <w:jc w:val="center"/>
            </w:pPr>
            <w:r>
              <w:rPr>
                <w:sz w:val="20"/>
                <w:color w:val="392c69"/>
              </w:rPr>
              <w:t xml:space="preserve">Чеченской Республики от 18.06.2021 </w:t>
            </w:r>
            <w:hyperlink w:history="0" r:id="rId10" w:tooltip="Распоряжение Администрации Главы и Правительства Чеченской Республики от 18.06.2021 N 63-ра &quot;О внесении изменений в Распоряжение Руководителя Администрации Главы и Правительства Чеченской Республики от 26 февраля 2018 года N 17-ра&quot; {КонсультантПлюс}">
              <w:r>
                <w:rPr>
                  <w:sz w:val="20"/>
                  <w:color w:val="0000ff"/>
                </w:rPr>
                <w:t xml:space="preserve">N 63-ра</w:t>
              </w:r>
            </w:hyperlink>
            <w:r>
              <w:rPr>
                <w:sz w:val="20"/>
                <w:color w:val="392c69"/>
              </w:rPr>
              <w:t xml:space="preserve">,</w:t>
            </w:r>
          </w:p>
          <w:p>
            <w:pPr>
              <w:pStyle w:val="0"/>
              <w:jc w:val="center"/>
            </w:pPr>
            <w:r>
              <w:rPr>
                <w:sz w:val="20"/>
                <w:color w:val="392c69"/>
              </w:rPr>
              <w:t xml:space="preserve">от 23.12.2022 </w:t>
            </w:r>
            <w:hyperlink w:history="0" r:id="rId11" w:tooltip="Распоряжение Администрации Главы и Правительства Чеченской Республики от 23.12.2022 N 122-ра &quot;О внесении изменений в Распоряжение Руководителя Администрации Главы и Правительства Чеченской Республики от 26 февраля 2018 года N 17-ра&quot; {КонсультантПлюс}">
              <w:r>
                <w:rPr>
                  <w:sz w:val="20"/>
                  <w:color w:val="0000ff"/>
                </w:rPr>
                <w:t xml:space="preserve">N 122-ра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
        <w:gridCol w:w="2835"/>
        <w:gridCol w:w="5613"/>
      </w:tblGrid>
      <w:tr>
        <w:tc>
          <w:tcPr>
            <w:tcW w:w="595" w:type="dxa"/>
          </w:tcPr>
          <w:p>
            <w:pPr>
              <w:pStyle w:val="0"/>
              <w:jc w:val="center"/>
            </w:pPr>
            <w:r>
              <w:rPr>
                <w:sz w:val="20"/>
              </w:rPr>
              <w:t xml:space="preserve">1.</w:t>
            </w:r>
          </w:p>
        </w:tc>
        <w:tc>
          <w:tcPr>
            <w:tcW w:w="2835" w:type="dxa"/>
          </w:tcPr>
          <w:p>
            <w:pPr>
              <w:pStyle w:val="0"/>
            </w:pPr>
            <w:r>
              <w:rPr>
                <w:sz w:val="20"/>
              </w:rPr>
              <w:t xml:space="preserve">Дудаев</w:t>
            </w:r>
          </w:p>
          <w:p>
            <w:pPr>
              <w:pStyle w:val="0"/>
            </w:pPr>
            <w:r>
              <w:rPr>
                <w:sz w:val="20"/>
              </w:rPr>
              <w:t xml:space="preserve">Ахмед Махмудович</w:t>
            </w:r>
          </w:p>
        </w:tc>
        <w:tc>
          <w:tcPr>
            <w:tcW w:w="5613" w:type="dxa"/>
          </w:tcPr>
          <w:p>
            <w:pPr>
              <w:pStyle w:val="0"/>
            </w:pPr>
            <w:r>
              <w:rPr>
                <w:sz w:val="20"/>
              </w:rPr>
              <w:t xml:space="preserve">министр Чеченской Республики по национальной политике, внешним связям, печати и информации, руководитель рабочей группы</w:t>
            </w:r>
          </w:p>
        </w:tc>
      </w:tr>
      <w:tr>
        <w:tc>
          <w:tcPr>
            <w:tcW w:w="595" w:type="dxa"/>
          </w:tcPr>
          <w:p>
            <w:pPr>
              <w:pStyle w:val="0"/>
              <w:jc w:val="center"/>
            </w:pPr>
            <w:r>
              <w:rPr>
                <w:sz w:val="20"/>
              </w:rPr>
              <w:t xml:space="preserve">3.</w:t>
            </w:r>
          </w:p>
        </w:tc>
        <w:tc>
          <w:tcPr>
            <w:tcW w:w="2835" w:type="dxa"/>
          </w:tcPr>
          <w:p>
            <w:pPr>
              <w:pStyle w:val="0"/>
            </w:pPr>
            <w:r>
              <w:rPr>
                <w:sz w:val="20"/>
              </w:rPr>
              <w:t xml:space="preserve">Баширов</w:t>
            </w:r>
          </w:p>
          <w:p>
            <w:pPr>
              <w:pStyle w:val="0"/>
            </w:pPr>
            <w:r>
              <w:rPr>
                <w:sz w:val="20"/>
              </w:rPr>
              <w:t xml:space="preserve">Сайд-Магомед Вахаевич</w:t>
            </w:r>
          </w:p>
        </w:tc>
        <w:tc>
          <w:tcPr>
            <w:tcW w:w="5613" w:type="dxa"/>
          </w:tcPr>
          <w:p>
            <w:pPr>
              <w:pStyle w:val="0"/>
            </w:pPr>
            <w:r>
              <w:rPr>
                <w:sz w:val="20"/>
              </w:rPr>
              <w:t xml:space="preserve">заместитель министра Чеченской Республики по национальной политике, внешним связям, печати и информации, заместитель руководителя рабочей группы</w:t>
            </w:r>
          </w:p>
        </w:tc>
      </w:tr>
      <w:tr>
        <w:tc>
          <w:tcPr>
            <w:tcW w:w="595" w:type="dxa"/>
          </w:tcPr>
          <w:p>
            <w:pPr>
              <w:pStyle w:val="0"/>
              <w:jc w:val="center"/>
            </w:pPr>
            <w:r>
              <w:rPr>
                <w:sz w:val="20"/>
              </w:rPr>
              <w:t xml:space="preserve">4.</w:t>
            </w:r>
          </w:p>
        </w:tc>
        <w:tc>
          <w:tcPr>
            <w:tcW w:w="2835" w:type="dxa"/>
          </w:tcPr>
          <w:p>
            <w:pPr>
              <w:pStyle w:val="0"/>
            </w:pPr>
            <w:r>
              <w:rPr>
                <w:sz w:val="20"/>
              </w:rPr>
              <w:t xml:space="preserve">Хурцаева</w:t>
            </w:r>
          </w:p>
          <w:p>
            <w:pPr>
              <w:pStyle w:val="0"/>
            </w:pPr>
            <w:r>
              <w:rPr>
                <w:sz w:val="20"/>
              </w:rPr>
              <w:t xml:space="preserve">Элиза Ширваниевна</w:t>
            </w:r>
          </w:p>
        </w:tc>
        <w:tc>
          <w:tcPr>
            <w:tcW w:w="5613" w:type="dxa"/>
          </w:tcPr>
          <w:p>
            <w:pPr>
              <w:pStyle w:val="0"/>
            </w:pPr>
            <w:r>
              <w:rPr>
                <w:sz w:val="20"/>
              </w:rPr>
              <w:t xml:space="preserve">начальник отдела национальной политики Министерства Чеченской Республики по национальной политике, внешним связям, печати и информации, секретарь рабочей группы</w:t>
            </w:r>
          </w:p>
        </w:tc>
      </w:tr>
      <w:tr>
        <w:tc>
          <w:tcPr>
            <w:gridSpan w:val="3"/>
            <w:tcW w:w="9043" w:type="dxa"/>
          </w:tcPr>
          <w:p>
            <w:pPr>
              <w:pStyle w:val="0"/>
              <w:jc w:val="center"/>
            </w:pPr>
            <w:r>
              <w:rPr>
                <w:sz w:val="20"/>
              </w:rPr>
              <w:t xml:space="preserve">Члены рабочей группы:</w:t>
            </w:r>
          </w:p>
        </w:tc>
      </w:tr>
      <w:tr>
        <w:tc>
          <w:tcPr>
            <w:tcW w:w="595" w:type="dxa"/>
          </w:tcPr>
          <w:p>
            <w:pPr>
              <w:pStyle w:val="0"/>
              <w:jc w:val="center"/>
            </w:pPr>
            <w:r>
              <w:rPr>
                <w:sz w:val="20"/>
              </w:rPr>
              <w:t xml:space="preserve">5.</w:t>
            </w:r>
          </w:p>
        </w:tc>
        <w:tc>
          <w:tcPr>
            <w:tcW w:w="2835" w:type="dxa"/>
          </w:tcPr>
          <w:p>
            <w:pPr>
              <w:pStyle w:val="0"/>
            </w:pPr>
            <w:r>
              <w:rPr>
                <w:sz w:val="20"/>
              </w:rPr>
              <w:t xml:space="preserve">Кашлюнов</w:t>
            </w:r>
          </w:p>
          <w:p>
            <w:pPr>
              <w:pStyle w:val="0"/>
            </w:pPr>
            <w:r>
              <w:rPr>
                <w:sz w:val="20"/>
              </w:rPr>
              <w:t xml:space="preserve">Дмитрий Владимирович</w:t>
            </w:r>
          </w:p>
        </w:tc>
        <w:tc>
          <w:tcPr>
            <w:tcW w:w="5613" w:type="dxa"/>
          </w:tcPr>
          <w:p>
            <w:pPr>
              <w:pStyle w:val="0"/>
            </w:pPr>
            <w:r>
              <w:rPr>
                <w:sz w:val="20"/>
              </w:rPr>
              <w:t xml:space="preserve">заместитель министра Чеченской Республики по национальной политике, внешним связям, печати и информации</w:t>
            </w:r>
          </w:p>
        </w:tc>
      </w:tr>
      <w:tr>
        <w:tc>
          <w:tcPr>
            <w:tcW w:w="595" w:type="dxa"/>
          </w:tcPr>
          <w:p>
            <w:pPr>
              <w:pStyle w:val="0"/>
              <w:jc w:val="center"/>
            </w:pPr>
            <w:r>
              <w:rPr>
                <w:sz w:val="20"/>
              </w:rPr>
              <w:t xml:space="preserve">6.</w:t>
            </w:r>
          </w:p>
        </w:tc>
        <w:tc>
          <w:tcPr>
            <w:tcW w:w="2835" w:type="dxa"/>
          </w:tcPr>
          <w:p>
            <w:pPr>
              <w:pStyle w:val="0"/>
            </w:pPr>
            <w:r>
              <w:rPr>
                <w:sz w:val="20"/>
              </w:rPr>
              <w:t xml:space="preserve">Нагаев</w:t>
            </w:r>
          </w:p>
          <w:p>
            <w:pPr>
              <w:pStyle w:val="0"/>
            </w:pPr>
            <w:r>
              <w:rPr>
                <w:sz w:val="20"/>
              </w:rPr>
              <w:t xml:space="preserve">Аднан Абдул-Муталипович</w:t>
            </w:r>
          </w:p>
        </w:tc>
        <w:tc>
          <w:tcPr>
            <w:tcW w:w="5613" w:type="dxa"/>
          </w:tcPr>
          <w:p>
            <w:pPr>
              <w:pStyle w:val="0"/>
            </w:pPr>
            <w:r>
              <w:rPr>
                <w:sz w:val="20"/>
              </w:rPr>
              <w:t xml:space="preserve">председатель Комитета по межпарламентским связям, национальной и информационной политике и взаимодействию с общественными организациями Парламента Чеченской Республики (по согласованию)</w:t>
            </w:r>
          </w:p>
        </w:tc>
      </w:tr>
      <w:tr>
        <w:tc>
          <w:tcPr>
            <w:tcW w:w="595" w:type="dxa"/>
          </w:tcPr>
          <w:p>
            <w:pPr>
              <w:pStyle w:val="0"/>
              <w:jc w:val="center"/>
            </w:pPr>
            <w:r>
              <w:rPr>
                <w:sz w:val="20"/>
              </w:rPr>
              <w:t xml:space="preserve">7.</w:t>
            </w:r>
          </w:p>
        </w:tc>
        <w:tc>
          <w:tcPr>
            <w:tcW w:w="2835" w:type="dxa"/>
          </w:tcPr>
          <w:p>
            <w:pPr>
              <w:pStyle w:val="0"/>
            </w:pPr>
            <w:r>
              <w:rPr>
                <w:sz w:val="20"/>
              </w:rPr>
              <w:t xml:space="preserve">Абдулаев</w:t>
            </w:r>
          </w:p>
          <w:p>
            <w:pPr>
              <w:pStyle w:val="0"/>
            </w:pPr>
            <w:r>
              <w:rPr>
                <w:sz w:val="20"/>
              </w:rPr>
              <w:t xml:space="preserve">Аслан Уцимович</w:t>
            </w:r>
          </w:p>
        </w:tc>
        <w:tc>
          <w:tcPr>
            <w:tcW w:w="5613" w:type="dxa"/>
          </w:tcPr>
          <w:p>
            <w:pPr>
              <w:pStyle w:val="0"/>
            </w:pPr>
            <w:r>
              <w:rPr>
                <w:sz w:val="20"/>
              </w:rPr>
              <w:t xml:space="preserve">директор департамента по взаимодействию с религиозными и общественными организациями Администрации Главы и Правительства Чеченской Республики</w:t>
            </w:r>
          </w:p>
        </w:tc>
      </w:tr>
      <w:tr>
        <w:tc>
          <w:tcPr>
            <w:tcW w:w="595" w:type="dxa"/>
          </w:tcPr>
          <w:p>
            <w:pPr>
              <w:pStyle w:val="0"/>
              <w:jc w:val="center"/>
            </w:pPr>
            <w:r>
              <w:rPr>
                <w:sz w:val="20"/>
              </w:rPr>
              <w:t xml:space="preserve">8.</w:t>
            </w:r>
          </w:p>
        </w:tc>
        <w:tc>
          <w:tcPr>
            <w:tcW w:w="2835" w:type="dxa"/>
          </w:tcPr>
          <w:p>
            <w:pPr>
              <w:pStyle w:val="0"/>
            </w:pPr>
            <w:r>
              <w:rPr>
                <w:sz w:val="20"/>
              </w:rPr>
              <w:t xml:space="preserve">Мунаев</w:t>
            </w:r>
          </w:p>
          <w:p>
            <w:pPr>
              <w:pStyle w:val="0"/>
            </w:pPr>
            <w:r>
              <w:rPr>
                <w:sz w:val="20"/>
              </w:rPr>
              <w:t xml:space="preserve">Сурхо Исмаилович</w:t>
            </w:r>
          </w:p>
        </w:tc>
        <w:tc>
          <w:tcPr>
            <w:tcW w:w="5613" w:type="dxa"/>
          </w:tcPr>
          <w:p>
            <w:pPr>
              <w:pStyle w:val="0"/>
            </w:pPr>
            <w:r>
              <w:rPr>
                <w:sz w:val="20"/>
              </w:rPr>
              <w:t xml:space="preserve">директор департамента национальной политики и внешних связей Министерства Чеченской Республики по национальной политике, внешним связям, печати и информации</w:t>
            </w:r>
          </w:p>
        </w:tc>
      </w:tr>
      <w:tr>
        <w:tc>
          <w:tcPr>
            <w:tcW w:w="595" w:type="dxa"/>
          </w:tcPr>
          <w:p>
            <w:pPr>
              <w:pStyle w:val="0"/>
              <w:jc w:val="center"/>
            </w:pPr>
            <w:r>
              <w:rPr>
                <w:sz w:val="20"/>
              </w:rPr>
              <w:t xml:space="preserve">9.</w:t>
            </w:r>
          </w:p>
        </w:tc>
        <w:tc>
          <w:tcPr>
            <w:tcW w:w="2835" w:type="dxa"/>
          </w:tcPr>
          <w:p>
            <w:pPr>
              <w:pStyle w:val="0"/>
            </w:pPr>
            <w:r>
              <w:rPr>
                <w:sz w:val="20"/>
              </w:rPr>
              <w:t xml:space="preserve">Марченко</w:t>
            </w:r>
          </w:p>
          <w:p>
            <w:pPr>
              <w:pStyle w:val="0"/>
            </w:pPr>
            <w:r>
              <w:rPr>
                <w:sz w:val="20"/>
              </w:rPr>
              <w:t xml:space="preserve">Александр Владимирович</w:t>
            </w:r>
          </w:p>
        </w:tc>
        <w:tc>
          <w:tcPr>
            <w:tcW w:w="5613" w:type="dxa"/>
          </w:tcPr>
          <w:p>
            <w:pPr>
              <w:pStyle w:val="0"/>
            </w:pPr>
            <w:r>
              <w:rPr>
                <w:sz w:val="20"/>
              </w:rPr>
              <w:t xml:space="preserve">Иеромонах отец Амвросий "Благочинный церквей Грозненского округа Грозненской и Махачкалинской епархии" ("по согласованию)</w:t>
            </w:r>
          </w:p>
        </w:tc>
      </w:tr>
      <w:tr>
        <w:tc>
          <w:tcPr>
            <w:tcW w:w="595" w:type="dxa"/>
          </w:tcPr>
          <w:p>
            <w:pPr>
              <w:pStyle w:val="0"/>
              <w:jc w:val="center"/>
            </w:pPr>
            <w:r>
              <w:rPr>
                <w:sz w:val="20"/>
              </w:rPr>
              <w:t xml:space="preserve">10.</w:t>
            </w:r>
          </w:p>
        </w:tc>
        <w:tc>
          <w:tcPr>
            <w:tcW w:w="2835" w:type="dxa"/>
          </w:tcPr>
          <w:p>
            <w:pPr>
              <w:pStyle w:val="0"/>
            </w:pPr>
            <w:r>
              <w:rPr>
                <w:sz w:val="20"/>
              </w:rPr>
              <w:t xml:space="preserve">Хаджиев</w:t>
            </w:r>
          </w:p>
          <w:p>
            <w:pPr>
              <w:pStyle w:val="0"/>
            </w:pPr>
            <w:r>
              <w:rPr>
                <w:sz w:val="20"/>
              </w:rPr>
              <w:t xml:space="preserve">Хамид Хамзатович</w:t>
            </w:r>
          </w:p>
        </w:tc>
        <w:tc>
          <w:tcPr>
            <w:tcW w:w="5613" w:type="dxa"/>
          </w:tcPr>
          <w:p>
            <w:pPr>
              <w:pStyle w:val="0"/>
            </w:pPr>
            <w:r>
              <w:rPr>
                <w:sz w:val="20"/>
              </w:rPr>
              <w:t xml:space="preserve">Глава администрации Шелковского муниципального района Чеченской Республики (по согласованию)</w:t>
            </w:r>
          </w:p>
        </w:tc>
      </w:tr>
      <w:tr>
        <w:tc>
          <w:tcPr>
            <w:tcW w:w="595" w:type="dxa"/>
          </w:tcPr>
          <w:p>
            <w:pPr>
              <w:pStyle w:val="0"/>
              <w:jc w:val="center"/>
            </w:pPr>
            <w:r>
              <w:rPr>
                <w:sz w:val="20"/>
              </w:rPr>
              <w:t xml:space="preserve">11.</w:t>
            </w:r>
          </w:p>
        </w:tc>
        <w:tc>
          <w:tcPr>
            <w:tcW w:w="2835" w:type="dxa"/>
          </w:tcPr>
          <w:p>
            <w:pPr>
              <w:pStyle w:val="0"/>
            </w:pPr>
            <w:r>
              <w:rPr>
                <w:sz w:val="20"/>
              </w:rPr>
              <w:t xml:space="preserve">Бухадиев</w:t>
            </w:r>
          </w:p>
          <w:p>
            <w:pPr>
              <w:pStyle w:val="0"/>
            </w:pPr>
            <w:r>
              <w:rPr>
                <w:sz w:val="20"/>
              </w:rPr>
              <w:t xml:space="preserve">Магомед Айбиевич</w:t>
            </w:r>
          </w:p>
        </w:tc>
        <w:tc>
          <w:tcPr>
            <w:tcW w:w="5613" w:type="dxa"/>
          </w:tcPr>
          <w:p>
            <w:pPr>
              <w:pStyle w:val="0"/>
            </w:pPr>
            <w:r>
              <w:rPr>
                <w:sz w:val="20"/>
              </w:rPr>
              <w:t xml:space="preserve">Глава администрации Наурского муниципального района Чеченской Республики (по согласованию)</w:t>
            </w:r>
          </w:p>
        </w:tc>
      </w:tr>
      <w:tr>
        <w:tc>
          <w:tcPr>
            <w:tcW w:w="595" w:type="dxa"/>
          </w:tcPr>
          <w:p>
            <w:pPr>
              <w:pStyle w:val="0"/>
              <w:jc w:val="center"/>
            </w:pPr>
            <w:r>
              <w:rPr>
                <w:sz w:val="20"/>
              </w:rPr>
              <w:t xml:space="preserve">12.</w:t>
            </w:r>
          </w:p>
        </w:tc>
        <w:tc>
          <w:tcPr>
            <w:tcW w:w="2835" w:type="dxa"/>
          </w:tcPr>
          <w:p>
            <w:pPr>
              <w:pStyle w:val="0"/>
            </w:pPr>
            <w:r>
              <w:rPr>
                <w:sz w:val="20"/>
              </w:rPr>
              <w:t xml:space="preserve">Абдулмуслимов</w:t>
            </w:r>
          </w:p>
          <w:p>
            <w:pPr>
              <w:pStyle w:val="0"/>
            </w:pPr>
            <w:r>
              <w:rPr>
                <w:sz w:val="20"/>
              </w:rPr>
              <w:t xml:space="preserve">Сайд-Ахмад Рамзанович</w:t>
            </w:r>
          </w:p>
        </w:tc>
        <w:tc>
          <w:tcPr>
            <w:tcW w:w="5613" w:type="dxa"/>
          </w:tcPr>
          <w:p>
            <w:pPr>
              <w:pStyle w:val="0"/>
            </w:pPr>
            <w:r>
              <w:rPr>
                <w:sz w:val="20"/>
              </w:rPr>
              <w:t xml:space="preserve">руководитель казачьего культурного центра ст. Червленная Шелковского муниципального района Чеченской Республики (по согласованию)</w:t>
            </w:r>
          </w:p>
        </w:tc>
      </w:tr>
      <w:tr>
        <w:tc>
          <w:tcPr>
            <w:tcW w:w="595" w:type="dxa"/>
          </w:tcPr>
          <w:p>
            <w:pPr>
              <w:pStyle w:val="0"/>
              <w:jc w:val="center"/>
            </w:pPr>
            <w:r>
              <w:rPr>
                <w:sz w:val="20"/>
              </w:rPr>
              <w:t xml:space="preserve">13.</w:t>
            </w:r>
          </w:p>
        </w:tc>
        <w:tc>
          <w:tcPr>
            <w:tcW w:w="2835" w:type="dxa"/>
          </w:tcPr>
          <w:p>
            <w:pPr>
              <w:pStyle w:val="0"/>
            </w:pPr>
            <w:r>
              <w:rPr>
                <w:sz w:val="20"/>
              </w:rPr>
              <w:t xml:space="preserve">Актемиров</w:t>
            </w:r>
          </w:p>
          <w:p>
            <w:pPr>
              <w:pStyle w:val="0"/>
            </w:pPr>
            <w:r>
              <w:rPr>
                <w:sz w:val="20"/>
              </w:rPr>
              <w:t xml:space="preserve">Анзор Асланбекович</w:t>
            </w:r>
          </w:p>
        </w:tc>
        <w:tc>
          <w:tcPr>
            <w:tcW w:w="5613" w:type="dxa"/>
          </w:tcPr>
          <w:p>
            <w:pPr>
              <w:pStyle w:val="0"/>
            </w:pPr>
            <w:r>
              <w:rPr>
                <w:sz w:val="20"/>
              </w:rPr>
              <w:t xml:space="preserve">старший инженер отдела организации пожаротушения управления организации пожаротушения и проведения аварийно-спасательных работ Главного управления МЧС России по Чеченской Республики (по согласованию)</w:t>
            </w:r>
          </w:p>
        </w:tc>
      </w:tr>
      <w:tr>
        <w:tc>
          <w:tcPr>
            <w:tcW w:w="595" w:type="dxa"/>
          </w:tcPr>
          <w:p>
            <w:pPr>
              <w:pStyle w:val="0"/>
              <w:jc w:val="center"/>
            </w:pPr>
            <w:r>
              <w:rPr>
                <w:sz w:val="20"/>
              </w:rPr>
              <w:t xml:space="preserve">14.</w:t>
            </w:r>
          </w:p>
        </w:tc>
        <w:tc>
          <w:tcPr>
            <w:tcW w:w="2835" w:type="dxa"/>
          </w:tcPr>
          <w:p>
            <w:pPr>
              <w:pStyle w:val="0"/>
            </w:pPr>
            <w:r>
              <w:rPr>
                <w:sz w:val="20"/>
              </w:rPr>
              <w:t xml:space="preserve">Чичаев</w:t>
            </w:r>
          </w:p>
          <w:p>
            <w:pPr>
              <w:pStyle w:val="0"/>
            </w:pPr>
            <w:r>
              <w:rPr>
                <w:sz w:val="20"/>
              </w:rPr>
              <w:t xml:space="preserve">Ильяс Исаевич</w:t>
            </w:r>
          </w:p>
        </w:tc>
        <w:tc>
          <w:tcPr>
            <w:tcW w:w="5613" w:type="dxa"/>
          </w:tcPr>
          <w:p>
            <w:pPr>
              <w:pStyle w:val="0"/>
            </w:pPr>
            <w:r>
              <w:rPr>
                <w:sz w:val="20"/>
              </w:rPr>
              <w:t xml:space="preserve">заместитель начальника отдела федерального государственного лесного надзора (лесная охрана) и федерального государственного пожарного надзора в лесах Минприроды ЧР</w:t>
            </w:r>
          </w:p>
        </w:tc>
      </w:tr>
      <w:tr>
        <w:tc>
          <w:tcPr>
            <w:tcW w:w="595" w:type="dxa"/>
          </w:tcPr>
          <w:p>
            <w:pPr>
              <w:pStyle w:val="0"/>
              <w:jc w:val="center"/>
            </w:pPr>
            <w:r>
              <w:rPr>
                <w:sz w:val="20"/>
              </w:rPr>
              <w:t xml:space="preserve">15.</w:t>
            </w:r>
          </w:p>
        </w:tc>
        <w:tc>
          <w:tcPr>
            <w:tcW w:w="2835" w:type="dxa"/>
          </w:tcPr>
          <w:p>
            <w:pPr>
              <w:pStyle w:val="0"/>
            </w:pPr>
            <w:r>
              <w:rPr>
                <w:sz w:val="20"/>
              </w:rPr>
              <w:t xml:space="preserve">Хасуева</w:t>
            </w:r>
          </w:p>
          <w:p>
            <w:pPr>
              <w:pStyle w:val="0"/>
            </w:pPr>
            <w:r>
              <w:rPr>
                <w:sz w:val="20"/>
              </w:rPr>
              <w:t xml:space="preserve">Зулай Шариповна</w:t>
            </w:r>
          </w:p>
        </w:tc>
        <w:tc>
          <w:tcPr>
            <w:tcW w:w="5613" w:type="dxa"/>
          </w:tcPr>
          <w:p>
            <w:pPr>
              <w:pStyle w:val="0"/>
            </w:pPr>
            <w:r>
              <w:rPr>
                <w:sz w:val="20"/>
              </w:rPr>
              <w:t xml:space="preserve">директор департамента искусств и социально-культурной деятельности Министерства культуры Чеченской Республики</w:t>
            </w:r>
          </w:p>
        </w:tc>
      </w:tr>
      <w:tr>
        <w:tc>
          <w:tcPr>
            <w:tcW w:w="595" w:type="dxa"/>
          </w:tcPr>
          <w:p>
            <w:pPr>
              <w:pStyle w:val="0"/>
              <w:jc w:val="center"/>
            </w:pPr>
            <w:r>
              <w:rPr>
                <w:sz w:val="20"/>
              </w:rPr>
              <w:t xml:space="preserve">16.</w:t>
            </w:r>
          </w:p>
        </w:tc>
        <w:tc>
          <w:tcPr>
            <w:tcW w:w="2835" w:type="dxa"/>
          </w:tcPr>
          <w:p>
            <w:pPr>
              <w:pStyle w:val="0"/>
            </w:pPr>
            <w:r>
              <w:rPr>
                <w:sz w:val="20"/>
              </w:rPr>
              <w:t xml:space="preserve">Лулуев</w:t>
            </w:r>
          </w:p>
          <w:p>
            <w:pPr>
              <w:pStyle w:val="0"/>
            </w:pPr>
            <w:r>
              <w:rPr>
                <w:sz w:val="20"/>
              </w:rPr>
              <w:t xml:space="preserve">Идрис Нажмуддинович</w:t>
            </w:r>
          </w:p>
        </w:tc>
        <w:tc>
          <w:tcPr>
            <w:tcW w:w="5613" w:type="dxa"/>
          </w:tcPr>
          <w:p>
            <w:pPr>
              <w:pStyle w:val="0"/>
            </w:pPr>
            <w:r>
              <w:rPr>
                <w:sz w:val="20"/>
              </w:rPr>
              <w:t xml:space="preserve">заместитель начальника отдела подготовки и призыва граждан на военную службу Военного комиссариата Чеченской Республики (по согласованию)</w:t>
            </w:r>
          </w:p>
        </w:tc>
      </w:tr>
      <w:tr>
        <w:tc>
          <w:tcPr>
            <w:tcW w:w="595" w:type="dxa"/>
          </w:tcPr>
          <w:p>
            <w:pPr>
              <w:pStyle w:val="0"/>
              <w:jc w:val="center"/>
            </w:pPr>
            <w:r>
              <w:rPr>
                <w:sz w:val="20"/>
              </w:rPr>
              <w:t xml:space="preserve">17.</w:t>
            </w:r>
          </w:p>
        </w:tc>
        <w:tc>
          <w:tcPr>
            <w:tcW w:w="2835" w:type="dxa"/>
          </w:tcPr>
          <w:p>
            <w:pPr>
              <w:pStyle w:val="0"/>
            </w:pPr>
            <w:r>
              <w:rPr>
                <w:sz w:val="20"/>
              </w:rPr>
              <w:t xml:space="preserve">Ирасханов</w:t>
            </w:r>
          </w:p>
          <w:p>
            <w:pPr>
              <w:pStyle w:val="0"/>
            </w:pPr>
            <w:r>
              <w:rPr>
                <w:sz w:val="20"/>
              </w:rPr>
              <w:t xml:space="preserve">Аслан Салманович</w:t>
            </w:r>
          </w:p>
        </w:tc>
        <w:tc>
          <w:tcPr>
            <w:tcW w:w="5613" w:type="dxa"/>
          </w:tcPr>
          <w:p>
            <w:pPr>
              <w:pStyle w:val="0"/>
            </w:pPr>
            <w:r>
              <w:rPr>
                <w:sz w:val="20"/>
              </w:rPr>
              <w:t xml:space="preserve">врио заместителя министра внутренних дел по Чеченской Республике - начальника полиции полковник полиции (по согласованию)</w:t>
            </w:r>
          </w:p>
        </w:tc>
      </w:tr>
      <w:tr>
        <w:tc>
          <w:tcPr>
            <w:tcW w:w="595" w:type="dxa"/>
          </w:tcPr>
          <w:p>
            <w:pPr>
              <w:pStyle w:val="0"/>
              <w:jc w:val="center"/>
            </w:pPr>
            <w:r>
              <w:rPr>
                <w:sz w:val="20"/>
              </w:rPr>
              <w:t xml:space="preserve">17.</w:t>
            </w:r>
          </w:p>
        </w:tc>
        <w:tc>
          <w:tcPr>
            <w:tcW w:w="2835" w:type="dxa"/>
          </w:tcPr>
          <w:p>
            <w:pPr>
              <w:pStyle w:val="0"/>
            </w:pPr>
            <w:r>
              <w:rPr>
                <w:sz w:val="20"/>
              </w:rPr>
              <w:t xml:space="preserve">Коноплянников</w:t>
            </w:r>
          </w:p>
          <w:p>
            <w:pPr>
              <w:pStyle w:val="0"/>
            </w:pPr>
            <w:r>
              <w:rPr>
                <w:sz w:val="20"/>
              </w:rPr>
              <w:t xml:space="preserve">Алексей Анатольевич</w:t>
            </w:r>
          </w:p>
        </w:tc>
        <w:tc>
          <w:tcPr>
            <w:tcW w:w="5613" w:type="dxa"/>
          </w:tcPr>
          <w:p>
            <w:pPr>
              <w:pStyle w:val="0"/>
            </w:pPr>
            <w:r>
              <w:rPr>
                <w:sz w:val="20"/>
              </w:rPr>
              <w:t xml:space="preserve">Атаман Терско-Гребенского окружного казачьего общества Терского войскового казачьего общества (по согласованию)</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ind w:firstLine="540"/>
        <w:jc w:val="both"/>
      </w:pPr>
      <w:r>
        <w:rPr>
          <w:sz w:val="20"/>
        </w:rPr>
      </w:r>
    </w:p>
    <w:p>
      <w:pPr>
        <w:pStyle w:val="0"/>
        <w:jc w:val="right"/>
      </w:pPr>
      <w:r>
        <w:rPr>
          <w:sz w:val="20"/>
        </w:rPr>
        <w:t xml:space="preserve">Утверждено</w:t>
      </w:r>
    </w:p>
    <w:p>
      <w:pPr>
        <w:pStyle w:val="0"/>
        <w:jc w:val="right"/>
      </w:pPr>
      <w:r>
        <w:rPr>
          <w:sz w:val="20"/>
        </w:rPr>
        <w:t xml:space="preserve">к Распоряжению</w:t>
      </w:r>
    </w:p>
    <w:p>
      <w:pPr>
        <w:pStyle w:val="0"/>
        <w:jc w:val="right"/>
      </w:pPr>
      <w:r>
        <w:rPr>
          <w:sz w:val="20"/>
        </w:rPr>
        <w:t xml:space="preserve">Руководителя Администрации</w:t>
      </w:r>
    </w:p>
    <w:p>
      <w:pPr>
        <w:pStyle w:val="0"/>
        <w:jc w:val="right"/>
      </w:pPr>
      <w:r>
        <w:rPr>
          <w:sz w:val="20"/>
        </w:rPr>
        <w:t xml:space="preserve">Главы и Правительства</w:t>
      </w:r>
    </w:p>
    <w:p>
      <w:pPr>
        <w:pStyle w:val="0"/>
        <w:jc w:val="right"/>
      </w:pPr>
      <w:r>
        <w:rPr>
          <w:sz w:val="20"/>
        </w:rPr>
        <w:t xml:space="preserve">Чеченской Республики</w:t>
      </w:r>
    </w:p>
    <w:p>
      <w:pPr>
        <w:pStyle w:val="0"/>
        <w:jc w:val="right"/>
      </w:pPr>
      <w:r>
        <w:rPr>
          <w:sz w:val="20"/>
        </w:rPr>
        <w:t xml:space="preserve">от 26 февраля 2018 г. N 17-ра</w:t>
      </w:r>
    </w:p>
    <w:p>
      <w:pPr>
        <w:pStyle w:val="0"/>
        <w:ind w:firstLine="540"/>
        <w:jc w:val="both"/>
      </w:pPr>
      <w:r>
        <w:rPr>
          <w:sz w:val="20"/>
        </w:rPr>
      </w:r>
    </w:p>
    <w:bookmarkStart w:id="126" w:name="P126"/>
    <w:bookmarkEnd w:id="126"/>
    <w:p>
      <w:pPr>
        <w:pStyle w:val="2"/>
        <w:jc w:val="center"/>
      </w:pPr>
      <w:r>
        <w:rPr>
          <w:sz w:val="20"/>
        </w:rPr>
        <w:t xml:space="preserve">ПОЛОЖЕНИЕ</w:t>
      </w:r>
    </w:p>
    <w:p>
      <w:pPr>
        <w:pStyle w:val="2"/>
        <w:jc w:val="center"/>
      </w:pPr>
      <w:r>
        <w:rPr>
          <w:sz w:val="20"/>
        </w:rPr>
        <w:t xml:space="preserve">О РАБОЧЕЙ ГРУППЕ ПО ДЕЛАМ КАЗАЧЕСТВА В ЧЕЧЕНСКОЙ РЕСПУБЛИКЕ</w:t>
      </w:r>
    </w:p>
    <w:p>
      <w:pPr>
        <w:pStyle w:val="0"/>
        <w:ind w:firstLine="540"/>
        <w:jc w:val="both"/>
      </w:pPr>
      <w:r>
        <w:rPr>
          <w:sz w:val="20"/>
        </w:rPr>
      </w:r>
    </w:p>
    <w:p>
      <w:pPr>
        <w:pStyle w:val="0"/>
        <w:ind w:firstLine="540"/>
        <w:jc w:val="both"/>
      </w:pPr>
      <w:r>
        <w:rPr>
          <w:sz w:val="20"/>
        </w:rPr>
        <w:t xml:space="preserve">1. Настоящее Положение определяет порядок деятельности рабочей группы по делам казачества в Чеченской Республике (далее - рабочая группа), в том числе задачи и полномочия рабочей группы, порядок ее формирования, организации и обеспечения деятельности рабочей группы.</w:t>
      </w:r>
    </w:p>
    <w:p>
      <w:pPr>
        <w:pStyle w:val="0"/>
        <w:spacing w:before="200" w:line-rule="auto"/>
        <w:ind w:firstLine="540"/>
        <w:jc w:val="both"/>
      </w:pPr>
      <w:r>
        <w:rPr>
          <w:sz w:val="20"/>
        </w:rPr>
        <w:t xml:space="preserve">2. Рабочая группа является коллегиальным совещательным органом, образованным в целях обеспечения взаимодействия органов исполнительной власти Чеченской Республики, иных государственных органов Чеченской Республики, территориальных органов федеральных органов исполнительной власти, органов местного самоуправления муниципальных образований, расположенных на территории Чеченской Республики, организаций, казачьих обществ и общественных объединений казачества при рассмотрении вопросов, связанных с реализацией на территории Чеченской Республики государственной политики в отношении российского казачества.</w:t>
      </w:r>
    </w:p>
    <w:p>
      <w:pPr>
        <w:pStyle w:val="0"/>
        <w:spacing w:before="200" w:line-rule="auto"/>
        <w:ind w:firstLine="540"/>
        <w:jc w:val="both"/>
      </w:pPr>
      <w:r>
        <w:rPr>
          <w:sz w:val="20"/>
        </w:rPr>
        <w:t xml:space="preserve">3. Рабочая группа в своей деятельности руководствуется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w:t>
      </w:r>
      <w:hyperlink w:history="0" r:id="rId13" w:tooltip="&quot;Конституция Чеченской Республики&quot; (принята на референдуме 23.03.2003) (ред. от 14.12.2020) ------------ Недействующая редакция {КонсультантПлюс}">
        <w:r>
          <w:rPr>
            <w:sz w:val="20"/>
            <w:color w:val="0000ff"/>
          </w:rPr>
          <w:t xml:space="preserve">Конституцией</w:t>
        </w:r>
      </w:hyperlink>
      <w:r>
        <w:rPr>
          <w:sz w:val="20"/>
        </w:rPr>
        <w:t xml:space="preserve"> Чеченской Республики, законами Чеченской Республики, указами и распоряжениями Главы Чеченской Республики, постановлениями и распоряжениями Правительства Чеченской Республики, а также настоящим Положением.</w:t>
      </w:r>
    </w:p>
    <w:p>
      <w:pPr>
        <w:pStyle w:val="0"/>
        <w:spacing w:before="200" w:line-rule="auto"/>
        <w:ind w:firstLine="540"/>
        <w:jc w:val="both"/>
      </w:pPr>
      <w:r>
        <w:rPr>
          <w:sz w:val="20"/>
        </w:rPr>
        <w:t xml:space="preserve">4. Основными задачами рабочей группы являются:</w:t>
      </w:r>
    </w:p>
    <w:p>
      <w:pPr>
        <w:pStyle w:val="0"/>
        <w:spacing w:before="200" w:line-rule="auto"/>
        <w:ind w:firstLine="540"/>
        <w:jc w:val="both"/>
      </w:pPr>
      <w:r>
        <w:rPr>
          <w:sz w:val="20"/>
        </w:rPr>
        <w:t xml:space="preserve">подготовка предложений органам исполнительной власти Чеченской Республики по определению приоритетных направлений государственной политики в отношении российского казачества на территории Чеченской Республики;</w:t>
      </w:r>
    </w:p>
    <w:p>
      <w:pPr>
        <w:pStyle w:val="0"/>
        <w:spacing w:before="200" w:line-rule="auto"/>
        <w:ind w:firstLine="540"/>
        <w:jc w:val="both"/>
      </w:pPr>
      <w:r>
        <w:rPr>
          <w:sz w:val="20"/>
        </w:rPr>
        <w:t xml:space="preserve">участие в подготовке проектов нормативных правовых актов по вопросам реализации государственной политики в отношении казачьих обществ в Чеченской Республике;</w:t>
      </w:r>
    </w:p>
    <w:p>
      <w:pPr>
        <w:pStyle w:val="0"/>
        <w:spacing w:before="200" w:line-rule="auto"/>
        <w:ind w:firstLine="540"/>
        <w:jc w:val="both"/>
      </w:pPr>
      <w:r>
        <w:rPr>
          <w:sz w:val="20"/>
        </w:rPr>
        <w:t xml:space="preserve">обеспечение взаимодействия органов исполнительной власти Чеченской Республики, иных государственных органов Чеченской Республики, территориальных органов федеральных органов исполнительной власти и органов местного самоуправления с казачьими обществами, в том числе по вопросам государственной поддержки российского казачества на территории Чеченской Республики;</w:t>
      </w:r>
    </w:p>
    <w:p>
      <w:pPr>
        <w:pStyle w:val="0"/>
        <w:spacing w:before="200" w:line-rule="auto"/>
        <w:ind w:firstLine="540"/>
        <w:jc w:val="both"/>
      </w:pPr>
      <w:r>
        <w:rPr>
          <w:sz w:val="20"/>
        </w:rPr>
        <w:t xml:space="preserve">информирование органов исполнительной власти Чеченской Республики по вопросам, касающимся казачества;</w:t>
      </w:r>
    </w:p>
    <w:p>
      <w:pPr>
        <w:pStyle w:val="0"/>
        <w:spacing w:before="200" w:line-rule="auto"/>
        <w:ind w:firstLine="540"/>
        <w:jc w:val="both"/>
      </w:pPr>
      <w:r>
        <w:rPr>
          <w:sz w:val="20"/>
        </w:rPr>
        <w:t xml:space="preserve">анализ деятельности казачьих обществ и общественных объединений казачества в Чеченской Республике.</w:t>
      </w:r>
    </w:p>
    <w:p>
      <w:pPr>
        <w:pStyle w:val="0"/>
        <w:spacing w:before="200" w:line-rule="auto"/>
        <w:ind w:firstLine="540"/>
        <w:jc w:val="both"/>
      </w:pPr>
      <w:r>
        <w:rPr>
          <w:sz w:val="20"/>
        </w:rPr>
        <w:t xml:space="preserve">5. Рабочая группа для выполнения возложенных задач имеет право:</w:t>
      </w:r>
    </w:p>
    <w:p>
      <w:pPr>
        <w:pStyle w:val="0"/>
        <w:spacing w:before="200" w:line-rule="auto"/>
        <w:ind w:firstLine="540"/>
        <w:jc w:val="both"/>
      </w:pPr>
      <w:r>
        <w:rPr>
          <w:sz w:val="20"/>
        </w:rPr>
        <w:t xml:space="preserve">запрашивать в установленном законодательством Российской Федерации и законодательством Чеченской Республики порядке от органов исполнительной власти Чеченской Республики, иных государственных органов Чеченской Республики, территориальных органов федеральных органов исполнительной власти, органов местного самоуправления, казачьих обществ, общественных объединений казачества и иных организаций информацию, необходимую для осуществления своей деятельности;</w:t>
      </w:r>
    </w:p>
    <w:p>
      <w:pPr>
        <w:pStyle w:val="0"/>
        <w:spacing w:before="200" w:line-rule="auto"/>
        <w:ind w:firstLine="540"/>
        <w:jc w:val="both"/>
      </w:pPr>
      <w:r>
        <w:rPr>
          <w:sz w:val="20"/>
        </w:rPr>
        <w:t xml:space="preserve">приглашать на свои заседания должностных лиц органов исполнительной власти Чеченской Республики, органов местного самоуправления, территориальных органов федеральных органов исполнительной власти, представителей казачьих обществ, общественных объединений казачества и иных организаций;</w:t>
      </w:r>
    </w:p>
    <w:p>
      <w:pPr>
        <w:pStyle w:val="0"/>
        <w:spacing w:before="200" w:line-rule="auto"/>
        <w:ind w:firstLine="540"/>
        <w:jc w:val="both"/>
      </w:pPr>
      <w:r>
        <w:rPr>
          <w:sz w:val="20"/>
        </w:rPr>
        <w:t xml:space="preserve">направлять членов рабочей группы для участия в мероприятиях, проводимых казачьими обществами, органами исполнительной власти Чеченской Республики и органами местного самоуправления Чеченской Республики, на которых обсуждаются вопросы, касающиеся российского казачества;</w:t>
      </w:r>
    </w:p>
    <w:p>
      <w:pPr>
        <w:pStyle w:val="0"/>
        <w:spacing w:before="200" w:line-rule="auto"/>
        <w:ind w:firstLine="540"/>
        <w:jc w:val="both"/>
      </w:pPr>
      <w:r>
        <w:rPr>
          <w:sz w:val="20"/>
        </w:rPr>
        <w:t xml:space="preserve">анализировать деятельность казачьих обществ по направлению своей работы, готовить предложения по ее совершенствованию.</w:t>
      </w:r>
    </w:p>
    <w:p>
      <w:pPr>
        <w:pStyle w:val="0"/>
        <w:spacing w:before="200" w:line-rule="auto"/>
        <w:ind w:firstLine="540"/>
        <w:jc w:val="both"/>
      </w:pPr>
      <w:r>
        <w:rPr>
          <w:sz w:val="20"/>
        </w:rPr>
        <w:t xml:space="preserve">6. Рабочая группа формируется в составе руководителя рабочей группы, заместителя руководителя рабочей группы, секретаря рабочей группы и иных членов рабочей группы.</w:t>
      </w:r>
    </w:p>
    <w:p>
      <w:pPr>
        <w:pStyle w:val="0"/>
        <w:spacing w:before="200" w:line-rule="auto"/>
        <w:ind w:firstLine="540"/>
        <w:jc w:val="both"/>
      </w:pPr>
      <w:r>
        <w:rPr>
          <w:sz w:val="20"/>
        </w:rPr>
        <w:t xml:space="preserve">В состав рабочей группы могут входить представители органов исполнительной власти Чеченской Республики, иных государственных органов Чеченской Республики, территориальных органов федеральных органов исполнительной власти, органов местного самоуправления, казачьих обществ, общественных объединений казачества и иных организаций.</w:t>
      </w:r>
    </w:p>
    <w:p>
      <w:pPr>
        <w:pStyle w:val="0"/>
        <w:spacing w:before="200" w:line-rule="auto"/>
        <w:ind w:firstLine="540"/>
        <w:jc w:val="both"/>
      </w:pPr>
      <w:r>
        <w:rPr>
          <w:sz w:val="20"/>
        </w:rPr>
        <w:t xml:space="preserve">7. Рабочая группа осуществляет свою деятельность в соответствии с планом, утверждаемым руководителем рабочей группы.</w:t>
      </w:r>
    </w:p>
    <w:p>
      <w:pPr>
        <w:pStyle w:val="0"/>
        <w:spacing w:before="200" w:line-rule="auto"/>
        <w:ind w:firstLine="540"/>
        <w:jc w:val="both"/>
      </w:pPr>
      <w:r>
        <w:rPr>
          <w:sz w:val="20"/>
        </w:rPr>
        <w:t xml:space="preserve">8. Основной формой работы рабочей группы являются ее заседания, которые проводятся по мере необходимости, но не реже одного раза в квартал.</w:t>
      </w:r>
    </w:p>
    <w:p>
      <w:pPr>
        <w:pStyle w:val="0"/>
        <w:spacing w:before="200" w:line-rule="auto"/>
        <w:ind w:firstLine="540"/>
        <w:jc w:val="both"/>
      </w:pPr>
      <w:r>
        <w:rPr>
          <w:sz w:val="20"/>
        </w:rPr>
        <w:t xml:space="preserve">9. Заседание рабочей группы ведет руководитель рабочей группы либо его заместитель.</w:t>
      </w:r>
    </w:p>
    <w:p>
      <w:pPr>
        <w:pStyle w:val="0"/>
        <w:spacing w:before="200" w:line-rule="auto"/>
        <w:ind w:firstLine="540"/>
        <w:jc w:val="both"/>
      </w:pPr>
      <w:r>
        <w:rPr>
          <w:sz w:val="20"/>
        </w:rPr>
        <w:t xml:space="preserve">10. Решение рабочей группы принимается открытым голосованием простым большинством голосов присутствующих на заседании членов рабочей группы. В случае равенства голосов решающим является голос председательствующего на заседании рабочей группы.</w:t>
      </w:r>
    </w:p>
    <w:p>
      <w:pPr>
        <w:pStyle w:val="0"/>
        <w:spacing w:before="200" w:line-rule="auto"/>
        <w:ind w:firstLine="540"/>
        <w:jc w:val="both"/>
      </w:pPr>
      <w:r>
        <w:rPr>
          <w:sz w:val="20"/>
        </w:rPr>
        <w:t xml:space="preserve">11. Решение рабочей группы оформляется протоколом, который подписывается председательствующим на заседании рабочей группы.</w:t>
      </w:r>
    </w:p>
    <w:p>
      <w:pPr>
        <w:pStyle w:val="0"/>
        <w:spacing w:before="200" w:line-rule="auto"/>
        <w:ind w:firstLine="540"/>
        <w:jc w:val="both"/>
      </w:pPr>
      <w:r>
        <w:rPr>
          <w:sz w:val="20"/>
        </w:rPr>
        <w:t xml:space="preserve">12. Принимаемые рабочей группой решения носят рекомендательный характер.</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Администрации Главы и Правительства Чеченской Республики от 26.02.2018 N 17-ра</w:t>
            <w:br/>
            <w:t>(ред. от 23.12.2022)</w:t>
            <w:br/>
            <w:t>"О рабо...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F424F095D4518316F1AF083B90E302CB81AD3A812E7897526341316B7F6BA10655AA3E2DE654F4B53CAE58CA93C0E38CCB1FABE7406002EA20AE71JA1BL" TargetMode = "External"/>
	<Relationship Id="rId8" Type="http://schemas.openxmlformats.org/officeDocument/2006/relationships/hyperlink" Target="consultantplus://offline/ref=0BF424F095D4518316F1AF083B90E302CB81AD3A81297296536F41316B7F6BA10655AA3E2DE654F4B53CAE58CA93C0E38CCB1FABE7406002EA20AE71JA1BL" TargetMode = "External"/>
	<Relationship Id="rId9" Type="http://schemas.openxmlformats.org/officeDocument/2006/relationships/hyperlink" Target="consultantplus://offline/ref=0BF424F095D4518316F1B1052DFCB408CB8EF63F822B7AC506324766342F6DF45415F4676EA647F5B322AC58CDJ91BL" TargetMode = "External"/>
	<Relationship Id="rId10" Type="http://schemas.openxmlformats.org/officeDocument/2006/relationships/hyperlink" Target="consultantplus://offline/ref=16AB3D35925AB0B3B2A1EE60BB272941B900F2E6A4E89FA43A206DB34ABA3AA884324A05773F24E1CF5483A33C7E3F51AF6AB6B662F9DBB2B2BA1120K718L" TargetMode = "External"/>
	<Relationship Id="rId11" Type="http://schemas.openxmlformats.org/officeDocument/2006/relationships/hyperlink" Target="consultantplus://offline/ref=16AB3D35925AB0B3B2A1EE60BB272941B900F2E6A4EF95A53B2C6DB34ABA3AA884324A05773F24E1CF5483A33C7E3F51AF6AB6B662F9DBB2B2BA1120K718L" TargetMode = "External"/>
	<Relationship Id="rId12" Type="http://schemas.openxmlformats.org/officeDocument/2006/relationships/hyperlink" Target="consultantplus://offline/ref=16AB3D35925AB0B3B2A1F06DAD4B7E4BBA03ABEEAEBDCAF43F2465E11DBA66EDD23B41552A7B2FFECD5481KA10L" TargetMode = "External"/>
	<Relationship Id="rId13" Type="http://schemas.openxmlformats.org/officeDocument/2006/relationships/hyperlink" Target="consultantplus://offline/ref=16AB3D35925AB0B3B2A1EE60BB272941B900F2E6A4E89EA3332C6DB34ABA3AA884324A05653F7CEDCF509DA33F6B6900E9K31C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Администрации Главы и Правительства Чеченской Республики от 26.02.2018 N 17-ра
(ред. от 23.12.2022)
"О рабочей группе по делам казачества в Чеченской Республике"
(вместе с "Положением о рабочей группе по делам казачества в Чеченской Республике")</dc:title>
  <dcterms:created xsi:type="dcterms:W3CDTF">2023-06-04T11:53:09Z</dcterms:created>
</cp:coreProperties>
</file>