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Чеченской Республики от 10.10.2016 N 262-р</w:t>
              <w:br/>
              <w:t xml:space="preserve">(ред. от 07.02.2023)</w:t>
              <w:br/>
              <w:t xml:space="preserve">"Об утверждении состава Координационного совета Чеченской Республики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ЧЕЧЕНСКОЙ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10 октября 2016 г. N 262-р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СОСТАВА КООРДИНАЦИОННОГО СОВЕТА</w:t>
      </w:r>
    </w:p>
    <w:p>
      <w:pPr>
        <w:pStyle w:val="2"/>
        <w:jc w:val="center"/>
      </w:pPr>
      <w:r>
        <w:rPr>
          <w:sz w:val="20"/>
        </w:rPr>
        <w:t xml:space="preserve">ЧЕЧЕНСКОЙ РЕСПУБЛИКИ ПО ОРГАНИЗАЦИИ ДОСТУПА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СОЦИАЛЬНЫХ УСЛУГ НАСЕЛЕНИЮ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06.02.2017 </w:t>
            </w:r>
            <w:hyperlink w:history="0" r:id="rId7" w:tooltip="Распоряжение Правительства Чеченской Республики от 06.02.2017 N 28-р &quot;О внесении изменений в Распоряжение Правительства Чеченской Республики от 10 октября 2016 года N 262-р&quot; {КонсультантПлюс}">
              <w:r>
                <w:rPr>
                  <w:sz w:val="20"/>
                  <w:color w:val="0000ff"/>
                </w:rPr>
                <w:t xml:space="preserve">N 28-р</w:t>
              </w:r>
            </w:hyperlink>
            <w:r>
              <w:rPr>
                <w:sz w:val="20"/>
                <w:color w:val="392c69"/>
              </w:rPr>
              <w:t xml:space="preserve">, от 08.12.2017 </w:t>
            </w:r>
            <w:hyperlink w:history="0" r:id="rId8" w:tooltip="Распоряжение Правительства Чеченской Республики от 08.12.2017 N 328-р &quot;О внесении изменений в Распоряжение Правительства Чеченской Республики от 10 октября 2016 года N 262-р&quot; {КонсультантПлюс}">
              <w:r>
                <w:rPr>
                  <w:sz w:val="20"/>
                  <w:color w:val="0000ff"/>
                </w:rPr>
                <w:t xml:space="preserve">N 328-р</w:t>
              </w:r>
            </w:hyperlink>
            <w:r>
              <w:rPr>
                <w:sz w:val="20"/>
                <w:color w:val="392c69"/>
              </w:rPr>
              <w:t xml:space="preserve">, от 27.09.2018 </w:t>
            </w:r>
            <w:hyperlink w:history="0" r:id="rId9" w:tooltip="Распоряжение Правительства Чеченской Республики от 27.09.2018 N 251-р &quot;О внесении изменений в Распоряжение Правительства Чеченской Республики от 10 октября 2016 года N 262-р&quot; {КонсультантПлюс}">
              <w:r>
                <w:rPr>
                  <w:sz w:val="20"/>
                  <w:color w:val="0000ff"/>
                </w:rPr>
                <w:t xml:space="preserve">N 251-р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10.04.2020 </w:t>
            </w:r>
            <w:hyperlink w:history="0" r:id="rId10" w:tooltip="Распоряжение Правительства Чеченской Республики от 10.04.2020 N 178-р &quot;О внесении изменений в Распоряжение Правительства Чеченской Республики от 10 октября 2016 года N 262-р&quot; {КонсультантПлюс}">
              <w:r>
                <w:rPr>
                  <w:sz w:val="20"/>
                  <w:color w:val="0000ff"/>
                </w:rPr>
                <w:t xml:space="preserve">N 178-р</w:t>
              </w:r>
            </w:hyperlink>
            <w:r>
              <w:rPr>
                <w:sz w:val="20"/>
                <w:color w:val="392c69"/>
              </w:rPr>
              <w:t xml:space="preserve">, от 18.06.2020 </w:t>
            </w:r>
            <w:hyperlink w:history="0" r:id="rId11" w:tooltip="Распоряжение Правительства Чеченской Республики от 18.06.2020 N 239-р &quot;О внесении изменений в Распоряжение Правительства Чеченской Республики от 10 октября 2016 года N 262-р&quot; {КонсультантПлюс}">
              <w:r>
                <w:rPr>
                  <w:sz w:val="20"/>
                  <w:color w:val="0000ff"/>
                </w:rPr>
                <w:t xml:space="preserve">N 239-р</w:t>
              </w:r>
            </w:hyperlink>
            <w:r>
              <w:rPr>
                <w:sz w:val="20"/>
                <w:color w:val="392c69"/>
              </w:rPr>
              <w:t xml:space="preserve">, от 09.09.2020 </w:t>
            </w:r>
            <w:hyperlink w:history="0" r:id="rId12" w:tooltip="Распоряжение Правительства Чеченской Республики от 09.09.2020 N 353-р &quot;О внесении изменений в Распоряжение Правительства Чеченской Республики от 10 октября 2016 года N 262-р&quot; {КонсультантПлюс}">
              <w:r>
                <w:rPr>
                  <w:sz w:val="20"/>
                  <w:color w:val="0000ff"/>
                </w:rPr>
                <w:t xml:space="preserve">N 353-р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28.12.2022 </w:t>
            </w:r>
            <w:hyperlink w:history="0" r:id="rId13" w:tooltip="Распоряжение Правительства Чеченской Республики от 28.12.2022 N 475-р &quot;О внесении изменений в Распоряжение Правительства Чеченской Республики от 10 октября 2016 года N 262-р&quot; {КонсультантПлюс}">
              <w:r>
                <w:rPr>
                  <w:sz w:val="20"/>
                  <w:color w:val="0000ff"/>
                </w:rPr>
                <w:t xml:space="preserve">N 475-р</w:t>
              </w:r>
            </w:hyperlink>
            <w:r>
              <w:rPr>
                <w:sz w:val="20"/>
                <w:color w:val="392c69"/>
              </w:rPr>
              <w:t xml:space="preserve">, от 07.02.2023 </w:t>
            </w:r>
            <w:hyperlink w:history="0" r:id="rId14" w:tooltip="Распоряжение Правительства Чеченской Республики от 07.02.2023 N 39-р &quot;О внесении изменений в Распоряжение Правительства Чеченской Республики от 10 октября 2016 года N 262-р&quot; {КонсультантПлюс}">
              <w:r>
                <w:rPr>
                  <w:sz w:val="20"/>
                  <w:color w:val="0000ff"/>
                </w:rPr>
                <w:t xml:space="preserve">N 39-р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5" w:tooltip="Постановление Правительства Чеченской Республики от 05.09.2016 N 130 &quot;О Координационном совете Чеченской Республики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&quot; (вместе с &quot;Положением о Координационном совете Чеченской Республики по организации доступа социально ориентированных некоммерческих организаций, осуществляющих деятельность в социальной сфере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Чеченской Республики от 5 сентября 2016 года N 130 "О Координационном совете Чеченской Республики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Чеченской Республики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выполнением настоящего Распоряжения возложить на заместителя Председателя Правительства Чеченской Республики, осуществляющего координацию деятельности органов исполнительной власти Чеченской Республики в финансово-экономической сфере.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Распоряжение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Чеченской Республики</w:t>
      </w:r>
    </w:p>
    <w:p>
      <w:pPr>
        <w:pStyle w:val="0"/>
        <w:jc w:val="right"/>
      </w:pPr>
      <w:r>
        <w:rPr>
          <w:sz w:val="20"/>
        </w:rPr>
        <w:t xml:space="preserve">Р.С.-Х.ЭДЕЛЬГЕРИЕВ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</w:t>
      </w:r>
    </w:p>
    <w:p>
      <w:pPr>
        <w:pStyle w:val="0"/>
        <w:jc w:val="right"/>
      </w:pPr>
      <w:r>
        <w:rPr>
          <w:sz w:val="20"/>
        </w:rPr>
        <w:t xml:space="preserve">от 10 октября 2016 г. N 262-р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ЧЕЧЕНСКОЙ РЕСПУБЛИКИ ПО ОРГАНИЗАЦИИ</w:t>
      </w:r>
    </w:p>
    <w:p>
      <w:pPr>
        <w:pStyle w:val="2"/>
        <w:jc w:val="center"/>
      </w:pPr>
      <w:r>
        <w:rPr>
          <w:sz w:val="20"/>
        </w:rPr>
        <w:t xml:space="preserve">ДОСТУПА СОЦИАЛЬНО ОРИЕНТИРОВАННЫХ НЕКОММЕРЧЕСКИХ</w:t>
      </w:r>
    </w:p>
    <w:p>
      <w:pPr>
        <w:pStyle w:val="2"/>
        <w:jc w:val="center"/>
      </w:pPr>
      <w:r>
        <w:rPr>
          <w:sz w:val="20"/>
        </w:rPr>
        <w:t xml:space="preserve">ОРГАНИЗАЦИЙ, ОСУЩЕСТВЛЯЮЩИХ ДЕЯТЕЛЬНОСТЬ В СОЦИАЛЬНОЙ СФЕРЕ,</w:t>
      </w:r>
    </w:p>
    <w:p>
      <w:pPr>
        <w:pStyle w:val="2"/>
        <w:jc w:val="center"/>
      </w:pPr>
      <w:r>
        <w:rPr>
          <w:sz w:val="20"/>
        </w:rPr>
        <w:t xml:space="preserve">К БЮДЖЕТНЫМ СРЕДСТВАМ, ВЫДЕЛЯЕМЫМ НА ПРЕДОСТАВЛЕНИЕ</w:t>
      </w:r>
    </w:p>
    <w:p>
      <w:pPr>
        <w:pStyle w:val="2"/>
        <w:jc w:val="center"/>
      </w:pPr>
      <w:r>
        <w:rPr>
          <w:sz w:val="20"/>
        </w:rPr>
        <w:t xml:space="preserve">СОЦИАЛЬНЫХ УСЛУГ НАСЕЛЕНИЮ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Чеченской Республики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28.12.2022 </w:t>
            </w:r>
            <w:hyperlink w:history="0" r:id="rId16" w:tooltip="Распоряжение Правительства Чеченской Республики от 28.12.2022 N 475-р &quot;О внесении изменений в Распоряжение Правительства Чеченской Республики от 10 октября 2016 года N 262-р&quot; {КонсультантПлюс}">
              <w:r>
                <w:rPr>
                  <w:sz w:val="20"/>
                  <w:color w:val="0000ff"/>
                </w:rPr>
                <w:t xml:space="preserve">N 475-р</w:t>
              </w:r>
            </w:hyperlink>
            <w:r>
              <w:rPr>
                <w:sz w:val="20"/>
                <w:color w:val="392c69"/>
              </w:rPr>
              <w:t xml:space="preserve">, от 07.02.2023 </w:t>
            </w:r>
            <w:hyperlink w:history="0" r:id="rId17" w:tooltip="Распоряжение Правительства Чеченской Республики от 07.02.2023 N 39-р &quot;О внесении изменений в Распоряжение Правительства Чеченской Республики от 10 октября 2016 года N 262-р&quot; {КонсультантПлюс}">
              <w:r>
                <w:rPr>
                  <w:sz w:val="20"/>
                  <w:color w:val="0000ff"/>
                </w:rPr>
                <w:t xml:space="preserve">N 39-р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Тагаев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Султан Хумаидович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Чеченской Республики - министр финансов Чеченской Республики, председатель Координационного совета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Бакаев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Аслан Арбиевич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экономического, территориального развития и торговли Чеченской Республики, секретарь Координационного совета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Шаптукаев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Рустам Русланович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экономического, территориального развития и торговли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Алиев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Тамерлан Магомедович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Главы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Иналов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Арби Абуязитович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член Общественной палаты Российской Федерации, член Общественной палаты Чеченской Республики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Хаджимурадов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Хусейн Зайндиевич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помощник Председателя Правительства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Абдулаев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Аслан Уцимович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департамента по связям с религиозными и общественными организациями Администрации Главы и Правительства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Кадырова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Айшат Рамзановна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Баширов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Усман Цокаевич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труда, занятости и социального развития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Дааев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Хож-Бауди Буарович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науки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Ибрагимов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Иса Магомед-Хабиевич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Чеченской Республики по физической культуре, спорту и молодежной политике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Лорсанов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Сулейман Майрбекович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здравоохранения Чеченской Республики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Баширов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Саид-Магомед Вахаевич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Чеченской Республики по национальной политике, внешним связям, печати и информации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Абдурахманов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Хасайн Мовладиевич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Правительства Чеченской Республики по дошкольному образованию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Хадуева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Тамара Хароновна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"Центр развивающих технологий"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Демельханов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Ислам Хамзатович</w:t>
            </w:r>
          </w:p>
        </w:tc>
        <w:tc>
          <w:tcPr>
            <w:tcW w:w="5669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Центр содействия развитию гражданского общества "Лидер и К"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Чеченской Республики от 10.10.2016 N 262-р</w:t>
            <w:br/>
            <w:t>(ред. от 07.02.2023)</w:t>
            <w:br/>
            <w:t>"Об утверждении состава Коорд...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6ED491883FC994593E1CB5A493ACAF3DD168838C29672149ECE8E6166F8C4B322E4E1CEF1611B1498489AB582512846503C5C77CC19FDE66CF120ACQ9x8L" TargetMode = "External"/>
	<Relationship Id="rId8" Type="http://schemas.openxmlformats.org/officeDocument/2006/relationships/hyperlink" Target="consultantplus://offline/ref=F6ED491883FC994593E1CB5A493ACAF3DD168838C29671129AC38E6166F8C4B322E4E1CEF1611B1498489AB582512846503C5C77CC19FDE66CF120ACQ9x8L" TargetMode = "External"/>
	<Relationship Id="rId9" Type="http://schemas.openxmlformats.org/officeDocument/2006/relationships/hyperlink" Target="consultantplus://offline/ref=F6ED491883FC994593E1CB5A493ACAF3DD168838C296701D9BC18E6166F8C4B322E4E1CEF1611B1498489AB582512846503C5C77CC19FDE66CF120ACQ9x8L" TargetMode = "External"/>
	<Relationship Id="rId10" Type="http://schemas.openxmlformats.org/officeDocument/2006/relationships/hyperlink" Target="consultantplus://offline/ref=F6ED491883FC994593E1CB5A493ACAF3DD168838C29674169AC38E6166F8C4B322E4E1CEF1611B1498489AB582512846503C5C77CC19FDE66CF120ACQ9x8L" TargetMode = "External"/>
	<Relationship Id="rId11" Type="http://schemas.openxmlformats.org/officeDocument/2006/relationships/hyperlink" Target="consultantplus://offline/ref=F6ED491883FC994593E1CB5A493ACAF3DD168838C296741096C78E6166F8C4B322E4E1CEF1611B1498489AB582512846503C5C77CC19FDE66CF120ACQ9x8L" TargetMode = "External"/>
	<Relationship Id="rId12" Type="http://schemas.openxmlformats.org/officeDocument/2006/relationships/hyperlink" Target="consultantplus://offline/ref=F6ED491883FC994593E1CB5A493ACAF3DD168838C296741398C38E6166F8C4B322E4E1CEF1611B1498489AB582512846503C5C77CC19FDE66CF120ACQ9x8L" TargetMode = "External"/>
	<Relationship Id="rId13" Type="http://schemas.openxmlformats.org/officeDocument/2006/relationships/hyperlink" Target="consultantplus://offline/ref=F6ED491883FC994593E1CB5A493ACAF3DD168838C291701197CE8E6166F8C4B322E4E1CEF1611B1498489AB583512846503C5C77CC19FDE66CF120ACQ9x8L" TargetMode = "External"/>
	<Relationship Id="rId14" Type="http://schemas.openxmlformats.org/officeDocument/2006/relationships/hyperlink" Target="consultantplus://offline/ref=F6ED491883FC994593E1CB5A493ACAF3DD168838C291701C9DC18E6166F8C4B322E4E1CEF1611B1498489AB583512846503C5C77CC19FDE66CF120ACQ9x8L" TargetMode = "External"/>
	<Relationship Id="rId15" Type="http://schemas.openxmlformats.org/officeDocument/2006/relationships/hyperlink" Target="consultantplus://offline/ref=F6ED491883FC994593E1CB5A493ACAF3DD168838C29673169DC58E6166F8C4B322E4E1CEE3614318984C84B581447E1716Q6xAL" TargetMode = "External"/>
	<Relationship Id="rId16" Type="http://schemas.openxmlformats.org/officeDocument/2006/relationships/hyperlink" Target="consultantplus://offline/ref=F6ED491883FC994593E1CB5A493ACAF3DD168838C291701197CE8E6166F8C4B322E4E1CEF1611B1498489AB581512846503C5C77CC19FDE66CF120ACQ9x8L" TargetMode = "External"/>
	<Relationship Id="rId17" Type="http://schemas.openxmlformats.org/officeDocument/2006/relationships/hyperlink" Target="consultantplus://offline/ref=F6ED491883FC994593E1CB5A493ACAF3DD168838C291701C9DC18E6166F8C4B322E4E1CEF1611B1498489AB583512846503C5C77CC19FDE66CF120ACQ9x8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Чеченской Республики от 10.10.2016 N 262-р
(ред. от 07.02.2023)
"Об утверждении состава Координационного совета Чеченской Республики по организации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населению"</dc:title>
  <dcterms:created xsi:type="dcterms:W3CDTF">2023-06-04T11:49:16Z</dcterms:created>
</cp:coreProperties>
</file>