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Чеченской Республики от 17.09.2010 N 1</w:t>
              <w:br/>
              <w:t xml:space="preserve">(ред. от 23.12.2022)</w:t>
              <w:br/>
              <w:t xml:space="preserve">"О создании в Чеченской Республике постоянно действующей комиссии по национальному примирению"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17 сентября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В ЧЕЧЕНСКОЙ РЕСПУБЛИКЕ ПОСТОЯННО ДЕЙСТВУЮЩЕЙ</w:t>
      </w:r>
    </w:p>
    <w:p>
      <w:pPr>
        <w:pStyle w:val="2"/>
        <w:jc w:val="center"/>
      </w:pPr>
      <w:r>
        <w:rPr>
          <w:sz w:val="20"/>
        </w:rPr>
        <w:t xml:space="preserve">КОМИССИИ ПО НАЦИОНАЛЬНОМУ ПРИМИРЕНИЮ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Чеченской Республики от 23.12.2022 N 271 &quot;О внесении изменений в состав постоянно действующей комиссии Чеченской Республики по национальному примирению, утвержденный Указом Главы Чеченской Республики от 17 сентября 2010 года N 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N 271)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проведения систематической работы по примирению кровников, разработке и реализации мероприятий по достижению общественного согласия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на постоянно действующей основе комиссию по национальному примирению в Чеченской Республике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Р.А.КАДЫРОВА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17 сентября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17 сентября 2010 г. N 1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ДЕЙСТВУЮЩЕЙ КОМИССИИ ЧЕЧЕНСКОЙ РЕСПУБЛИКИ ПО</w:t>
      </w:r>
    </w:p>
    <w:p>
      <w:pPr>
        <w:pStyle w:val="2"/>
        <w:jc w:val="center"/>
      </w:pPr>
      <w:r>
        <w:rPr>
          <w:sz w:val="20"/>
        </w:rPr>
        <w:t xml:space="preserve">НАЦИОНАЛЬНОМУ ПРИМИРЕНИЮ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Указ Главы Чеченской Республики от 23.12.2022 N 271 &quot;О внесении изменений в состав постоянно действующей комиссии Чеченской Республики по национальному примирению, утвержденный Указом Главы Чеченской Республики от 17 сентября 2010 года N 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N 271)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91"/>
        <w:gridCol w:w="5613"/>
      </w:tblGrid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Ахматович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Глава Чеченской Республики, председатель комиссии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Салах Митаевич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Муфтий Чеченской Республики, заместитель председателя комиссии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Хож-Ахмед Джабраилович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улемов Чеченской Республики, заместитель председателя комиссии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Делимханов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Султанович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 Государственной Думы Федерального Собрания Российской Федерации, заместитель председателя комиссии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Даудов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Хожахмедович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Парламента Чеченской Республики, заместитель председателя комиссии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Таймасханов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Галас Султанович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Главы и Правительства Чеченской Республики, заместитель председателя комиссии.</w:t>
            </w:r>
          </w:p>
        </w:tc>
      </w:tr>
      <w:tr>
        <w:tc>
          <w:tcPr>
            <w:gridSpan w:val="3"/>
            <w:tcW w:w="9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Жамалуллайл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Сайд-Хамзат Абдурахманович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 Парламента Чеченской Республики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Рызван Алексеевич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 Парламента Чеченской Республики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Солтаев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Мансур Муссаевич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Чеченской Республике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Денильханов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Султанович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Чеченской Республики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Уцимович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взаимодействию с религиозными и общественными организациями Администрации Главы и Правительства Чеченской Республики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Шахидов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Сайдалханович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внештатный советник Главы ЧР, директор телерадиокомпании "Путь" им. А.А. Кадырова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Тепсуркаев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Джамул Махмудович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Главы Чеченской Республики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 Ахядович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Чеченской Республики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Джовтоханов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Султанович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внештатный помощник Главы Чеченской Республики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Ахмадов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Сайд-Абдула Магомедович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старейшин Чеченской Республики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Мутушев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Абдурахим Абдул-Межитович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 РИУ имени Кунта-Хаджи (по согласованию)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Мамадаев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Дадаевич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Муфтия Чеченской Республики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Чеченской Республики от 17.09.2010 N 1</w:t>
            <w:br/>
            <w:t>(ред. от 23.12.2022)</w:t>
            <w:br/>
            <w:t>"О создании в Чеченской Республике постоянно дейс...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92E3E8A8BCCFA86CF5D2D4A5020BC4F409A5CAE1F776F8E61116F2FEB7AF790CBBBB345A4046A4BE88E764DA3BD797518A39149425B49B21205B54NEB7N" TargetMode = "External"/>
	<Relationship Id="rId8" Type="http://schemas.openxmlformats.org/officeDocument/2006/relationships/hyperlink" Target="consultantplus://offline/ref=2F92E3E8A8BCCFA86CF5D2D4A5020BC4F409A5CAE1F776F8E61116F2FEB7AF790CBBBB345A4046A4BE88E764DA3BD797518A39149425B49B21205B54NEB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Чеченской Республики от 17.09.2010 N 1
(ред. от 23.12.2022)
"О создании в Чеченской Республике постоянно действующей комиссии по национальному примирению"</dc:title>
  <dcterms:created xsi:type="dcterms:W3CDTF">2023-06-03T13:01:13Z</dcterms:created>
</cp:coreProperties>
</file>