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Постановление Правительства Челябинской области от 10.02.2025 N 129-П</w:t>
              <w:br/>
              <w:t xml:space="preserve">"О Порядке предоставления в 2025 году субсидий социально ориентированным некоммерческим организациям на формирование условий для духовного, культурного, интеллектуального, физического развития и самореализации молодежи"</w:t>
              <w:br/>
              <w:t xml:space="preserve">(вместе с "Порядком предоставления в 2025 году субсидий социально ориентированным некоммерческим организациям на формирование условий для духовного, культурного, интеллектуального, физического развития и самореализации молодежи")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ЧЕЛЯБИНСКОЙ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февраля 2025 г. N 129-П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в 2025 году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формирование</w:t>
      </w:r>
    </w:p>
    <w:p>
      <w:pPr>
        <w:pStyle w:val="2"/>
        <w:jc w:val="center"/>
      </w:pPr>
      <w:r>
        <w:rPr>
          <w:sz w:val="20"/>
        </w:rPr>
        <w:t xml:space="preserve">условий для духовного, культурного, интеллектуального,</w:t>
      </w:r>
    </w:p>
    <w:p>
      <w:pPr>
        <w:pStyle w:val="2"/>
        <w:jc w:val="center"/>
      </w:pPr>
      <w:r>
        <w:rPr>
          <w:sz w:val="20"/>
        </w:rPr>
        <w:t xml:space="preserve">физического развития и самореализации молодежи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Челябинской области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2025 году субсидий социально ориентированным некоммерческим организациям на формирование условий для духовного, культурного, интеллектуального, физического развития и самореализации молодежи.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Настоящее постановление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А.Л.ТЕКСЛЕР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10 февраля 2025 г. N 129-П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2025 году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формирование</w:t>
      </w:r>
    </w:p>
    <w:p>
      <w:pPr>
        <w:pStyle w:val="2"/>
        <w:jc w:val="center"/>
      </w:pPr>
      <w:r>
        <w:rPr>
          <w:sz w:val="20"/>
        </w:rPr>
        <w:t xml:space="preserve">условий для духовного, культурного, интеллектуального,</w:t>
      </w:r>
    </w:p>
    <w:p>
      <w:pPr>
        <w:pStyle w:val="2"/>
        <w:jc w:val="center"/>
      </w:pPr>
      <w:r>
        <w:rPr>
          <w:sz w:val="20"/>
        </w:rPr>
        <w:t xml:space="preserve">физического развития и самореализации молодежи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предоставления в 2025 году субсидий социально ориентированным некоммерческим организациям на формирование условий для духовного, культурного, интеллектуального, физического развития и самореализации молодежи (далее именуется - Порядок) разработан в соответствии со </w:t>
      </w:r>
      <w:hyperlink w:history="0" r:id="rId7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 и определяет порядок, цели и условия предоставления в 2025 году из областного бюджета субсидий социально ориентированным некоммерческим организациям на формирование условий для духовного, культурного, интеллектуального, физического развития и самореализации молодежи (далее именуются соответственно - субсидии, некоммерческие организации).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Субсидии предоставляются некоммерческим организациям в целях реализации регионального проекта "Мы вместе (Воспитание гармонично развитой личности)" государственной </w:t>
      </w:r>
      <w:hyperlink w:history="0" r:id="rId8" w:tooltip="Постановление Правительства Челябинской области от 30.12.2020 N 780-П (ред. от 15.04.2025) &quot;О государственной программе Челябинской области &quot;Повышение эффективности реализации молодежной политики в Челябинской области&quot; (вместе с &quot;Государственной программой Челябинской области &quot;Повышение эффективности реализации молодежной политики в Челябинской области&quot;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Челябинской области "Повышение эффективности реализации молодежной политики в Челябинской области", утвержденной постановлением Правительства Челябинской области от 30.12.2020 г. N 780-П "О государственной программе Челябинской области "Повышение эффективности реализации молодежной политики в Челябинской области", на формирование условий для духовного, культурного, интеллектуального, физического развития и самореализации молодежи.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субсидий осуществляется в пределах средств, предусмотренных в областном </w:t>
      </w:r>
      <w:hyperlink w:history="0" r:id="rId9" w:tooltip="Закон Челябинской области от 24.12.2024 N 193-ЗО (ред. от 25.04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{КонсультантПлюс}">
        <w:r>
          <w:rPr>
            <w:sz w:val="20"/>
            <w:color w:val="0000ff"/>
          </w:rPr>
          <w:t xml:space="preserve">бюджете</w:t>
        </w:r>
      </w:hyperlink>
      <w:r>
        <w:rPr>
          <w:sz w:val="20"/>
        </w:rPr>
        <w:t xml:space="preserve"> на 2025 год, в соответствии со сводной бюджетной росписью, кассовым планом исполнения областного бюджета и в пределах лимитов бюджетных обязательств, предусмотренных на соответствующие цели Министерству молодежи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субсидиях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Органом государственной власти Челябинской области,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2025 год, является Министерство молодежи Челябинской области (далее именуется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Способ предоставления субсидии - возмещение затрат на формирование условий для духовного, культурного, интеллектуального, физического развития и самореализации молодежи.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Субсидии предоставляются получателям субсидий на возмещение понесенных затрат на оплату расходов по подготовке, организации и проведению мероприятий, направленных на формирование условий для духовного, культурного, интеллектуального, физического развития и самореализации молодежи (далее именуются - мероприятия), по следующим направлениям затрат: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материально-техническое оснащение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труда работников, принимающих участие в подготовке и проведении мероприятий, уплата страховых взносов на обязательное пенсионное страхование, обязательное социальное страхование, обязательное медицинское страхование в соответствии с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услуг экспертов;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расходов, связанных с арендой и содержанием помещений;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товаров (работ, услуг), в том числе основных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питания экспертов, организаторов и участников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канцелярских товаров;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изготовление полиграфической и печатной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и изготовление подарочной и сувенирной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банковских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рекламной кампании;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авторских и редакторско-режиссерских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транспортные расходы (горюче-смазочные материалы, железнодорожные и авиабилеты, аренда автотранспорта);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компенсация и оплата расходов на проживание экспертов, организаторов и участников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организационных взносов.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Предоставление субсидий осуществляется по итогам отбора получателей субсидий, проводимого Министерством в соответствии с </w:t>
      </w:r>
      <w:hyperlink w:history="0" r:id="rId10" w:tooltip="Постановление Правительства РФ от 25.10.2023 N 1781 (ред. от 25.11.2024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 октября 2023 г. N 1781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 (далее именуются соответственно - отбор, Постановление N 1781).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Субсидия предоставляется при условии соответствия участника отбора требованиям, предусмотренным </w:t>
      </w:r>
      <w:hyperlink w:history="0" w:anchor="P63" w:tooltip="6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Порядка.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Требования, которым должна соответствовать некоммерческая организация, претендующая на получение субсидии: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состоянию на 1 число месяца, предшествующего месяцу подачи документов, указанных в </w:t>
      </w:r>
      <w:hyperlink w:history="0" w:anchor="P76" w:tooltip="7. Некоммерческие организации, претендующие на получение субсидии, в срок, установленный в объявлении о проведении отбора, сформированном и размещенном в соответствии с Постановлением N 1781, представляют в Министерство посредством государственной интегрированной информационной системы управления общественными финансами &quot;Электронный бюджет&quot; (далее именуется - система &quot;Электронный бюджет&quot;) следующие документы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зарегистрирована в установленном федеральным законодательством порядке, осуществляет в соответствии со своими учредительными документами виды деятельности, предусмотренные </w:t>
      </w:r>
      <w:hyperlink w:history="0" r:id="rId11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статьей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зарегистрирована не позднее чем за один год до дня окончания срока приема документов, указанных в </w:t>
      </w:r>
      <w:hyperlink w:history="0" w:anchor="P76" w:tooltip="7. Некоммерческие организации, претендующие на получение субсидии, в срок, установленный в объявлении о проведении отбора, сформированном и размещенном в соответствии с Постановлением N 1781, представляют в Министерство посредством государственной интегрированной информационной системы управления общественными финансами &quot;Электронный бюджет&quot; (далее именуется - система &quot;Электронный бюджет&quot;) следующие документы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 некоммерческой организации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процессе реорганизации (за исключением реорганизации в форме присоединения к некоммерческой организации, являющейся участником отбора, другого юридического лица), ликвидации, в отношении нее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именуются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получает средства из областного бюджета на основании иных нормативных правовых актов Челябинской области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составляемых в рамках реализации полномочий, предусмотренных </w:t>
      </w:r>
      <w:hyperlink w:history="0" r:id="rId12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агентом в соответствии с Федеральным </w:t>
      </w:r>
      <w:hyperlink w:history="0" r:id="rId13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 день не ранее чем за 30 календарных дней до дня подачи документов, указанных в </w:t>
      </w:r>
      <w:hyperlink w:history="0" w:anchor="P76" w:tooltip="7. Некоммерческие организации, претендующие на получение субсидии, в срок, установленный в объявлении о проведении отбора, сформированном и размещенном в соответствии с Постановлением N 1781, представляют в Министерство посредством государственной интегрированной информационной системы управления общественными финансами &quot;Электронный бюджет&quot; (далее именуется - система &quot;Электронный бюджет&quot;) следующие документы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у некоммерческой организации на едином налоговом счете отсутствует или не превышает размер, определенный </w:t>
      </w:r>
      <w:hyperlink w:history="0" r:id="rId14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Некоммерческие организации, претендующие на получение субсидии, в срок, установленный в объявлении о проведении отбора, сформированном и размещенном в соответствии с </w:t>
      </w:r>
      <w:hyperlink w:history="0" r:id="rId15" w:tooltip="Постановление Правительства РФ от 25.10.2023 N 1781 (ред. от 25.11.2024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N 1781, представляют в Министерство посредством государственной интегрированной информационной системы управления общественными финансами "Электронный бюджет" (далее именуется - система "Электронный бюджет")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о предоставлении субсидии по форме, установленной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согласие на осуществление в отношении некоммерческой организации проверок, предусмотренных </w:t>
      </w:r>
      <w:hyperlink w:history="0" w:anchor="P126" w:tooltip="18. Министерство осуществляет в отношении некоммерческих организаций проверки соблюдения некоммерческими организациями условий и порядка предоставления субсидий, в том числе в части достижения результата их предоставления.">
        <w:r>
          <w:rPr>
            <w:sz w:val="20"/>
            <w:color w:val="0000ff"/>
          </w:rPr>
          <w:t xml:space="preserve">пунктом 18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копию устава некоммерческой организации со всеми изменениями;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копию выписки из Единого государственного реестра юридических лиц по состоянию на 1 число месяца, предшествующего месяцу подачи документов, указанных в настоящем пункте;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копию свидетельства о государственной регистрации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копию свидетельства о постановке некоммерческой организации на налоговый учет;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информацию о том, что у некоммерческой организации на едином налоговом счете отсутствует или не превышает размер, определенный </w:t>
      </w:r>
      <w:hyperlink w:history="0" r:id="rId16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по состоянию на день не ранее чем за 30 календарных дней до дня подачи документов, указанных в настоящем пункте;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информацию о том, что по состоянию на 1 число месяца, предшествующего месяцу подачи документов, указанных в настоящем пункте: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процессе реорганизации (за исключением реорганизации в форме присоединения к некоммерческой организации другого юридического лица), ликвидации, в отношении нее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получает средства из областного бюджета на основании иных нормативных правовых актов Челябинской области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 некоммерческой организации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областью, за исключением случаев, установленных Правительством Челябинской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агентом в соответствии с Федеральным </w:t>
      </w:r>
      <w:hyperlink w:history="0" r:id="rId17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составляемых в рамках реализации полномочий, предусмотренных </w:t>
      </w:r>
      <w:hyperlink w:history="0" r:id="rId18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описание проведенного мероприятия, содержащее его цели и задачи, а также достигнутые результаты, по форме, установленной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документ, выданный кредитной организацией, об открытии банковского счета с указанием реквизитов кредитной организации для зачисления средств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копии документов о фактически произведенных затратах некоммерческой организации, связанных с проведением мероприятий, в том числе: смету расходов на организацию мероприятия; банковские выписки, договоры на оплату работ (услуг); товарные накладные или акты выполненных работ; акты на списание расходных материалов; авансовые отчеты с приложением отчетных документов, подтверждающих понесенные расходы.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Ответственность за правильность оформления, достоверность, полноту, актуальность представленных для получения субсидий документов, информации, сведений несут участники отбора.</w:t>
      </w:r>
    </w:p>
    <w:bookmarkStart w:id="97" w:name="P97"/>
    <w:bookmarkEnd w:id="9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Министерство в течение 3 рабочих дней со дня окончания срока представления документов, указанных в </w:t>
      </w:r>
      <w:hyperlink w:history="0" w:anchor="P76" w:tooltip="7. Некоммерческие организации, претендующие на получение субсидии, в срок, установленный в объявлении о проведении отбора, сформированном и размещенном в соответствии с Постановлением N 1781, представляют в Министерство посредством государственной интегрированной информационной системы управления общественными финансами &quot;Электронный бюджет&quot; (далее именуется - система &quot;Электронный бюджет&quot;) следующие документы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осуществляет проверку представленных некоммерческой организацией документов, а также проверяет соответствие некоммерческой организации требованиям, установленным </w:t>
      </w:r>
      <w:hyperlink w:history="0" w:anchor="P63" w:tooltip="6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Проверка на соответствие некоммерческих организаций требованиям, указанным в </w:t>
      </w:r>
      <w:hyperlink w:history="0" w:anchor="P63" w:tooltip="6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Порядка, осуществляется на основании сведений, содержащихся в документах, представленных некоммерческой организацией, и информации, находящейся в распоряжении Министерства и (или) полученной из иных государственных органов и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течение 2 рабочих дней со дня окончания проверок, указанных в </w:t>
      </w:r>
      <w:hyperlink w:history="0" w:anchor="P97" w:tooltip="8. Министерство в течение 3 рабочих дней со дня окончания срока представления документов, указанных в пункте 7 настоящего Порядка, осуществляет проверку представленных некоммерческой организацией документов, а также проверяет соответствие некоммерческой организации требованиям, установленным пунктом 6 настоящего Порядка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Министерство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предоставлении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отказе в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течение 3 рабочих дней со дня принятия решения о предоставлении субсидии или об отказе в предоставлении субсидии Министерство направляет некоммерческим организациям уведомление о предоставлении субсидии (при отсутствии оснований для отказа в предоставлении субсидии, указанных в </w:t>
      </w:r>
      <w:hyperlink w:history="0" w:anchor="P103" w:tooltip="9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Порядка) или отказе в предоставлении субсидии с обоснованием причины отказа (при наличии оснований для отказа в предоставлении субсидии, указанных в </w:t>
      </w:r>
      <w:hyperlink w:history="0" w:anchor="P103" w:tooltip="9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Порядка).</w:t>
      </w:r>
    </w:p>
    <w:bookmarkStart w:id="103" w:name="P103"/>
    <w:bookmarkEnd w:id="1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некоммерческой организацией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некоммерческой организацией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некоммерческой организации требованиям, установленным </w:t>
      </w:r>
      <w:hyperlink w:history="0" w:anchor="P63" w:tooltip="6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Размер субсидии (С)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C = Vo x (Pi / Vo),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Vo - объем денежных средств, предусмотренных в областном бюджете Министерству на 2025 год на предоставление субсидий;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Pi - фактически произведенные некоммерческой организацией затраты, связанные с проведением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Министерство в течение 5 рабочих дней со дня принятия решения о предоставлении субсидии заключает с некоммерческой организацией, в отношении которой принято решение о предоставлении субсидии, в системе "Электронный бюджет" соглашение о предоставлении субсидии в соответствии с типовой формой, утвержденной Министерством финансов Челябинской области (далее именуется - Соглашение).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 должно содержать в том числе условие о том, что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осуществляется согласование новых условий Соглашения или расторжение Соглашения при недостижении согласия по новым условиям.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необходимости к Соглашению заключаются дополнительные соглашения в системе "Электронный бюджет", в том числе о расторжении Соглашения, в соответствии с типовыми формами, установленными Министерством финансов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Министерство в течение 5 рабочих дней со дня принятия решения о предоставлении субсидии формирует заявку на организацию перечисления субсидии и направляет ее в Министерство финансов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Субсидия перечисляется получателю субсидии единовременно в размере, указанном в заявке на организацию перечисления субсидии, не позднее 10 рабочего дня, следующего за днем принятия Министерством по результатам рассмотрения и проверки им документов, указанных в </w:t>
      </w:r>
      <w:hyperlink w:history="0" w:anchor="P76" w:tooltip="7. Некоммерческие организации, претендующие на получение субсидии, в срок, установленный в объявлении о проведении отбора, сформированном и размещенном в соответствии с Постановлением N 1781, представляют в Министерство посредством государственной интегрированной информационной системы управления общественными финансами &quot;Электронный бюджет&quot; (далее именуется - система &quot;Электронный бюджет&quot;) следующие документы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решения о предоставлении субсидии, на расчетный счет получателя субсидии, открытый в кредитной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Некоммерческая организация несет ответственность за представление недостоверных сведений, а также нецелевое использование субсидии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Результатом предоставления субсидии является проведение не менее одного мероприятия в 2025 году.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Характеристики результата предоставления субсидии (дополнительные количественные параметры, которым должен соответствовать результат предоставления субсидии) (далее именуются - характеристики):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общее количество лиц в возрасте от 14 до 35 лет включительно, принявших участие в мероприятиях;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количество публикаций о проведенном мероприятии в информационно-телекоммуникационной сети Интернет (единиц).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Значения результата предоставления субсидии и характеристик для каждого получателя субсидии устанавливаются в Соглашении.</w:t>
      </w:r>
    </w:p>
    <w:bookmarkStart w:id="126" w:name="P126"/>
    <w:bookmarkEnd w:id="12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Министерство осуществляет в отношении некоммерческих организаций проверки соблюдения некоммерческими организациями условий и порядка предоставления субсидий, в том числе в части достижения результата их предоставления.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Органы государственного финансового контроля осуществляют проверки в соответствии со </w:t>
      </w:r>
      <w:hyperlink w:history="0" r:id="rId19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0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Некоммерческая организация представляет в Министерство посредством системы "Электронный бюджет" отчет о достижении значений результата предоставления субсидии и характеристик по форме и в срок, которые установлены в Соглашении (но не реже одного раза в квартал) (далее именуется - отчет).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осуществляет проверку отчета не позднее 2 рабочих дней со дня его представления. В случае выявления несоответствий в указанном отчете Министерство в течение 3 рабочих дней со дня окончания срока проверки отчета направляет некоммерческой организации уведомление о необходимости устранения выявленных несоответствий.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в течение 5 рабочих дней со дня получения от Министерства указанного уведомления устраняет выявленные несоответствия и повторно посредством системы "Электронный бюджет" представляет в Министерство отчет.</w:t>
      </w:r>
    </w:p>
    <w:bookmarkStart w:id="131" w:name="P131"/>
    <w:bookmarkEnd w:id="13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Порядок возврата субсидий: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получателем субсидии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 Министерство направляет некоммерческой организации требование о возврате субсидии в течение 10 календарных дней с даты выявления нарушения или даты выявления недостижения результата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некоммерческая организация перечисляет денежные средства в областной бюджет в течение 10 календарных дней со дня получения от Министерства требования о возврате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При невозврате субсидии некоммерческой организацией в срок, установленный в </w:t>
      </w:r>
      <w:hyperlink w:history="0" w:anchor="P131" w:tooltip="20. Порядок возврата субсидий:">
        <w:r>
          <w:rPr>
            <w:sz w:val="20"/>
            <w:color w:val="0000ff"/>
          </w:rPr>
          <w:t xml:space="preserve">пункте 20</w:t>
        </w:r>
      </w:hyperlink>
      <w:r>
        <w:rPr>
          <w:sz w:val="20"/>
        </w:rPr>
        <w:t xml:space="preserve"> настоящего Порядка, Министерство принимает меры по взысканию субсидии в судебном порядке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Челябинской области от 10.02.2025 N 129-П</w:t>
            <w:br/>
            <w:t>"О Порядке предоставления в 2025 году субсидий соц...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3620&amp;dst=7460" TargetMode = "External"/>
	<Relationship Id="rId8" Type="http://schemas.openxmlformats.org/officeDocument/2006/relationships/hyperlink" Target="https://login.consultant.ru/link/?req=doc&amp;base=RLAW169&amp;n=229203&amp;dst=104156" TargetMode = "External"/>
	<Relationship Id="rId9" Type="http://schemas.openxmlformats.org/officeDocument/2006/relationships/hyperlink" Target="https://login.consultant.ru/link/?req=doc&amp;base=RLAW169&amp;n=229537" TargetMode = "External"/>
	<Relationship Id="rId10" Type="http://schemas.openxmlformats.org/officeDocument/2006/relationships/hyperlink" Target="https://login.consultant.ru/link/?req=doc&amp;base=LAW&amp;n=491830&amp;dst=100021" TargetMode = "External"/>
	<Relationship Id="rId11" Type="http://schemas.openxmlformats.org/officeDocument/2006/relationships/hyperlink" Target="https://login.consultant.ru/link/?req=doc&amp;base=LAW&amp;n=493282&amp;dst=134" TargetMode = "External"/>
	<Relationship Id="rId12" Type="http://schemas.openxmlformats.org/officeDocument/2006/relationships/hyperlink" Target="https://login.consultant.ru/link/?req=doc&amp;base=LAW&amp;n=121087&amp;dst=100142" TargetMode = "External"/>
	<Relationship Id="rId13" Type="http://schemas.openxmlformats.org/officeDocument/2006/relationships/hyperlink" Target="https://login.consultant.ru/link/?req=doc&amp;base=LAW&amp;n=503623" TargetMode = "External"/>
	<Relationship Id="rId14" Type="http://schemas.openxmlformats.org/officeDocument/2006/relationships/hyperlink" Target="https://login.consultant.ru/link/?req=doc&amp;base=LAW&amp;n=483130&amp;dst=5769" TargetMode = "External"/>
	<Relationship Id="rId15" Type="http://schemas.openxmlformats.org/officeDocument/2006/relationships/hyperlink" Target="https://login.consultant.ru/link/?req=doc&amp;base=LAW&amp;n=491830" TargetMode = "External"/>
	<Relationship Id="rId16" Type="http://schemas.openxmlformats.org/officeDocument/2006/relationships/hyperlink" Target="https://login.consultant.ru/link/?req=doc&amp;base=LAW&amp;n=483130&amp;dst=5769" TargetMode = "External"/>
	<Relationship Id="rId17" Type="http://schemas.openxmlformats.org/officeDocument/2006/relationships/hyperlink" Target="https://login.consultant.ru/link/?req=doc&amp;base=LAW&amp;n=503623" TargetMode = "External"/>
	<Relationship Id="rId18" Type="http://schemas.openxmlformats.org/officeDocument/2006/relationships/hyperlink" Target="https://login.consultant.ru/link/?req=doc&amp;base=LAW&amp;n=121087&amp;dst=100142" TargetMode = "External"/>
	<Relationship Id="rId19" Type="http://schemas.openxmlformats.org/officeDocument/2006/relationships/hyperlink" Target="https://login.consultant.ru/link/?req=doc&amp;base=LAW&amp;n=503620&amp;dst=3704" TargetMode = "External"/>
	<Relationship Id="rId20" Type="http://schemas.openxmlformats.org/officeDocument/2006/relationships/hyperlink" Target="https://login.consultant.ru/link/?req=doc&amp;base=LAW&amp;n=503620&amp;dst=372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Челябинской области от 10.02.2025 N 129-П
"О Порядке предоставления в 2025 году субсидий социально ориентированным некоммерческим организациям на формирование условий для духовного, культурного, интеллектуального, физического развития и самореализации молодежи"
(вместе с "Порядком предоставления в 2025 году субсидий социально ориентированным некоммерческим организациям на формирование условий для духовного, культурного, интеллектуального, физического развития и самореализации мол</dc:title>
  <dcterms:created xsi:type="dcterms:W3CDTF">2025-06-02T16:38:44Z</dcterms:created>
</cp:coreProperties>
</file>