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Челябинской области от 21.11.2023 N 623-П</w:t>
              <w:br/>
              <w:t xml:space="preserve">"О Порядке предоставления грантов в форме субсидий некоммерческим организациям, осуществляющим образовательную деятельность по образовательным программам среднего профессионального образования, расположенным на территории Челябинской области, на финансовое обеспечение обучения граждан по профессиям, специальностям и направлениям подготовки за счет средств областного бюджета в 2023 году"</w:t>
              <w:br/>
              <w:t xml:space="preserve">(вместе с "Порядком предоставления грантов в форме субсидий некоммерческим организациям, осуществляющим образовательную деятельность по образовательным программам среднего профессионального образования, расположенным на территории Челябинской области, на финансовое обеспечение обучения граждан по профессиям, специальностям и направлениям подготовки за счет средств областного бюджета в 2023 году")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ЧЕЛЯБИНСКОЙ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ноября 2023 г. N 623-П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осуществляющим образовательную</w:t>
      </w:r>
    </w:p>
    <w:p>
      <w:pPr>
        <w:pStyle w:val="2"/>
        <w:jc w:val="center"/>
      </w:pPr>
      <w:r>
        <w:rPr>
          <w:sz w:val="20"/>
        </w:rPr>
        <w:t xml:space="preserve">деятельность по образовательным программам среднего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образования, расположенным на территории</w:t>
      </w:r>
    </w:p>
    <w:p>
      <w:pPr>
        <w:pStyle w:val="2"/>
        <w:jc w:val="center"/>
      </w:pPr>
      <w:r>
        <w:rPr>
          <w:sz w:val="20"/>
        </w:rPr>
        <w:t xml:space="preserve">Челябинской области, на финансовое обеспечение обучения</w:t>
      </w:r>
    </w:p>
    <w:p>
      <w:pPr>
        <w:pStyle w:val="2"/>
        <w:jc w:val="center"/>
      </w:pPr>
      <w:r>
        <w:rPr>
          <w:sz w:val="20"/>
        </w:rPr>
        <w:t xml:space="preserve">граждан по профессиям, специальностям и направлениям</w:t>
      </w:r>
    </w:p>
    <w:p>
      <w:pPr>
        <w:pStyle w:val="2"/>
        <w:jc w:val="center"/>
      </w:pPr>
      <w:r>
        <w:rPr>
          <w:sz w:val="20"/>
        </w:rPr>
        <w:t xml:space="preserve">подготовки за счет средств областного бюджета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Челябинской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некоммерческим организациям, осуществляющим образовательную деятельность по образовательным программам среднего профессионального образования, расположенным на территории Челябинской области, на финансовое обеспечение обучения граждан по профессиям, специальностям и направлениям подготовки за счет средств областного бюджета в 2023 году.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В.В.МАМИН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21 ноября 2023 г. N 623-П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осуществляющим образовательную деятельность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образования, расположенным на территории Челябинской</w:t>
      </w:r>
    </w:p>
    <w:p>
      <w:pPr>
        <w:pStyle w:val="2"/>
        <w:jc w:val="center"/>
      </w:pPr>
      <w:r>
        <w:rPr>
          <w:sz w:val="20"/>
        </w:rPr>
        <w:t xml:space="preserve">области, на финансовое обеспечение обучения граждан</w:t>
      </w:r>
    </w:p>
    <w:p>
      <w:pPr>
        <w:pStyle w:val="2"/>
        <w:jc w:val="center"/>
      </w:pPr>
      <w:r>
        <w:rPr>
          <w:sz w:val="20"/>
        </w:rPr>
        <w:t xml:space="preserve">по профессиям, специальностям и направлениям подготовки</w:t>
      </w:r>
    </w:p>
    <w:p>
      <w:pPr>
        <w:pStyle w:val="2"/>
        <w:jc w:val="center"/>
      </w:pPr>
      <w:r>
        <w:rPr>
          <w:sz w:val="20"/>
        </w:rPr>
        <w:t xml:space="preserve">за счет средств областного бюджета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предоставления грантов в форме субсидий некоммерческим организациям, осуществляющим образовательную деятельность по образовательным программам среднего профессионального образования, расположенным на территории Челябинской области, на финансовое обеспечение обучения граждан по профессиям, специальностям и направлениям подготовки за счет средств областного бюджета в 2023 году (далее именуется - Порядок) разработан в соответствии со </w:t>
      </w:r>
      <w:hyperlink w:history="0" r:id="rId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78-1</w:t>
        </w:r>
      </w:hyperlink>
      <w:r>
        <w:rPr>
          <w:sz w:val="20"/>
        </w:rPr>
        <w:t xml:space="preserve"> Бюджетного кодекса Российской Федерации и определяет цели, условия и порядок предоставления в 2023 году грантов в форме субсидий некоммерческим организациям, осуществляющим образовательную деятельность по образовательным программам среднего профессионального образования, расположенным на территории Челябинской области, на финансовое обеспечение обучения граждан по профессиям, специальностям и направлениям подготовки за счет средств областного бюджета (далее именуются - гранты).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Гранты предоставляются в целях реализации мероприятий государственной </w:t>
      </w:r>
      <w:hyperlink w:history="0" r:id="rId8" w:tooltip="Постановление Правительства Челябинской области от 29.12.2017 N 756-П (ред. от 15.11.2023) &quot;О государственной программе Челябинской области &quot;Развитие профессионального образования в Челябинской области&quot; (вместе с &quot;Государственной программой Челябинской области &quot;Развитие профессионального образования в Челябин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Челябинской области "Развитие профессионального образования в Челябинской области", утвержденной постановлением Правительства Челябинской области от 29.12.2017 г. N 756-П "О государственной программе Челябинской области "Развитие профессионального образования в Челябинской области", на финансовое обеспечение обучения граждан по профессиям, специальностям и направлениям подготовки за счет средств областного бюджета.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Категория получателей гранта - некоммерческие организации, осуществляющие образовательную деятельность по образовательным программам среднего профессионального образования, расположенные на территории Челябинской области, которым по итогам открытого публичного конкурса на распределение и установление среди образовательных организаций, осуществляющих образовательную деятельность по образовательным программам среднего профессионального образования, расположенных на территории Челябинской области, контрольных цифр приема на обучение по профессиям и специальностям за счет бюджетных ассигнований областного бюджета на учебный год установлены контрольные цифры приема граждан в соответствии с </w:t>
      </w:r>
      <w:hyperlink w:history="0" r:id="rId9" w:tooltip="Постановление Правительства Челябинской области от 19.02.2014 N 15-П (ред. от 18.03.2015) &quot;Об установлении организациям, осуществляющим образовательную деятельность по образовательным программам среднего профессионального и высшего образования, расположенным на территории Челябинской области, контрольных цифр приема на обучение по профессиям, специальностям и направлениям подготовки за счет бюджетных ассигнований областного бюджета (в том числе об определении общего объема контрольных цифр приема на обу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19.02.2014 г. N 15-П "Об установлении организациям, осуществляющим образовательную деятельность по образовательным программам среднего профессионального и высшего образования, расположенным на территории Челябинской области, контрольных цифр приема на обучение по профессиям, специальностям и направлениям подготовки за счет бюджетных ассигнований областного бюджета (в том числе об определении общего объема контрольных цифр приема на обучение по профессиям, специальностям и направлениям подготовки за счет бюджетных ассигнований областного бюджета)" (далее именуются -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затратам на финансовое обеспечение получения среднего профессионального образования по образовательным программам относятся следующие направления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непосредственно связанные с реализацией образовательных программ среднего профессионального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труда основного персонала организации, в том числе начисления на выплаты по оплате труда работников организации, включая страховые взносы в Фонд пенсионного и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материальных запасов и особо ценного движимого имущества, потребляемого (используемого) в процессе реализации образовательных программ среднего профессионального образования с учетом срока полезного использования (в том числе затраты на арендные платежи);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учебной литературы, периодических изданий, издательских и полиграфических услуг, электронных изданий, непосредственно связанных с реализацией образовательных программ среднего профессионального образования;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организацию учебной и производственной практики, в том числе затраты на проживание и оплату суточных для обучающихся, проходящих практику, и их сопровождающих работников образовательной организации, за исключением расходов на приобретение транспортных услуг, указанных в </w:t>
      </w:r>
      <w:hyperlink w:history="0" w:anchor="P54" w:tooltip="расход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;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настоящего подпункта;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повышение квалификации педагогических работников, в том числе связанные с наймом жилого помещения,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расходов на приобретение транспортных услуг, указанных в </w:t>
      </w:r>
      <w:hyperlink w:history="0" w:anchor="P54" w:tooltip="расход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;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настоящего подпункта;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проведение периодических медицинских осмотров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общехозяйственные нужды, связанные с реализацией образовательных программ среднего профессионального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содержание объектов недвижимого имущества (в том числе затраты на арендные платежи);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содержание объектов особо ценного движимого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транспортных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труда работников организации, не принимающих непосредственного участия в реализации образовательных программ среднего профессионального образования (административно-хозяйственного, учебно-вспомогательного персонала и иных работников, осуществляющих вспомогательные функции) (с учетом страховых взносов во внебюджетные фонды);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организацию культурно-массовой, физкультурной и спортивной, оздоровительной работы с обучающимися.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Предоставление грантов осуществляется в пределах бюджетных ассигнований, предусмотренных в </w:t>
      </w:r>
      <w:hyperlink w:history="0" r:id="rId10" w:tooltip="Закон Челябинской области от 27.12.2022 N 727-ЗО (ред. от 01.11.2023) &quot;Об областном бюджете на 2023 год и на плановый период 2024 и 2025 годов&quot; (принят постановлением Законодательного Собрания Челябинской области от 22.12.2022 N 1396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Челябинской области от 27.12.2022 г. N 727-ЗО "Об областном бюджете на 2023 год и на плановый период 2024 и 2025 годов", доведенных лимитов бюджетных обязательств и предельных объемов финансирования, утвержденных в установленном законодательством порядке Министерству образования и науки Челябинской области (далее именуется - Министерство), на реализацию мероприятий государственной </w:t>
      </w:r>
      <w:hyperlink w:history="0" r:id="rId11" w:tooltip="Постановление Правительства Челябинской области от 29.12.2017 N 756-П (ред. от 15.11.2023) &quot;О государственной программе Челябинской области &quot;Развитие профессионального образования в Челябинской области&quot; (вместе с &quot;Государственной программой Челябинской области &quot;Развитие профессионального образования в Челябин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Челябинской области "Развитие профессионального образования в Челябинской области", утвержденной постановлением Правительства Челябинской области от 29.12.2017 г. N 756-П "О государственной программе Челябинской области "Развитие профессионального образования в Челябинской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Органом государственной власти Челябинской области,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2023 году, является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предоставляются организациям по результатам конкурсного отбора (далее именуется - отбор), проводимого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Информация, содержащая сведения о грантах, размещается на едином портале бюджетной системы Российской Федерации в информационно-телекоммуникационной сети Интернет (далее именуется - единый портал) не позднее 15 рабочего дня, следующего за днем принятия закона Челябинской области об областном бюджете (закона Челябинской области о внесении изменений в закон Челябинской области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Объявление о начале проведения отбора размещается Министерством на едином портале, официальном сайте Министерства в информационно-телекоммуникационной сети Интернет в срок, установленный Министерством,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 для участия в отборе (далее именуются - заявки), которая не может быть ранее 30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предоставления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официального сайта Министерства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критериев отбора, установленных </w:t>
      </w:r>
      <w:hyperlink w:history="0" w:anchor="P84" w:tooltip="8. Критериями отбора получателей грантов являются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отбора в соответствии с </w:t>
      </w:r>
      <w:hyperlink w:history="0" w:anchor="P88" w:tooltip="9. Требования, которым должна соответствовать организация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и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гранта, предусмотренное </w:t>
      </w:r>
      <w:hyperlink w:history="0" w:anchor="P207" w:tooltip="23. Министерство в установленный им срок заключает в государственной интегрированной информационной системе управления общественными финансами &quot;Электронный бюджет&quot; с получателями гранта Соглашение в соответствии с типовой формой, установленной Министерством финансов Челябинской области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настоящего Порядка (далее именуется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 и на официальном сайте Министерства в информационно-телекоммуникационной сети Интернет, которая не может быть позднее 14 календарного дня, следующего за днем определения победителя отбора.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Критериями отбора получателей грантов являются: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в соответствии с уставом реализует образовательные программы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не является казенным учреждением;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согласия учредителя организации на участие подведомственной ему организации в отборе, оформленного на бланке учредителя.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Требования, которым должна соответствовать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1 число месяца, в котором подается заявка: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области, а также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получает средства из областного бюджета на основании иных нормативных правовых актов Челябинской области на цели, установленные в </w:t>
      </w:r>
      <w:hyperlink w:history="0" w:anchor="P47" w:tooltip="2. Гранты предоставляются в целях реализации мероприятий государственной программы Челябинской области &quot;Развитие профессионального образования в Челябинской области&quot;, утвержденной постановлением Правительства Челябинской области от 29.12.2017 г. N 756-П &quot;О государственной программе Челябинской области &quot;Развитие профессионального образования в Челябинской области&quot;, на финансовое обеспечение обучения граждан по профессиям, специальностям и направлениям подготовки за счет средств областного бюджета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состоянию на день не ранее чем за 30 календарных дней до дня подачи заявки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обладает кадровым составом, необходимым для достижения результата предоставления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у организации материально-технической базы, необходимой для достижения результата предоставления грантов.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отборе организация, претендующая на получение гранта, представляет в Министерство в сроки, установленные Министерством, заявку, которая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на участие в отборе, подтверждающее соответствие организации критериям отбора и требованиям, указанным в </w:t>
      </w:r>
      <w:hyperlink w:history="0" w:anchor="P84" w:tooltip="8. Критериями отбора получателей грантов являются: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, </w:t>
      </w:r>
      <w:hyperlink w:history="0" w:anchor="P88" w:tooltip="9. Требования, которым должна соответствовать организация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Порядка, в том числе согласие организации на публикацию (размещение) в информационно-телекоммуникационной сети Интернет информации об организации, о подаваемой организацией заявке, иной информации об участнике отбора, связанной с соответствующим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полномочия руководителя организации (копия решения о назначении или об избрании, подписанная руководителем и скрепленная печатью организации (при наличии),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печатью организации (при наличии) (далее именуется - уполномоченное лицо);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выписку из Единого государственного реестра юридических лиц, полученную не ранее 30 календарных дней до дня подачи заявки (непредставление выписки не является основанием для отклонения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справку, подписанную уполномоченным лицом, подтверждающую, что у организации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области, а также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области, по состоянию на первое число месяца, в котором подается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справку, подписанную уполномоченным лицом, подтверждающую, что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Федерации, по состоянию на первое число месяца, в котором подается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справку, подписанную уполномоченным лицом, подтверждающую отсутствие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по состоянию на первое число месяца, в котором подается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сведения, подписанные уполномоченным лицом, подтверждающие, что организация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состоянию на первое число месяца, в котором подается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справку, подписанную уполномоченным лицом, подтверждающую, что организация не получает средства из областного бюджета на основании иных нормативных правовых актов Челябинской области на цели, установленные в </w:t>
      </w:r>
      <w:hyperlink w:history="0" w:anchor="P47" w:tooltip="2. Гранты предоставляются в целях реализации мероприятий государственной программы Челябинской области &quot;Развитие профессионального образования в Челябинской области&quot;, утвержденной постановлением Правительства Челябинской области от 29.12.2017 г. N 756-П &quot;О государственной программе Челябинской области &quot;Развитие профессионального образования в Челябинской области&quot;, на финансовое обеспечение обучения граждан по профессиям, специальностям и направлениям подготовки за счет средств областного бюджета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по состоянию на первое число месяца, в котором подается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сведения, подписанные уполномоченным лицом, подтверждающие, что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 состоянию на первое число месяца, в котором подается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справку об отсутствии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день не ранее чем за 30 календарных дней до дня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справку, подписанную уполномоченным лицом, подтверждающую, что организация обладает кадровым составом, необходимым для достижения результата предоставления гранта, с указанием сведений о кадровом составе: квалификации, опыте специалистов, задействованных в реализации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справку, подписанную уполномоченным лицом, подтверждающую, что организация имеет материально-техническую базу, необходимую для достижения результата предоставления гранта, с описанием характеристик материально-технической базы - лабораторного оборудования, с использованием которого запланирована реализация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согласие на осуществление в отношении организации проверок в соответствии с </w:t>
      </w:r>
      <w:hyperlink w:history="0" w:anchor="P222" w:tooltip="28. Министерство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ям, проверки соблюдения ими порядка и условий предоставления гранта, в том числе в части достижения результата предоставления грантов. Органы государственного финансового контроля осуществляют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согласие учредителя организации на участие подведомственной ему организации в отборе, оформленное на бланке учредителя;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копию устава организации с изменениями, подтверждающего, что организация осуществляет виды деятельности, предусмотренные </w:t>
      </w:r>
      <w:hyperlink w:history="0" w:anchor="P85" w:tooltip="1) организация в соответствии с уставом реализует образовательные программы среднего профессионального образования;">
        <w:r>
          <w:rPr>
            <w:sz w:val="20"/>
            <w:color w:val="0000ff"/>
          </w:rPr>
          <w:t xml:space="preserve">подпунктом 1 пункта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сведения, подписанные уполномоченным лицом, о численности студентов, принятых на обучение в 2023 году по образовательным программам среднего профессионального образования за счет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справку, подписанную уполномоченным лицом, о периоде реализации образовательных программам среднего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приложенных к заявке документов должны быть заверены подписью уполномоченного лица и скреплены печатью организации (при наличии). Если информация (в том числе документы), включенная в состав заявки, содержит персональные данные, в состав заявки должно быть включено согласие субъекта этих данных на обработку его персональных данных, оформленное в соответствии с Федеральным </w:t>
      </w:r>
      <w:hyperlink w:history="0" r:id="rId1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формирует заявку с учетом потребности в средствах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представления организацией заявки считается день ее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документы, указанные в настоящем пункте, представляются организацией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может быть отозвана организацией до окончания срока приема заявок путем направления в Министерство обращения организации об отзыве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 организация вправе представить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не представлять документы, указанные в </w:t>
      </w:r>
      <w:hyperlink w:history="0" w:anchor="P102" w:tooltip="3) выписку из Единого государственного реестра юридических лиц, полученную не ранее 30 календарных дней до дня подачи заявки (непредставление выписки не является основанием для отклонения заявления);">
        <w:r>
          <w:rPr>
            <w:sz w:val="20"/>
            <w:color w:val="0000ff"/>
          </w:rPr>
          <w:t xml:space="preserve">подпункте 3</w:t>
        </w:r>
      </w:hyperlink>
      <w:r>
        <w:rPr>
          <w:sz w:val="20"/>
        </w:rPr>
        <w:t xml:space="preserve"> настоящего пункта. В случае непредставления организацией документов, предусмотренных </w:t>
      </w:r>
      <w:hyperlink w:history="0" w:anchor="P102" w:tooltip="3) выписку из Единого государственного реестра юридических лиц, полученную не ранее 30 календарных дней до дня подачи заявки (непредставление выписки не является основанием для отклонения заявления);">
        <w:r>
          <w:rPr>
            <w:sz w:val="20"/>
            <w:color w:val="0000ff"/>
          </w:rPr>
          <w:t xml:space="preserve">подпунктом 3</w:t>
        </w:r>
      </w:hyperlink>
      <w:r>
        <w:rPr>
          <w:sz w:val="20"/>
        </w:rPr>
        <w:t xml:space="preserve"> настоящего пункта, Министерство запрашивает указанные документы в уполномоченных органах государственной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рассмотрения и оценки заявок Министерство формирует, утверждает состав конкурсной комиссии по проведению отбора (далее именуется - комиссия) и размещает его на официальном сайте Министерства в информационно-телекоммуникационной сети Интернет не позднее 3 рабочих дней со дня его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в течение 10 рабочих дней со дня окончания срока приема заявок и прилагаемых к ним документов, указанного в объявлении о проведении отбора, проводит проверку полноты и правильности оформления заявки и комплектности прилагаемых к ней документов, проверку соответствия организации категории получателей гранта, критериям отбора и требованиям, предусмотренным </w:t>
      </w:r>
      <w:hyperlink w:history="0" w:anchor="P48" w:tooltip="3. Категория получателей гранта - некоммерческие организации, осуществляющие образовательную деятельность по образовательным программам среднего профессионального образования, расположенные на территории Челябинской области, которым по итогам открытого публичного конкурса на распределение и установление среди образовательных организаций, осуществляющих образовательную деятельность по образовательным программам среднего профессионального образования, расположенных на территории Челябинской области, контро..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84" w:tooltip="8. Критериями отбора получателей грантов являются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и </w:t>
      </w:r>
      <w:hyperlink w:history="0" w:anchor="P88" w:tooltip="9. Требования, которым должна соответствовать организация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заявок комиссия принимает решение об отсутствии оснований для отклонения заявок или об отклонении заявок по основаниям, предусмотренным </w:t>
      </w:r>
      <w:hyperlink w:history="0" w:anchor="P128" w:tooltip="12. Основания для отклонения заявки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Порядка, которое оформляется протоколом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комиссией решения об отклонении заявки Министерство в течение 5 рабочих дней со дня принятия соответствующего решения направляет организации уведомление об отклонении заявки с указанием причины отклонения посредством электронной почты на адрес, указанный в заявке.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 для отклонения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категории получателей гранта, критериям отбора и требованиям, предусмотренным </w:t>
      </w:r>
      <w:hyperlink w:history="0" w:anchor="P48" w:tooltip="3. Категория получателей гранта - некоммерческие организации, осуществляющие образовательную деятельность по образовательным программам среднего профессионального образования, расположенные на территории Челябинской области, которым по итогам открытого публичного конкурса на распределение и установление среди образовательных организаций, осуществляющих образовательную деятельность по образовательным программам среднего профессионального образования, расположенных на территории Челябинской области, контро..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84" w:tooltip="8. Критериями отбора получателей грантов являются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и </w:t>
      </w:r>
      <w:hyperlink w:history="0" w:anchor="P88" w:tooltip="9. Требования, которым должна соответствовать организация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организацией заявки требованиям к заявкам,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организацией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организацией заявки после даты и (или) времени, определенных для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Отклонение заявки организации осуществляется в случае наличия любого из оснований, предусмотренных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Заявки, в отношении которых принято решение об отсутствии оснований для отклонения заявки, подлежат дальнейшей оценке по критериям оценки заявок, установленным </w:t>
      </w:r>
      <w:hyperlink w:history="0" w:anchor="P136" w:tooltip="14. Критерии оценки заявок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Порядка (далее именуются - критерии).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в течение 5 рабочих дней со дня, следующего за днем принятия решения об отсутствии оснований для отклонения заявки, проводит оценку заявок по критериям и определяет победителя отбора.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Критерии оценки заявок: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1"/>
        <w:gridCol w:w="4649"/>
        <w:gridCol w:w="2494"/>
        <w:gridCol w:w="1247"/>
      </w:tblGrid>
      <w:tr>
        <w:tc>
          <w:tcPr>
            <w:tcW w:w="6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6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критерия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</w:tr>
      <w:tr>
        <w:tc>
          <w:tcPr>
            <w:tcW w:w="6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649" w:type="dxa"/>
            <w:vAlign w:val="center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студентов, принятых на обучение в 2023 году по образовательным программам среднего профессионального образования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 человек и более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 человек и менее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649" w:type="dxa"/>
            <w:vAlign w:val="center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Период реализации образовательных программ среднего профессионального образования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 лет и более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 лет и менее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649" w:type="dxa"/>
            <w:vAlign w:val="center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организации в предыдущие годы в открытом публичном конкурсе на распределение и установление среди образовательных организаций, осуществляющих образовательную деятельность по образовательным программам среднего профессионального образования, расположенных на территории Челябинской области, контрольных цифр приема на обучение по профессиям и специальностям за счет бюджетных ассигнований областного бюджета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участвовала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не участвовала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61" w:name="P161"/>
    <w:bookmarkEnd w:id="161"/>
    <w:p>
      <w:pPr>
        <w:pStyle w:val="0"/>
        <w:ind w:firstLine="540"/>
        <w:jc w:val="both"/>
      </w:pPr>
      <w:r>
        <w:rPr>
          <w:sz w:val="20"/>
        </w:rPr>
        <w:t xml:space="preserve">15. По итогам рассмотрения заявок на соответствие критериям комиссия рассчитывает итоговые баллы по заявкам, которые определяются путем суммирования баллов по каждому из критериев, и присваивает заявкам порядковые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Заявке, получившей наибольший итоговый балл, присваивается наименьший порядковый номер, последующие порядковые номера присваиваются заявкам последовательно в порядке уменьшения итогового балла. В случае если несколько заявок набрали равный итоговый балл, то наименьший порядковый номер присваивается той заявке, которая подана в более раннюю дату, а при совпадении дат - в более раннее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итоговых баллов комиссия принимает решение по результатам отбора, которое оформляется протоколом заседания комиссии, в котором указываются наименование организаций - победителей отбора и размеры предоставляемого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не позднее 5 рабочих дней со дня принятия комиссией решения по результатам отбора, указанного в </w:t>
      </w:r>
      <w:hyperlink w:history="0" w:anchor="P161" w:tooltip="15. По итогам рассмотрения заявок на соответствие критериям комиссия рассчитывает итоговые баллы по заявкам, которые определяются путем суммирования баллов по каждому из критериев, и присваивает заявкам порядковые номера.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принимает решение о предоставлении гранта и утверждает приказом Министерства перечень получателей гранта с указанием размеров предоставляемых им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Размер гранта i-й организации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4"/>
        </w:rPr>
        <w:drawing>
          <wp:inline distT="0" distB="0" distL="0" distR="0">
            <wp:extent cx="4276725" cy="3048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SGK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SGK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SGK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- среднегодовой контингент обучающихся в финансовом году по профессиям и специальностям среднего профессионального образования в соответствии со стоимостными группами, утвержденными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N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N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- нормативные затраты на реализацию основных профессиональных образовательных программ за счет бюджетных ассигнований областного бюджета на единицу государственной услуги по профессиям или специальностям среднего профессионального образования в соответствии со стоимостными группами, утвержденными Министерством;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1304925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a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среднемесячный контингент всех обучающихся в i месяце с учетом движения контингента (прием/выпуск);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12 - количество месяцев в календарном году;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2"/>
        </w:rPr>
        <w:drawing>
          <wp:inline distT="0" distB="0" distL="0" distR="0">
            <wp:extent cx="1485900" cy="4095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b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b</w:t>
      </w:r>
      <w:r>
        <w:rPr>
          <w:sz w:val="20"/>
          <w:vertAlign w:val="subscript"/>
        </w:rPr>
        <w:t xml:space="preserve">15</w:t>
      </w:r>
      <w:r>
        <w:rPr>
          <w:sz w:val="20"/>
        </w:rPr>
        <w:t xml:space="preserve">, b</w:t>
      </w:r>
      <w:r>
        <w:rPr>
          <w:sz w:val="20"/>
          <w:vertAlign w:val="subscript"/>
        </w:rPr>
        <w:t xml:space="preserve">30</w:t>
      </w:r>
      <w:r>
        <w:rPr>
          <w:sz w:val="20"/>
        </w:rPr>
        <w:t xml:space="preserve"> - контингент всех обучающихся на 1, 15, 30 числа месяца с учетом движения контингента;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количество данных для вычисления среднемесячного контингента;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ак</w:t>
      </w:r>
      <w:r>
        <w:rPr>
          <w:sz w:val="20"/>
        </w:rPr>
        <w:t xml:space="preserve"> - размер государственной академической стипендии студентам, обучающимся по образовательным программам среднего профессионального образования по очной форме обучения за счет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ак</w:t>
      </w:r>
      <w:r>
        <w:rPr>
          <w:sz w:val="20"/>
        </w:rPr>
        <w:t xml:space="preserve"> - период, на который обучающимся по образовательной программе среднего профессионального образования по очной форме обучения за счет средств областного бюджета назначена государственная академическая стипендия,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обучающихся по образовательным программам среднего профессионального образования по очной форме обучения за счет средств областного бюджета в соответствии с установленными контрольными цифрами приема - получателей государственной академической стипендии.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представления обучающимся по образовательным программам среднего профессионального образования по очной форме обучения за счет средств областного бюджета или его родителем (законным представителем) в образовательную организацию заявления о назначении государственной социальной стипендии и документов, подтверждающих соответствие обучающегося одной из категорий граждан, определенных </w:t>
      </w:r>
      <w:hyperlink w:history="0" r:id="rId1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5 статьи 36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Федерации", в соответствии с которым обучающемуся назначается государственная социальная стипендия (далее именуется - заявление о назначении стипендии), образовательная организация в течение 3 рабочих дней со дня представления студентом заявления о назначении стипендии рассматривает представленные документы и выносит решение о назначении государственной социальной стипендии.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ежеквартально не позднее 10 числа месяца, следующего за отчетным кварталом, направляет в Министерство сведения о численности получателей государственной социальной стипендии из числа обучающихся по образовательным программам среднего профессионального образования за счет средств областного бюджета в соответствии с установленными образовательной организации контрольными цифрами приема граждан на обучение по профессиям, специальностям и (или) укрупненным группам профессий, специальностей по форме, установленной Министерством, на основании которых заключается дополнительное соглашение в соответствии с типовой формой, установленной Министерством финансов Челябинской области. Объем гранта увеличивается в соответствии с представленными сведениями на сумму, которая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4"/>
        </w:rPr>
        <w:drawing>
          <wp:inline distT="0" distB="0" distL="0" distR="0">
            <wp:extent cx="1724025" cy="3048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соц</w:t>
      </w:r>
      <w:r>
        <w:rPr>
          <w:sz w:val="20"/>
        </w:rPr>
        <w:t xml:space="preserve"> - размер государственной социальной стипендии студентам, обучающимся по образовательным программам среднего профессионального образования по очной форме обучения за счет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соц</w:t>
      </w:r>
      <w:r>
        <w:rPr>
          <w:sz w:val="20"/>
        </w:rPr>
        <w:t xml:space="preserve"> - период, на который обучающимся по образовательной программе среднего профессионального образования по очной форме обучения за счет средств областного бюджета назначена государственная социальная стипендия,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обучающихся по образовательным программам среднего профессионального образования по очной форме обучения за счет средств областного бюджета в соответствии с установленными контрольными цифрами приема - получателей государственной социальной стипендии.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прекращения действия основания для выплат государственной социальной стипендии и государственной академической стипендии неиспользованные средства подлежат возврату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Информация о результатах рассмотрения заявок размещается на едином портале и на официальном сайте Министерства в информационно-телекоммуникационной сети Интернет не позднее 14 рабочих дней со дня утверждения приказом Министерства перечня получателей гранта и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присвоенные заявкам значения по каждому из предусмотренных критериев, принятое на основании результатов оценки указанных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организаций - победителей отбора, с которыми планируется заключение Соглашения, и размеры предоставляемого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Основания для отказа в предоставлении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документов требованиям, указанным в </w:t>
      </w:r>
      <w:hyperlink w:history="0" w:anchor="P99" w:tooltip="10. Для участия в отборе организация, претендующая на получение гранта, представляет в Министерство в сроки, установленные Министерством, заявку, которая должна содержать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организацией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Министерством решения об отказе в предоставлении гранта Министерство направляет организации уведомление об отказе в предоставлении гранта с указанием причин такого отказа посредством электронной почты на адрес, указанный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Условия предоставления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организации победителем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 организацией Соглашения.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Министерство в установленный им срок заключает в государственной интегрированной информационной системе управления общественными финансами "Электронный бюджет" с получателями гранта Соглашение в соответствии с типовой формой, установленной Министерством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грантов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согласие организации на осуществление проверок, предусмотренных </w:t>
      </w:r>
      <w:hyperlink w:history="0" w:anchor="P222" w:tooltip="28. Министерство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ям, проверки соблюдения ими порядка и условий предоставления гранта, в том числе в части достижения результата предоставления грантов. Органы государственного финансового контроля осуществляют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настоящего Порядка, а также обязательство организации по включению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проведение проверок, указанных в </w:t>
      </w:r>
      <w:hyperlink w:history="0" w:anchor="P222" w:tooltip="28. Министерство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ям, проверки соблюдения ими порядка и условий предоставления гранта, в том числе в части достижения результата предоставления грантов. Органы государственного финансового контроля осуществляют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пункте 28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не заключившие Соглашение в срок, указанный в </w:t>
      </w:r>
      <w:hyperlink w:history="0" w:anchor="P207" w:tooltip="23. Министерство в установленный им срок заключает в государственной интегрированной информационной системе управления общественными финансами &quot;Электронный бюджет&quot; с получателями гранта Соглашение в соответствии с типовой формой, установленной Министерством финансов Челябинской област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признаются уклонившимися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Планируемым результатом предоставления гранта является подготовка кадров по программам среднего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(показателем, необходимым для достижения результата предоставления гранта) (далее именуется - характеристика) является количество студентов, обучающихся за счет средств областного бюджета по образовательным программам среднего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гранта (конкретная количественная характеристика итогов), значение характеристики для каждого получателя гранта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Министерство направляет в Министерство финансов Челябинской области заявку на организацию перечисления грантов (далее именуется - заявка Министерства) на цели, указанные в </w:t>
      </w:r>
      <w:hyperlink w:history="0" w:anchor="P47" w:tooltip="2. Гранты предоставляются в целях реализации мероприятий государственной программы Челябинской области &quot;Развитие профессионального образования в Челябинской области&quot;, утвержденной постановлением Правительства Челябинской области от 29.12.2017 г. N 756-П &quot;О государственной программе Челябинской области &quot;Развитие профессионального образования в Челябинской области&quot;, на финансовое обеспечение обучения граждан по профессиям, специальностям и направлениям подготовки за счет средств областного бюджета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Гранты перечисляются в течение 3 рабочих дней со дня поступления заявки Министерства в Министерство финансов Челябинской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лицевой счет организации, открытый в Управлении Федерального казначейства по Челябинской области, в случае если получателем гранта является образовательная организация, в отношении которой исполнительные органы Челябинской области не осуществляют функции и полномочия учредителя;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лицевой счет организации, открытый в Министерстве финансов Челябинской области, в случае если получателем гранта является областная государственная образовательная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Организации в сроки, установленные Соглашением, но не реже одного раза в квартал представляют в Министерство в форме электронного документа в государственной интегрированной информационной системе управления общественными финансами "Электронный бюджет" отчеты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расходах, источником финансового обеспечения которых являются гранты;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достижении значений результата предоставления гранта и характеристики.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сроки и формы представления организациями дополнительной отчетности (при необходимости).</w:t>
      </w:r>
    </w:p>
    <w:bookmarkStart w:id="222" w:name="P222"/>
    <w:bookmarkEnd w:id="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Министерство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Соглашениям, проверки соблюдения ими порядка и условий предоставления гранта, в том числе в части достижения результата предоставления грантов. Органы государственного финансового контроля осуществляют проверки в соответствии со </w:t>
      </w:r>
      <w:hyperlink w:history="0" r:id="rId1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268-1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269-2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результата предоставления грантов проводится исходя из достижения значения результата предоставления грантов, определенного Соглашением, и событий, отражающих факт завершения соответствующего мероприятия по получению результата предоставления грантов,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Организации, допустившие нецелевое использование грантов, несут ответственность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Контроль за целевым использованием грантов осуществляется Министерством.</w:t>
      </w:r>
    </w:p>
    <w:bookmarkStart w:id="226" w:name="P226"/>
    <w:bookmarkEnd w:id="2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Порядок возврата грантов в областной бюджет: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получателем гранта условий, установленных при предоставлении гранта,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значения результата предоставления гранта, установленного в Соглашении, Министерство в течение 15 календарных дней со дня, когда Министерству стало известно об этом, направляет организации требование о возврате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перечисляет денежные средства на единый счет областного бюджета в течение 10 календарных дней со дня получения от Министерства требования о возврате гранта.</w:t>
      </w:r>
    </w:p>
    <w:bookmarkStart w:id="229" w:name="P229"/>
    <w:bookmarkEnd w:id="2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Остатки средств гранта, не использованные в текущем финансовом году, подлежат возврату в областной бюджет не позднее первых 30 рабочих дней очередного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осуществления расходов, источником финансового обеспечения которых являются не использованные в текущем финансовом году остатки грантов, реализуется при принятии в порядке и в сроки, установленные </w:t>
      </w:r>
      <w:hyperlink w:history="0" r:id="rId20" w:tooltip="Постановление Правительства Челябинской области от 28.12.2018 N 657-П (ред. от 14.07.2023) &quot;О мерах по обеспечению исполнения областного бюдж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28.12.2018 г. N 657-П "О мерах по обеспечению исполнения областного бюджета", Министерством по согласованию с Министерством финансов Челябинской области решения о наличии потребности в указанных средствах с включением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невозврате гранта организацией в сроки, установленные в </w:t>
      </w:r>
      <w:hyperlink w:history="0" w:anchor="P226" w:tooltip="31. Порядок возврата грантов в областной бюджет:">
        <w:r>
          <w:rPr>
            <w:sz w:val="20"/>
            <w:color w:val="0000ff"/>
          </w:rPr>
          <w:t xml:space="preserve">пунктах 31</w:t>
        </w:r>
      </w:hyperlink>
      <w:r>
        <w:rPr>
          <w:sz w:val="20"/>
        </w:rPr>
        <w:t xml:space="preserve"> и </w:t>
      </w:r>
      <w:hyperlink w:history="0" w:anchor="P229" w:tooltip="32. Остатки средств гранта, не использованные в текущем финансовом году, подлежат возврату в областной бюджет не позднее первых 30 рабочих дней очередного финансового года.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настоящего Порядка, Министерство принимает меры по взысканию гранта в судебном порядке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Организации, а также иным юридическим лицам, получающим средства на основании договоров, заключенных с организацией, запрещено приобретение средств иностранной валюты за счет средств гранта,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21.11.2023 N 623-П</w:t>
            <w:br/>
            <w:t>"О Порядке предоставления грантов в форме субсидий...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F74D77EA8315EF9EF3717A74D432889D5F2C31C510478FF848E12F8C8A8C6970776C96386BDC6610A5C0706B8B4DFC4533BEEC138FCc0zCM" TargetMode = "External"/>
	<Relationship Id="rId8" Type="http://schemas.openxmlformats.org/officeDocument/2006/relationships/hyperlink" Target="consultantplus://offline/ref=CF74D77EA8315EF9EF3709AA5B2F7782D8FF9C115B0070A9DCDB14AF97F8C0C24736CF30C7FEC86B5C084651B4BD8D8B166FFDC13EE00EC31CCD9E7BcAzBM" TargetMode = "External"/>
	<Relationship Id="rId9" Type="http://schemas.openxmlformats.org/officeDocument/2006/relationships/hyperlink" Target="consultantplus://offline/ref=CF74D77EA8315EF9EF3709AA5B2F7782D8FF9C11580072ACD9DB14AF97F8C0C24736CF30D5FE90675C0B5D52B4A8DBDA50c3z9M" TargetMode = "External"/>
	<Relationship Id="rId10" Type="http://schemas.openxmlformats.org/officeDocument/2006/relationships/hyperlink" Target="consultantplus://offline/ref=CF74D77EA8315EF9EF3709AA5B2F7782D8FF9C115B0071ACDED314AF97F8C0C24736CF30D5FE90675C0B5D52B4A8DBDA50c3z9M" TargetMode = "External"/>
	<Relationship Id="rId11" Type="http://schemas.openxmlformats.org/officeDocument/2006/relationships/hyperlink" Target="consultantplus://offline/ref=CF74D77EA8315EF9EF3709AA5B2F7782D8FF9C115B0070A9DCDB14AF97F8C0C24736CF30C7FEC86B5E084353B6BD8D8B166FFDC13EE00EC31CCD9E7BcAzBM" TargetMode = "External"/>
	<Relationship Id="rId12" Type="http://schemas.openxmlformats.org/officeDocument/2006/relationships/hyperlink" Target="consultantplus://offline/ref=CF74D77EA8315EF9EF3717A74D432889D5F7CB1E590078FF848E12F8C8A8C6971576916986BCDB6B5F134153B7cBz5M" TargetMode = "External"/>
	<Relationship Id="rId13" Type="http://schemas.openxmlformats.org/officeDocument/2006/relationships/image" Target="media/image2.wmf"/>
	<Relationship Id="rId14" Type="http://schemas.openxmlformats.org/officeDocument/2006/relationships/image" Target="media/image3.wmf"/>
	<Relationship Id="rId15" Type="http://schemas.openxmlformats.org/officeDocument/2006/relationships/image" Target="media/image4.wmf"/>
	<Relationship Id="rId16" Type="http://schemas.openxmlformats.org/officeDocument/2006/relationships/hyperlink" Target="consultantplus://offline/ref=CF74D77EA8315EF9EF3717A74D432889D5F7C518590878FF848E12F8C8A8C6970776C96580BFCE3E0F49165EB7B0C7DB5324F2C33AcFzDM" TargetMode = "External"/>
	<Relationship Id="rId17" Type="http://schemas.openxmlformats.org/officeDocument/2006/relationships/image" Target="media/image5.wmf"/>
	<Relationship Id="rId18" Type="http://schemas.openxmlformats.org/officeDocument/2006/relationships/hyperlink" Target="consultantplus://offline/ref=CF74D77EA8315EF9EF3717A74D432889D5F2C31C510478FF848E12F8C8A8C6970776C96783BAC1610A5C0706B8B4DFC4533BEEC138FCc0zCM" TargetMode = "External"/>
	<Relationship Id="rId19" Type="http://schemas.openxmlformats.org/officeDocument/2006/relationships/hyperlink" Target="consultantplus://offline/ref=CF74D77EA8315EF9EF3717A74D432889D5F2C31C510478FF848E12F8C8A8C6970776C96783B8C7610A5C0706B8B4DFC4533BEEC138FCc0zCM" TargetMode = "External"/>
	<Relationship Id="rId20" Type="http://schemas.openxmlformats.org/officeDocument/2006/relationships/hyperlink" Target="consultantplus://offline/ref=CF74D77EA8315EF9EF3709AA5B2F7782D8FF9C115B017BAED8DE14AF97F8C0C24736CF30D5FE90675C0B5D52B4A8DBDA50c3z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21.11.2023 N 623-П
"О Порядке предоставления грантов в форме субсидий некоммерческим организациям, осуществляющим образовательную деятельность по образовательным программам среднего профессионального образования, расположенным на территории Челябинской области, на финансовое обеспечение обучения граждан по профессиям, специальностям и направлениям подготовки за счет средств областного бюджета в 2023 году"
(вместе с "Порядком предоставления грантов в форме с</dc:title>
  <dcterms:created xsi:type="dcterms:W3CDTF">2023-11-26T12:51:28Z</dcterms:created>
</cp:coreProperties>
</file>