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Челябинской области от 01.12.1999 N 98-ЗО</w:t>
              <w:br/>
              <w:t xml:space="preserve">(ред. от 07.06.2024)</w:t>
              <w:br/>
              <w:t xml:space="preserve">"О государственной поддержке благотворительной и добровольческой (волонтерской) деятельности в Челябинской области"</w:t>
              <w:br/>
              <w:t xml:space="preserve">(принят постановлением Законодательного собрания Челябинской области от 25.11.1999 N 688)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 декабря 1999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98-ЗО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ЧЕЛЯБИНСКОЙ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 БЛАГОТВОРИТЕЛЬНОЙ</w:t>
      </w:r>
    </w:p>
    <w:p>
      <w:pPr>
        <w:pStyle w:val="2"/>
        <w:jc w:val="center"/>
      </w:pPr>
      <w:r>
        <w:rPr>
          <w:sz w:val="20"/>
        </w:rPr>
        <w:t xml:space="preserve">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В ЧЕЛЯБИНСКОЙ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hyperlink w:history="0" r:id="rId7" w:tooltip="Постановление Законодательного собрания Челябинской области от 25.11.1999 N 688 &quot;О Законе области &quot;О государственной поддержке благотворительной деятельности в Челяби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25 ноября 1999 г. N 688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Челябинской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10.07.2001 </w:t>
            </w:r>
            <w:hyperlink w:history="0" r:id="rId8" w:tooltip="Закон Челябинской области от 10.07.2001 N 24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8.06.2001 N 153) {КонсультантПлюс}">
              <w:r>
                <w:rPr>
                  <w:sz w:val="20"/>
                  <w:color w:val="0000ff"/>
                </w:rPr>
                <w:t xml:space="preserve">N 24-ЗО</w:t>
              </w:r>
            </w:hyperlink>
            <w:r>
              <w:rPr>
                <w:sz w:val="20"/>
                <w:color w:val="392c69"/>
              </w:rPr>
              <w:t xml:space="preserve">, от 31.03.2009 </w:t>
            </w:r>
            <w:hyperlink w:history="0" r:id="rId9" w:tooltip="Закон Челябинской области от 31.03.2009 N 406-ЗО &quot;О внесении изменений в Закон Челябинской области &quot;О государственной поддержке благотворительной деятельности в Челябинской области&quot; (подписан Губернатором Челябинской области 17.04.2009) {КонсультантПлюс}">
              <w:r>
                <w:rPr>
                  <w:sz w:val="20"/>
                  <w:color w:val="0000ff"/>
                </w:rPr>
                <w:t xml:space="preserve">N 406-ЗО</w:t>
              </w:r>
            </w:hyperlink>
            <w:r>
              <w:rPr>
                <w:sz w:val="20"/>
                <w:color w:val="392c69"/>
              </w:rPr>
              <w:t xml:space="preserve">, от 29.10.2009 </w:t>
            </w:r>
            <w:hyperlink w:history="0" r:id="rId10" w:tooltip="Закон Челябинской области от 29.10.2009 N 493-ЗО (ред. от 06.05.2022) &quot;О внесении изменений в некоторые законы Челябинской области&quot; (подписан Губернатором Челябинской области 11.11.2009) {КонсультантПлюс}">
              <w:r>
                <w:rPr>
                  <w:sz w:val="20"/>
                  <w:color w:val="0000ff"/>
                </w:rPr>
                <w:t xml:space="preserve">N 493-ЗО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26.05.2011 </w:t>
            </w:r>
            <w:hyperlink w:history="0" r:id="rId11" w:tooltip="Закон Челябинской области от 26.05.2011 N 139-ЗО (ред. от 06.05.2022) &quot;О внесении изменений в некоторые законы Челябинской области&quot; (подписан Губернатором Челябинской области 10.06.2011) {КонсультантПлюс}">
              <w:r>
                <w:rPr>
                  <w:sz w:val="20"/>
                  <w:color w:val="0000ff"/>
                </w:rPr>
                <w:t xml:space="preserve">N 139-ЗО</w:t>
              </w:r>
            </w:hyperlink>
            <w:r>
              <w:rPr>
                <w:sz w:val="20"/>
                <w:color w:val="392c69"/>
              </w:rPr>
              <w:t xml:space="preserve">, от 26.06.2014 </w:t>
            </w:r>
            <w:hyperlink w:history="0" r:id="rId12" w:tooltip="Закон Челябинской области от 26.06.2014 N 726-ЗО &quot;О внесении изменений в Закон Челябинской области &quot;О государственной поддержке благотворительной деятельности в Челябинской области&quot; (подписан Губернатором Челябинской области 02.07.2014) {КонсультантПлюс}">
              <w:r>
                <w:rPr>
                  <w:sz w:val="20"/>
                  <w:color w:val="0000ff"/>
                </w:rPr>
                <w:t xml:space="preserve">N 726-ЗО</w:t>
              </w:r>
            </w:hyperlink>
            <w:r>
              <w:rPr>
                <w:sz w:val="20"/>
                <w:color w:val="392c69"/>
              </w:rPr>
              <w:t xml:space="preserve">, от 28.12.2016 </w:t>
            </w:r>
            <w:hyperlink w:history="0" r:id="rId13" w:tooltip="Закон Челябинской области от 28.12.2016 N 500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2.12.2016 N 764) {КонсультантПлюс}">
              <w:r>
                <w:rPr>
                  <w:sz w:val="20"/>
                  <w:color w:val="0000ff"/>
                </w:rPr>
                <w:t xml:space="preserve">N 500-ЗО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01.09.2021 </w:t>
            </w:r>
            <w:hyperlink w:history="0" r:id="rId14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      <w:r>
                <w:rPr>
                  <w:sz w:val="20"/>
                  <w:color w:val="0000ff"/>
                </w:rPr>
                <w:t xml:space="preserve">N 403-ЗО</w:t>
              </w:r>
            </w:hyperlink>
            <w:r>
              <w:rPr>
                <w:sz w:val="20"/>
                <w:color w:val="392c69"/>
              </w:rPr>
              <w:t xml:space="preserve">, от 07.06.2024 </w:t>
            </w:r>
            <w:hyperlink w:history="0" r:id="rId15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      <w:r>
                <w:rPr>
                  <w:sz w:val="20"/>
                  <w:color w:val="0000ff"/>
                </w:rPr>
                <w:t xml:space="preserve">N 95-ЗО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устанавливает правовые и экономические основы государственной поддержки благотворительной и добровольческой (волонтерской) деятельности в Челябинской области, определяет полномочия органов государственной власти Челябинской области в сфере добровольчества (волонтерства) и направлен на развитие и широкое распространение благотворительной и добровольческой (волонтерской) деятельности в Челябинской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Челябинской области от 01.09.2021 </w:t>
      </w:r>
      <w:hyperlink w:history="0" r:id="rId16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N 403-ЗО</w:t>
        </w:r>
      </w:hyperlink>
      <w:r>
        <w:rPr>
          <w:sz w:val="20"/>
        </w:rPr>
        <w:t xml:space="preserve">, от 07.06.2024 </w:t>
      </w:r>
      <w:hyperlink w:history="0" r:id="rId17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N 95-ЗО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I. ОСНОВНЫЕ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Сфера действия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8" w:tooltip="Закон Челябинской области от 10.07.2001 N 24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8.06.2001 N 15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10.07.2001 N 24-ЗО)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Действие настоящего Закона распространяется на юридические лица и физических лиц, которые являются участниками благотворительной и добровольческой (волонтерской) деятельности на территории Челябинской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Законодательство о благотворительной и добровольческой (волонтерской) деятельности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07.06.2024 N 95-ЗО)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о благотворительной и добровольческой (волонтерской) деятельности основывается на </w:t>
      </w:r>
      <w:hyperlink w:history="0"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 и Гражданском </w:t>
      </w:r>
      <w:hyperlink w:history="0" r:id="rId22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кодексе</w:t>
        </w:r>
      </w:hyperlink>
      <w:r>
        <w:rPr>
          <w:sz w:val="20"/>
        </w:rPr>
        <w:t xml:space="preserve"> Российской Федерации и состоит из Федерального </w:t>
      </w:r>
      <w:hyperlink w:history="0" r:id="rId23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(волонтерстве)", иных федеральных законов и настоящего Закона.</w:t>
      </w:r>
    </w:p>
    <w:p>
      <w:pPr>
        <w:pStyle w:val="0"/>
        <w:jc w:val="both"/>
      </w:pPr>
      <w:r>
        <w:rPr>
          <w:sz w:val="20"/>
        </w:rPr>
        <w:t xml:space="preserve">(в ред. Законов Челябинской области от 01.09.2021 </w:t>
      </w:r>
      <w:hyperlink w:history="0" r:id="rId24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N 403-ЗО</w:t>
        </w:r>
      </w:hyperlink>
      <w:r>
        <w:rPr>
          <w:sz w:val="20"/>
        </w:rPr>
        <w:t xml:space="preserve">, от 07.06.2024 </w:t>
      </w:r>
      <w:hyperlink w:history="0" r:id="rId25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N 95-ЗО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Основные понятия, применяемые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Государственная поддержка благотворительной и добровольческой (волонтерской) деятельности - совокупность правовых, экономических и иных мер, осуществляемых органами государственной власти области в целях стимулирования благотворительной и добровольческой (волонтерской) деятельности в Челябинской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Иные понятия, применяемые в настоящем Законе, соответствуют понятиям, применяемым в Федеральном </w:t>
      </w:r>
      <w:hyperlink w:history="0" r:id="rId27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  <w:t xml:space="preserve">(в ред. Законов Челябинской области от 01.09.2021 </w:t>
      </w:r>
      <w:hyperlink w:history="0" r:id="rId28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N 403-ЗО</w:t>
        </w:r>
      </w:hyperlink>
      <w:r>
        <w:rPr>
          <w:sz w:val="20"/>
        </w:rPr>
        <w:t xml:space="preserve">, от 07.06.2024 </w:t>
      </w:r>
      <w:hyperlink w:history="0" r:id="rId29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N 95-ЗО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Принципы государственной поддержки благотворительной и добровольческой (волонтерской) деятельности в Челябинской области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благотворительной и добровольческой (волонтерской) деятельности в Челябинской области осуществляется на основе следующих принципов: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широкое распространение информации о благотворительной и добровольческой (волонтерской)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адресная направленность благотворительной и добровольческой (волонтерской)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недопустимость замены исполнения государственных функций в социальной сфере осуществлением благотворительной и добровольческой (волонтерской)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контроль за целевым использованием средств, переданных на осуществление благотворительной и добровольческой (волонтерской) деятельности.</w:t>
      </w:r>
    </w:p>
    <w:p>
      <w:pPr>
        <w:pStyle w:val="0"/>
        <w:jc w:val="both"/>
      </w:pPr>
      <w:r>
        <w:rPr>
          <w:sz w:val="20"/>
        </w:rPr>
        <w:t xml:space="preserve">(в ред. Законов Челябинской области от 26.06.2014 </w:t>
      </w:r>
      <w:hyperlink w:history="0" r:id="rId35" w:tooltip="Закон Челябинской области от 26.06.2014 N 726-ЗО &quot;О внесении изменений в Закон Челябинской области &quot;О государственной поддержке благотворительной деятельности в Челябинской области&quot; (подписан Губернатором Челябинской области 02.07.2014) {КонсультантПлюс}">
        <w:r>
          <w:rPr>
            <w:sz w:val="20"/>
            <w:color w:val="0000ff"/>
          </w:rPr>
          <w:t xml:space="preserve">N 726-ЗО</w:t>
        </w:r>
      </w:hyperlink>
      <w:r>
        <w:rPr>
          <w:sz w:val="20"/>
        </w:rPr>
        <w:t xml:space="preserve">, от 01.09.2021 </w:t>
      </w:r>
      <w:hyperlink w:history="0" r:id="rId36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N 403-ЗО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bookmarkStart w:id="63" w:name="P63"/>
    <w:bookmarkEnd w:id="63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4-1. Полномочия органов государственной власти Челябинской области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7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Челябинской области от 07.06.2024 N 95-ЗО)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Правительство Челябинской области осуществляет следующие полномочия в сфере добровольчества (волонтерства):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утверждение государственных программ (подпрограмм) Челябинской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порядков взаимодействия исполнительных органов Челябинской области, подведомственных им областных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видов деятельности, предусмотренных </w:t>
      </w:r>
      <w:hyperlink w:history="0" r:id="rId38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2 пункта 1 статьи 17.3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(волонтерстве)", и общие требования, утвержденные в соответствии с </w:t>
      </w:r>
      <w:hyperlink w:history="0" r:id="rId39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1 пункта 1 статьи 17.3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поддержки участникам добровольческой (волонтерской) деятельности, в том числе в их взаимодействии с областными государственными и муниципальными учреждениями и иными организациями, социально ориентированным некоммерческим организациям, областным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законодательством Российской Федерации и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определение в порядке, утвержденном в соответствии с </w:t>
      </w:r>
      <w:hyperlink w:history="0" r:id="rId40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2 статьи 17.2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(волонтерстве)", некоммерческой организации, осуществляющей на территории Челябинской области функции ресурсного центра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оказание поддержки ресурсному центру добровольчества (волонтерства) в целях обеспечения устойчивого функционирования, создания инфраструктуры осуществления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w:history="0" r:id="rId41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статьей 17.4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 и настоящим Законом;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установление случаев и порядка оказания добровольцам (волонтерам) поддержки в форме, предусмотренной </w:t>
      </w:r>
      <w:hyperlink w:history="0" r:id="rId42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3.1 пункта 1 статьи 17.1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Исполнительный орган Челябинской области, реализующий государственную молодежную политику на территории Челябинской области, в соответствии с </w:t>
      </w:r>
      <w:hyperlink w:history="0" r:id="rId43" w:tooltip="Федеральный закон от 11.08.1995 N 135-ФЗ (ред. от 08.08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пунктом 3 статьи 17.3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 и положениями настоящего Закона осуществляет следующие полномочия в сфере добровольчества (волонтерства):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(подпрограмм) Челябинской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популяризация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методическое обеспечение органов местного самоуправления и содействие им в разработке и реализации мер по развитию добровольчества (волонтерства) на территориях муниципальных образований;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формирование координационных и совещательных органов в сфере добровольчества (волонтерства), создаваемых при исполнительном органе Челябинской области, реализующем государственную молодежную политику на территории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иные полномочия, предусмотренные законодательством Российской Федерации и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Иные исполнительные органы Челябинской области участвуют в реализации государственной политики в сфере добровольчества (волонтерства) в соответствии с законодательством Российской Федерации и Челябинской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II. ГОСУДАРСТВЕННАЯ ПОДДЕРЖКА БЛАГОТВОРИТЕЛЬНОЙ</w:t>
      </w:r>
    </w:p>
    <w:p>
      <w:pPr>
        <w:pStyle w:val="2"/>
        <w:jc w:val="center"/>
      </w:pPr>
      <w:r>
        <w:rPr>
          <w:sz w:val="20"/>
        </w:rPr>
        <w:t xml:space="preserve">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В ЧЕЛЯБИНСКОЙ ОБЛАСТИ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44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Государственная поддержка благотворительной и добровольческой (волонтерской) деятельности в Челябинской области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6" w:tooltip="Закон Челябинской области от 28.12.2016 N 500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2.12.2016 N 76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28.12.2016 N 500-ЗО)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благотворительной и добровольческой (волонтерской) деятельности в Челябинской области осуществляется в следующих формах: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предоставление организациям, осуществляющим благотворительную деятельность на территории Челябинской области, налоговых льгот, право на установление которых предоставлено субъектам Российской Федерации, при осуществлении благотворительной деятельности по приоритетным направлениям благотворительной деятельности в Челябинской области, установленным законами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а-1) оказание финансовой поддержки участникам добровольческой (волонтерской) деятельности, в том числе предоставление грантов и субсидий;</w:t>
      </w:r>
    </w:p>
    <w:p>
      <w:pPr>
        <w:pStyle w:val="0"/>
        <w:jc w:val="both"/>
      </w:pPr>
      <w:r>
        <w:rPr>
          <w:sz w:val="20"/>
        </w:rPr>
        <w:t xml:space="preserve">(пп. "а-1" введен </w:t>
      </w:r>
      <w:hyperlink w:history="0" r:id="rId48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Челябинской области от 07.06.2024 N 95-ЗО)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предоставление благотворительным и добровольческим (волонтерским) организациям, осуществляющим деятельность на территории Челябинской области, в безвозмездное пользование и (или) в аренду на льготных условиях имущества, находящегося в государственной собственности Челябинской области, в соответствии с законами и иными нормативными правовыми актами Челябинской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информационно-консультационная поддержка благотворительной и добровольческой (волонтерской) деятельности, в том числе размещение информации о благотворителях и добровольцах (волонтерах) и осуществляемой ими благотворительной и добровольческой (волонтерской) деятельности в средствах массовой информации, социальных сетях и иных сетевых сообществах информационно-телекоммуникационной сети "Интернет" с целью популяризации благотворительной и добровольческой (волонтерской) деятельности;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50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организация и проведение конкурсов социальных достижений граждан и организаций, принимающих активное участие в осуществлении благотворительной и добровольческой (волонтерской) деятельности на территории Челябинской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награждение граждан, осуществляющих благотворительную и добровольческую (волонтерскую) деятельность на территории Челябинской области, наградами Челябинской области, поощрение граждан и организаций, осуществляющих благотворительную и добровольческую (волонтерскую) деятельность на территории Челябинской области, благодарственными письмами;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представление граждан, осуществляющих благотворительную и добровольческую (волонтерскую) деятельность на территории Челябинской области, к награждению государственными наградами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Закон Челябинской области от 01.09.2021 N 403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6.08.2021 N 57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Челябинской области от 01.09.2021 N 403-ЗО)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присвоение имен благотворителей учреждениям, находящимся в государственной собственности Челябинской области, а также закрепленным за указанными учреждениями объектам недвижимого имущества;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ж-1) утратил силу. - </w:t>
      </w:r>
      <w:hyperlink w:history="0" r:id="rId54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Челябинской области от 07.06.2024 N 95-ЗО;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в иных формах в соответствии с законодательством Российской Федерации и Челябинской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5-1. Финансирование расходов, связанных с осуществлением полномочий органов государственной власти Челябинской области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55" w:tooltip="Закон Челябинской области от 07.06.2024 N 95-ЗО &quot;О внесении изменений в Закон Челябинской области &quot;О государственной поддержке благотворительной и добровольческой (волонтерской) деятельности в Челябинской области&quot; и признании утратившим силу Закона Челябинской области &quot;О регулировании отношений в сфере добровольчества (волонтерства) в Челябинской области&quot; (принят постановлением Законодательного Собрания Челябинской области от 30.05.2024 N 230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Челябинской области от 07.06.2024 N 95-ЗО)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реализацией полномочий органов государственной власти Челябинской области в сфере добровольчества (волонтерства), предусмотренных </w:t>
      </w:r>
      <w:hyperlink w:history="0" w:anchor="P63" w:tooltip="Статья 4-1. Полномочия органов государственной власти Челябинской области в сфере добровольчества (волонтерства)">
        <w:r>
          <w:rPr>
            <w:sz w:val="20"/>
            <w:color w:val="0000ff"/>
          </w:rPr>
          <w:t xml:space="preserve">статьей 4-1</w:t>
        </w:r>
      </w:hyperlink>
      <w:r>
        <w:rPr>
          <w:sz w:val="20"/>
        </w:rPr>
        <w:t xml:space="preserve"> настоящего Закона, осуществляется за счет средств областного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6 - 8. Исключены. - </w:t>
      </w:r>
      <w:hyperlink w:history="0" r:id="rId56" w:tooltip="Закон Челябинской области от 28.12.2016 N 500-ЗО &quot;О внесении изменений в Закон Челябинской области &quot;О государственной поддержке благотворительной деятельности в Челябинской области&quot; (принят постановлением Законодательного Собрания Челябинской области от 22.12.2016 N 76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Челябинской области от 28.12.2016 N 500-ЗО.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9 - 10. Исключены. - </w:t>
      </w:r>
      <w:hyperlink w:history="0" r:id="rId57" w:tooltip="Закон Челябинской области от 31.03.2009 N 406-ЗО &quot;О внесении изменений в Закон Челябинской области &quot;О государственной поддержке благотворительной деятельности в Челябинской области&quot; (подписан Губернатором Челябинской области 17.04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Челябинской области от 31.03.2009 N 406-ЗО.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III.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Статьи 11 - 12. Исключены. - </w:t>
      </w:r>
      <w:hyperlink w:history="0" r:id="rId58" w:tooltip="Закон Челябинской области от 26.06.2014 N 726-ЗО &quot;О внесении изменений в Закон Челябинской области &quot;О государственной поддержке благотворительной деятельности в Челябинской области&quot; (подписан Губернатором Челябинской области 02.07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Челябинской области от 26.06.2014 N 726-ЗО.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П.И.СУМИН</w:t>
      </w:r>
    </w:p>
    <w:p>
      <w:pPr>
        <w:pStyle w:val="0"/>
      </w:pPr>
      <w:r>
        <w:rPr>
          <w:sz w:val="20"/>
        </w:rPr>
        <w:t xml:space="preserve">г. Челябинск</w:t>
      </w:r>
    </w:p>
    <w:p>
      <w:pPr>
        <w:pStyle w:val="0"/>
        <w:spacing w:before="200" w:line-rule="auto"/>
      </w:pPr>
      <w:r>
        <w:rPr>
          <w:sz w:val="20"/>
        </w:rPr>
        <w:t xml:space="preserve">1 декабря 1999 года</w:t>
      </w:r>
    </w:p>
    <w:p>
      <w:pPr>
        <w:pStyle w:val="0"/>
        <w:spacing w:before="200" w:line-rule="auto"/>
      </w:pPr>
      <w:r>
        <w:rPr>
          <w:sz w:val="20"/>
        </w:rPr>
        <w:t xml:space="preserve">N 98-ЗО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Челябинской области от 01.12.1999 N 98-ЗО</w:t>
            <w:br/>
            <w:t>(ред. от 07.06.2024)</w:t>
            <w:br/>
            <w:t>"О государственной поддержке благотворительной и до...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69&amp;n=8604" TargetMode = "External"/>
	<Relationship Id="rId8" Type="http://schemas.openxmlformats.org/officeDocument/2006/relationships/hyperlink" Target="https://login.consultant.ru/link/?req=doc&amp;base=RLAW169&amp;n=11567&amp;dst=100007" TargetMode = "External"/>
	<Relationship Id="rId9" Type="http://schemas.openxmlformats.org/officeDocument/2006/relationships/hyperlink" Target="https://login.consultant.ru/link/?req=doc&amp;base=RLAW169&amp;n=47893&amp;dst=100007" TargetMode = "External"/>
	<Relationship Id="rId10" Type="http://schemas.openxmlformats.org/officeDocument/2006/relationships/hyperlink" Target="https://login.consultant.ru/link/?req=doc&amp;base=RLAW169&amp;n=196094&amp;dst=100009" TargetMode = "External"/>
	<Relationship Id="rId11" Type="http://schemas.openxmlformats.org/officeDocument/2006/relationships/hyperlink" Target="https://login.consultant.ru/link/?req=doc&amp;base=RLAW169&amp;n=196095&amp;dst=100009" TargetMode = "External"/>
	<Relationship Id="rId12" Type="http://schemas.openxmlformats.org/officeDocument/2006/relationships/hyperlink" Target="https://login.consultant.ru/link/?req=doc&amp;base=RLAW169&amp;n=102539&amp;dst=100007" TargetMode = "External"/>
	<Relationship Id="rId13" Type="http://schemas.openxmlformats.org/officeDocument/2006/relationships/hyperlink" Target="https://login.consultant.ru/link/?req=doc&amp;base=RLAW169&amp;n=134503&amp;dst=100007" TargetMode = "External"/>
	<Relationship Id="rId14" Type="http://schemas.openxmlformats.org/officeDocument/2006/relationships/hyperlink" Target="https://login.consultant.ru/link/?req=doc&amp;base=RLAW169&amp;n=187889&amp;dst=100007" TargetMode = "External"/>
	<Relationship Id="rId15" Type="http://schemas.openxmlformats.org/officeDocument/2006/relationships/hyperlink" Target="https://login.consultant.ru/link/?req=doc&amp;base=RLAW169&amp;n=219396&amp;dst=100007" TargetMode = "External"/>
	<Relationship Id="rId16" Type="http://schemas.openxmlformats.org/officeDocument/2006/relationships/hyperlink" Target="https://login.consultant.ru/link/?req=doc&amp;base=RLAW169&amp;n=187889&amp;dst=100009" TargetMode = "External"/>
	<Relationship Id="rId17" Type="http://schemas.openxmlformats.org/officeDocument/2006/relationships/hyperlink" Target="https://login.consultant.ru/link/?req=doc&amp;base=RLAW169&amp;n=219396&amp;dst=100008" TargetMode = "External"/>
	<Relationship Id="rId18" Type="http://schemas.openxmlformats.org/officeDocument/2006/relationships/hyperlink" Target="https://login.consultant.ru/link/?req=doc&amp;base=RLAW169&amp;n=11567&amp;dst=100008" TargetMode = "External"/>
	<Relationship Id="rId19" Type="http://schemas.openxmlformats.org/officeDocument/2006/relationships/hyperlink" Target="https://login.consultant.ru/link/?req=doc&amp;base=RLAW169&amp;n=187889&amp;dst=100010" TargetMode = "External"/>
	<Relationship Id="rId20" Type="http://schemas.openxmlformats.org/officeDocument/2006/relationships/hyperlink" Target="https://login.consultant.ru/link/?req=doc&amp;base=RLAW169&amp;n=219396&amp;dst=100010" TargetMode = "External"/>
	<Relationship Id="rId21" Type="http://schemas.openxmlformats.org/officeDocument/2006/relationships/hyperlink" Target="https://login.consultant.ru/link/?req=doc&amp;base=LAW&amp;n=2875" TargetMode = "External"/>
	<Relationship Id="rId22" Type="http://schemas.openxmlformats.org/officeDocument/2006/relationships/hyperlink" Target="https://login.consultant.ru/link/?req=doc&amp;base=LAW&amp;n=482692" TargetMode = "External"/>
	<Relationship Id="rId23" Type="http://schemas.openxmlformats.org/officeDocument/2006/relationships/hyperlink" Target="https://login.consultant.ru/link/?req=doc&amp;base=LAW&amp;n=482672&amp;dst=100111" TargetMode = "External"/>
	<Relationship Id="rId24" Type="http://schemas.openxmlformats.org/officeDocument/2006/relationships/hyperlink" Target="https://login.consultant.ru/link/?req=doc&amp;base=RLAW169&amp;n=187889&amp;dst=100011" TargetMode = "External"/>
	<Relationship Id="rId25" Type="http://schemas.openxmlformats.org/officeDocument/2006/relationships/hyperlink" Target="https://login.consultant.ru/link/?req=doc&amp;base=RLAW169&amp;n=219396&amp;dst=100011" TargetMode = "External"/>
	<Relationship Id="rId26" Type="http://schemas.openxmlformats.org/officeDocument/2006/relationships/hyperlink" Target="https://login.consultant.ru/link/?req=doc&amp;base=RLAW169&amp;n=187889&amp;dst=100013" TargetMode = "External"/>
	<Relationship Id="rId27" Type="http://schemas.openxmlformats.org/officeDocument/2006/relationships/hyperlink" Target="https://login.consultant.ru/link/?req=doc&amp;base=LAW&amp;n=482672" TargetMode = "External"/>
	<Relationship Id="rId28" Type="http://schemas.openxmlformats.org/officeDocument/2006/relationships/hyperlink" Target="https://login.consultant.ru/link/?req=doc&amp;base=RLAW169&amp;n=187889&amp;dst=100014" TargetMode = "External"/>
	<Relationship Id="rId29" Type="http://schemas.openxmlformats.org/officeDocument/2006/relationships/hyperlink" Target="https://login.consultant.ru/link/?req=doc&amp;base=RLAW169&amp;n=219396&amp;dst=100012" TargetMode = "External"/>
	<Relationship Id="rId30" Type="http://schemas.openxmlformats.org/officeDocument/2006/relationships/hyperlink" Target="https://login.consultant.ru/link/?req=doc&amp;base=RLAW169&amp;n=187889&amp;dst=100016" TargetMode = "External"/>
	<Relationship Id="rId31" Type="http://schemas.openxmlformats.org/officeDocument/2006/relationships/hyperlink" Target="https://login.consultant.ru/link/?req=doc&amp;base=RLAW169&amp;n=187889&amp;dst=100017" TargetMode = "External"/>
	<Relationship Id="rId32" Type="http://schemas.openxmlformats.org/officeDocument/2006/relationships/hyperlink" Target="https://login.consultant.ru/link/?req=doc&amp;base=RLAW169&amp;n=187889&amp;dst=100018" TargetMode = "External"/>
	<Relationship Id="rId33" Type="http://schemas.openxmlformats.org/officeDocument/2006/relationships/hyperlink" Target="https://login.consultant.ru/link/?req=doc&amp;base=RLAW169&amp;n=187889&amp;dst=100019" TargetMode = "External"/>
	<Relationship Id="rId34" Type="http://schemas.openxmlformats.org/officeDocument/2006/relationships/hyperlink" Target="https://login.consultant.ru/link/?req=doc&amp;base=RLAW169&amp;n=187889&amp;dst=100020" TargetMode = "External"/>
	<Relationship Id="rId35" Type="http://schemas.openxmlformats.org/officeDocument/2006/relationships/hyperlink" Target="https://login.consultant.ru/link/?req=doc&amp;base=RLAW169&amp;n=102539&amp;dst=100008" TargetMode = "External"/>
	<Relationship Id="rId36" Type="http://schemas.openxmlformats.org/officeDocument/2006/relationships/hyperlink" Target="https://login.consultant.ru/link/?req=doc&amp;base=RLAW169&amp;n=187889&amp;dst=100021" TargetMode = "External"/>
	<Relationship Id="rId37" Type="http://schemas.openxmlformats.org/officeDocument/2006/relationships/hyperlink" Target="https://login.consultant.ru/link/?req=doc&amp;base=RLAW169&amp;n=219396&amp;dst=100013" TargetMode = "External"/>
	<Relationship Id="rId38" Type="http://schemas.openxmlformats.org/officeDocument/2006/relationships/hyperlink" Target="https://login.consultant.ru/link/?req=doc&amp;base=LAW&amp;n=482672&amp;dst=139" TargetMode = "External"/>
	<Relationship Id="rId39" Type="http://schemas.openxmlformats.org/officeDocument/2006/relationships/hyperlink" Target="https://login.consultant.ru/link/?req=doc&amp;base=LAW&amp;n=482672&amp;dst=197" TargetMode = "External"/>
	<Relationship Id="rId40" Type="http://schemas.openxmlformats.org/officeDocument/2006/relationships/hyperlink" Target="https://login.consultant.ru/link/?req=doc&amp;base=LAW&amp;n=482672&amp;dst=194" TargetMode = "External"/>
	<Relationship Id="rId41" Type="http://schemas.openxmlformats.org/officeDocument/2006/relationships/hyperlink" Target="https://login.consultant.ru/link/?req=doc&amp;base=LAW&amp;n=482672&amp;dst=209" TargetMode = "External"/>
	<Relationship Id="rId42" Type="http://schemas.openxmlformats.org/officeDocument/2006/relationships/hyperlink" Target="https://login.consultant.ru/link/?req=doc&amp;base=LAW&amp;n=482672&amp;dst=123" TargetMode = "External"/>
	<Relationship Id="rId43" Type="http://schemas.openxmlformats.org/officeDocument/2006/relationships/hyperlink" Target="https://login.consultant.ru/link/?req=doc&amp;base=LAW&amp;n=482672&amp;dst=73" TargetMode = "External"/>
	<Relationship Id="rId44" Type="http://schemas.openxmlformats.org/officeDocument/2006/relationships/hyperlink" Target="https://login.consultant.ru/link/?req=doc&amp;base=RLAW169&amp;n=187889&amp;dst=100022" TargetMode = "External"/>
	<Relationship Id="rId45" Type="http://schemas.openxmlformats.org/officeDocument/2006/relationships/hyperlink" Target="https://login.consultant.ru/link/?req=doc&amp;base=RLAW169&amp;n=187889&amp;dst=100024" TargetMode = "External"/>
	<Relationship Id="rId46" Type="http://schemas.openxmlformats.org/officeDocument/2006/relationships/hyperlink" Target="https://login.consultant.ru/link/?req=doc&amp;base=RLAW169&amp;n=134503&amp;dst=100008" TargetMode = "External"/>
	<Relationship Id="rId47" Type="http://schemas.openxmlformats.org/officeDocument/2006/relationships/hyperlink" Target="https://login.consultant.ru/link/?req=doc&amp;base=RLAW169&amp;n=187889&amp;dst=100025" TargetMode = "External"/>
	<Relationship Id="rId48" Type="http://schemas.openxmlformats.org/officeDocument/2006/relationships/hyperlink" Target="https://login.consultant.ru/link/?req=doc&amp;base=RLAW169&amp;n=219396&amp;dst=100033" TargetMode = "External"/>
	<Relationship Id="rId49" Type="http://schemas.openxmlformats.org/officeDocument/2006/relationships/hyperlink" Target="https://login.consultant.ru/link/?req=doc&amp;base=RLAW169&amp;n=187889&amp;dst=100026" TargetMode = "External"/>
	<Relationship Id="rId50" Type="http://schemas.openxmlformats.org/officeDocument/2006/relationships/hyperlink" Target="https://login.consultant.ru/link/?req=doc&amp;base=RLAW169&amp;n=187889&amp;dst=100027" TargetMode = "External"/>
	<Relationship Id="rId51" Type="http://schemas.openxmlformats.org/officeDocument/2006/relationships/hyperlink" Target="https://login.consultant.ru/link/?req=doc&amp;base=RLAW169&amp;n=187889&amp;dst=100029" TargetMode = "External"/>
	<Relationship Id="rId52" Type="http://schemas.openxmlformats.org/officeDocument/2006/relationships/hyperlink" Target="https://login.consultant.ru/link/?req=doc&amp;base=RLAW169&amp;n=187889&amp;dst=100030" TargetMode = "External"/>
	<Relationship Id="rId53" Type="http://schemas.openxmlformats.org/officeDocument/2006/relationships/hyperlink" Target="https://login.consultant.ru/link/?req=doc&amp;base=RLAW169&amp;n=187889&amp;dst=100031" TargetMode = "External"/>
	<Relationship Id="rId54" Type="http://schemas.openxmlformats.org/officeDocument/2006/relationships/hyperlink" Target="https://login.consultant.ru/link/?req=doc&amp;base=RLAW169&amp;n=219396&amp;dst=100035" TargetMode = "External"/>
	<Relationship Id="rId55" Type="http://schemas.openxmlformats.org/officeDocument/2006/relationships/hyperlink" Target="https://login.consultant.ru/link/?req=doc&amp;base=RLAW169&amp;n=219396&amp;dst=100036" TargetMode = "External"/>
	<Relationship Id="rId56" Type="http://schemas.openxmlformats.org/officeDocument/2006/relationships/hyperlink" Target="https://login.consultant.ru/link/?req=doc&amp;base=RLAW169&amp;n=134503&amp;dst=100019" TargetMode = "External"/>
	<Relationship Id="rId57" Type="http://schemas.openxmlformats.org/officeDocument/2006/relationships/hyperlink" Target="https://login.consultant.ru/link/?req=doc&amp;base=RLAW169&amp;n=47893&amp;dst=100030" TargetMode = "External"/>
	<Relationship Id="rId58" Type="http://schemas.openxmlformats.org/officeDocument/2006/relationships/hyperlink" Target="https://login.consultant.ru/link/?req=doc&amp;base=RLAW169&amp;n=102539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Челябинской области от 01.12.1999 N 98-ЗО
(ред. от 07.06.2024)
"О государственной поддержке благотворительной и добровольческой (волонтерской) деятельности в Челябинской области"
(принят постановлением Законодательного собрания Челябинской области от 25.11.1999 N 688)</dc:title>
  <dcterms:created xsi:type="dcterms:W3CDTF">2024-12-29T11:38:29Z</dcterms:created>
</cp:coreProperties>
</file>