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Чукотского автономного округа от 06.08.2019 N 394</w:t>
              <w:br/>
              <w:t xml:space="preserve">(ред. от 10.08.2023)</w:t>
              <w:br/>
              <w:t xml:space="preserve">"Об утверждении Порядка предоставления грантов на реализацию социально значимых проектов в Чукотском автономном округе"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ЧУКОТСКОГО АВТОНОМНОГО ОКРУГА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6 августа 2019 г. N 394</w:t>
      </w:r>
    </w:p>
    <w:p>
      <w:pPr>
        <w:pStyle w:val="2"/>
        <w:jc w:val="both"/>
      </w:pPr>
      <w:r>
        <w:rPr>
          <w:sz w:val="20"/>
        </w:rPr>
      </w:r>
    </w:p>
    <w:p>
      <w:pPr>
        <w:pStyle w:val="2"/>
        <w:jc w:val="center"/>
      </w:pPr>
      <w:r>
        <w:rPr>
          <w:sz w:val="20"/>
        </w:rPr>
        <w:t xml:space="preserve">ОБ УТВЕРЖДЕНИИ ПОРЯДКА ПРЕДОСТАВЛЕНИЯ ГРАНТОВ НА РЕАЛИЗАЦИЮ</w:t>
      </w:r>
    </w:p>
    <w:p>
      <w:pPr>
        <w:pStyle w:val="2"/>
        <w:jc w:val="center"/>
      </w:pPr>
      <w:r>
        <w:rPr>
          <w:sz w:val="20"/>
        </w:rPr>
        <w:t xml:space="preserve">СОЦИАЛЬНО ЗНАЧИМЫХ ПРОЕКТОВ В ЧУКОТСКОМ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24.10.2019 </w:t>
            </w:r>
            <w:hyperlink w:history="0" r:id="rId7" w:tooltip="Постановление Правительства Чукотского автономного округа от 24.10.2019 N 477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477</w:t>
              </w:r>
            </w:hyperlink>
            <w:r>
              <w:rPr>
                <w:sz w:val="20"/>
                <w:color w:val="392c69"/>
              </w:rPr>
              <w:t xml:space="preserve">, от 11.12.2019 </w:t>
            </w:r>
            <w:hyperlink w:history="0" r:id="rId8" w:tooltip="Постановление Правительства Чукотского автономного округа от 11.12.2019 N 556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556</w:t>
              </w:r>
            </w:hyperlink>
            <w:r>
              <w:rPr>
                <w:sz w:val="20"/>
                <w:color w:val="392c69"/>
              </w:rPr>
              <w:t xml:space="preserve">, от 30.06.2020 </w:t>
            </w:r>
            <w:hyperlink w:history="0" r:id="rId9" w:tooltip="Постановление Правительства Чукотского автономного округа от 30.06.2020 N 320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12.02.2021 </w:t>
            </w:r>
            <w:hyperlink w:history="0" r:id="rId10" w:tooltip="Постановление Правительства Чукотского автономного округа от 12.02.2021 N 38 &quot;О внесении изменений в Приложение 1 к Постановлению Правительства Чукотского автономного округа от 6 августа 2019 года N 394&quot; {КонсультантПлюс}">
              <w:r>
                <w:rPr>
                  <w:sz w:val="20"/>
                  <w:color w:val="0000ff"/>
                </w:rPr>
                <w:t xml:space="preserve">N 38</w:t>
              </w:r>
            </w:hyperlink>
            <w:r>
              <w:rPr>
                <w:sz w:val="20"/>
                <w:color w:val="392c69"/>
              </w:rPr>
              <w:t xml:space="preserve">, от 01.06.2021 </w:t>
            </w:r>
            <w:hyperlink w:history="0" r:id="rId11" w:tooltip="Постановление Правительства Чукотского автономного округа от 01.06.2021 N 206 &quot;О внесении изменения в Постановление Правительства Чукотского автономного округа от 6 августа 2019 года N 394&quot; {КонсультантПлюс}">
              <w:r>
                <w:rPr>
                  <w:sz w:val="20"/>
                  <w:color w:val="0000ff"/>
                </w:rPr>
                <w:t xml:space="preserve">N 206</w:t>
              </w:r>
            </w:hyperlink>
            <w:r>
              <w:rPr>
                <w:sz w:val="20"/>
                <w:color w:val="392c69"/>
              </w:rPr>
              <w:t xml:space="preserve">, от 10.11.2021 </w:t>
            </w:r>
            <w:hyperlink w:history="0" r:id="rId12" w:tooltip="Постановление Правительства Чукотского автономного округа от 10.11.2021 N 463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09.12.2022 </w:t>
            </w:r>
            <w:hyperlink w:history="0" r:id="rId13"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615</w:t>
              </w:r>
            </w:hyperlink>
            <w:r>
              <w:rPr>
                <w:sz w:val="20"/>
                <w:color w:val="392c69"/>
              </w:rPr>
              <w:t xml:space="preserve">, от 31.03.2023 </w:t>
            </w:r>
            <w:hyperlink w:history="0" r:id="rId14"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N 168</w:t>
              </w:r>
            </w:hyperlink>
            <w:r>
              <w:rPr>
                <w:sz w:val="20"/>
                <w:color w:val="392c69"/>
              </w:rPr>
              <w:t xml:space="preserve">, от 10.08.2023 </w:t>
            </w:r>
            <w:hyperlink w:history="0" r:id="rId15" w:tooltip="Постановление Правительства Чукотского автономного округа от 10.08.2023 N 332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N 332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целях реализации отдельных мероприятий Государственной </w:t>
      </w:r>
      <w:hyperlink w:history="0" r:id="rId17" w:tooltip="Постановление Правительства Чукотского автономного округа от 21.10.2013 N 404 (ред. от 01.02.2023) &quot;Об утверждении Государственной программы &quot;Социальная поддержка населения Чукотского автономного округа&quot; {КонсультантПлюс}">
        <w:r>
          <w:rPr>
            <w:sz w:val="20"/>
            <w:color w:val="0000ff"/>
          </w:rPr>
          <w:t xml:space="preserve">программы</w:t>
        </w:r>
      </w:hyperlink>
      <w:r>
        <w:rPr>
          <w:sz w:val="20"/>
        </w:rPr>
        <w:t xml:space="preserve">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N 404, Правительство Чукотского автономного округа постановляет:</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52" w:tooltip="ПОРЯДОК">
        <w:r>
          <w:rPr>
            <w:sz w:val="20"/>
            <w:color w:val="0000ff"/>
          </w:rPr>
          <w:t xml:space="preserve">Порядок</w:t>
        </w:r>
      </w:hyperlink>
      <w:r>
        <w:rPr>
          <w:sz w:val="20"/>
        </w:rPr>
        <w:t xml:space="preserve"> предоставления грантов на реализацию социально значимых проектов в Чукотском автономном округе согласно приложению 1 к настоящему постановлению;</w:t>
      </w:r>
    </w:p>
    <w:p>
      <w:pPr>
        <w:pStyle w:val="0"/>
        <w:spacing w:before="200" w:line-rule="auto"/>
        <w:ind w:firstLine="540"/>
        <w:jc w:val="both"/>
      </w:pPr>
      <w:r>
        <w:rPr>
          <w:sz w:val="20"/>
        </w:rPr>
        <w:t xml:space="preserve">2) </w:t>
      </w:r>
      <w:hyperlink w:history="0" w:anchor="P702" w:tooltip="ПОЛОЖЕНИЕ">
        <w:r>
          <w:rPr>
            <w:sz w:val="20"/>
            <w:color w:val="0000ff"/>
          </w:rPr>
          <w:t xml:space="preserve">Положение</w:t>
        </w:r>
      </w:hyperlink>
      <w:r>
        <w:rPr>
          <w:sz w:val="20"/>
        </w:rPr>
        <w:t xml:space="preserve"> о Конкурсной комиссии по предоставлению грантов на реализацию социально значимых проектов в Чукотском автономном округе согласно приложению 2 к настоящему постановлению.</w:t>
      </w:r>
    </w:p>
    <w:p>
      <w:pPr>
        <w:pStyle w:val="0"/>
        <w:jc w:val="both"/>
      </w:pPr>
      <w:r>
        <w:rPr>
          <w:sz w:val="20"/>
        </w:rPr>
        <w:t xml:space="preserve">(п. 1 в ред. </w:t>
      </w:r>
      <w:hyperlink w:history="0" r:id="rId18" w:tooltip="Постановление Правительства Чукотского автономного округа от 30.06.2020 N 320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30.06.2020 N 320)</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9" w:tooltip="Постановление Правительства Чукотского автономного округа от 15.04.2014 N 168 (ред. от 08.02.2019) &quot;Об утверждении Порядка предоставления государственной финансовой поддержки социально ориентированным некоммерческим организациям на реализацию проектов, направленных на повышение качества жизни некоторых категорий граждан, проживающих в Чукотс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15 апреля 2014 года N 168 "Об утверждении Порядка предоставления государственной финансовой поддержки социально ориентированным некоммерческим организациям на реализацию проектов, направленных на повышение качества жизни некоторых категорий граждан, проживающих в Чукотском автономном округе";</w:t>
      </w:r>
    </w:p>
    <w:p>
      <w:pPr>
        <w:pStyle w:val="0"/>
        <w:spacing w:before="200" w:line-rule="auto"/>
        <w:ind w:firstLine="540"/>
        <w:jc w:val="both"/>
      </w:pPr>
      <w:r>
        <w:rPr>
          <w:sz w:val="20"/>
        </w:rPr>
        <w:t xml:space="preserve">2) </w:t>
      </w:r>
      <w:hyperlink w:history="0" r:id="rId20" w:tooltip="Постановление Правительства Чукотского автономного округа от 24.06.2014 N 295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24 июня 2014 года N 295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3) </w:t>
      </w:r>
      <w:hyperlink w:history="0" r:id="rId21" w:tooltip="Постановление Правительства Чукотского автономного округа от 14.05.2015 N 281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14 мая 2015 года N 281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4) </w:t>
      </w:r>
      <w:hyperlink w:history="0" r:id="rId22" w:tooltip="Постановление Правительства Чукотского автономного округа от 06.06.2016 N 316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6 июня 2016 года N 316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5) </w:t>
      </w:r>
      <w:hyperlink w:history="0" r:id="rId23" w:tooltip="Постановление Правительства Чукотского автономного округа от 08.06.2016 N 321 &quot;О внесении изменения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8 июня 2016 года N 321 "О внесении изменения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6) </w:t>
      </w:r>
      <w:hyperlink w:history="0" r:id="rId24" w:tooltip="Постановление Правительства Чукотского автономного округа от 24.10.2016 N 528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24 октября 2016 года N 528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7) </w:t>
      </w:r>
      <w:hyperlink w:history="0" r:id="rId25" w:tooltip="Постановление Правительства Чукотского автономного округа от 30.12.2016 N 665 &quot;О внесении изменения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30 декабря 2016 года N 665 "О внесении изменения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8) </w:t>
      </w:r>
      <w:hyperlink w:history="0" r:id="rId26" w:tooltip="Постановление Правительства Чукотского автономного округа от 10.01.2017 N 2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10 января 2017 года N 2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9) </w:t>
      </w:r>
      <w:hyperlink w:history="0" r:id="rId27" w:tooltip="Постановление Правительства Чукотского автономного округа от 24.03.2017 N 125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24 марта 2017 года N 125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10) </w:t>
      </w:r>
      <w:hyperlink w:history="0" r:id="rId28" w:tooltip="Постановление Правительства Чукотского автономного округа от 02.11.2017 N 387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 ноября 2017 года N 387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11) </w:t>
      </w:r>
      <w:hyperlink w:history="0" r:id="rId29" w:tooltip="Постановление Правительства Чукотского автономного округа от 28.12.2017 N 498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28 декабря 2017 года N 498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12) </w:t>
      </w:r>
      <w:hyperlink w:history="0" r:id="rId30" w:tooltip="Постановление Правительства Чукотского автономного округа от 08.02.2019 N 55 &quot;О внесении изменений в Постановление Правительства Чукотского автономного округа от 15 апреля 2014 года N 16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8 февраля 2019 года N 55 "О внесении изменений в Постановление Правительства Чукотского автономного округа от 15 апреля 2014 года N 168";</w:t>
      </w:r>
    </w:p>
    <w:p>
      <w:pPr>
        <w:pStyle w:val="0"/>
        <w:spacing w:before="200" w:line-rule="auto"/>
        <w:ind w:firstLine="540"/>
        <w:jc w:val="both"/>
      </w:pPr>
      <w:r>
        <w:rPr>
          <w:sz w:val="20"/>
        </w:rPr>
        <w:t xml:space="preserve">13) </w:t>
      </w:r>
      <w:hyperlink w:history="0" r:id="rId31" w:tooltip="Постановление Правительства Чукотского автономного округа от 17.03.2017 N 108 (ред. от 12.01.2018) &quot;Об утверждении Порядка предоставления государственной финансовой поддержки социально ориентированным некоммерческим организациям на реализацию проектов, направленных на организацию оздоровления оленеводов и морзверобоев Чукотки&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17 марта 2017 года N 108 "Об утверждении Порядка предоставления государственной финансовой поддержки социально ориентированным некоммерческим организациям на реализацию проектов, направленных на организацию оздоровления оленеводов и морзверобоев Чукотки";</w:t>
      </w:r>
    </w:p>
    <w:p>
      <w:pPr>
        <w:pStyle w:val="0"/>
        <w:spacing w:before="200" w:line-rule="auto"/>
        <w:ind w:firstLine="540"/>
        <w:jc w:val="both"/>
      </w:pPr>
      <w:r>
        <w:rPr>
          <w:sz w:val="20"/>
        </w:rPr>
        <w:t xml:space="preserve">14) </w:t>
      </w:r>
      <w:hyperlink w:history="0" r:id="rId32" w:tooltip="Постановление Правительства Чукотского автономного округа от 02.11.2017 N 388 &quot;О внесении изменений в Приложение к Постановлению Правительства Чукотского автономного округа от 17 марта 2017 года N 10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2 ноября 2017 года N 388 "О внесении изменений в Приложение к Постановлению Правительства Чукотского автономного округа от 17 марта 2017 года N 108";</w:t>
      </w:r>
    </w:p>
    <w:p>
      <w:pPr>
        <w:pStyle w:val="0"/>
        <w:spacing w:before="200" w:line-rule="auto"/>
        <w:ind w:firstLine="540"/>
        <w:jc w:val="both"/>
      </w:pPr>
      <w:r>
        <w:rPr>
          <w:sz w:val="20"/>
        </w:rPr>
        <w:t xml:space="preserve">15) </w:t>
      </w:r>
      <w:hyperlink w:history="0" r:id="rId33" w:tooltip="Постановление Правительства Чукотского автономного округа от 15.12.2017 N 448 &quot;О внесении изменений в Приложение к Постановлению Правительства Чукотского автономного округа от 17 марта 2017 года N 10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15 декабря 2017 года N 448 "О внесении изменений в Приложение к Постановлению Правительства Чукотского автономного округа от 17 марта 2017 года N 108";</w:t>
      </w:r>
    </w:p>
    <w:p>
      <w:pPr>
        <w:pStyle w:val="0"/>
        <w:spacing w:before="200" w:line-rule="auto"/>
        <w:ind w:firstLine="540"/>
        <w:jc w:val="both"/>
      </w:pPr>
      <w:r>
        <w:rPr>
          <w:sz w:val="20"/>
        </w:rPr>
        <w:t xml:space="preserve">16) </w:t>
      </w:r>
      <w:hyperlink w:history="0" r:id="rId34" w:tooltip="Постановление Правительства Чукотского автономного округа от 12.01.2018 N 6 &quot;О внесении изменений в Приложение к Постановлению Правительства Чукотского автономного округа от 17 марта 2017 года N 108&quot; ------------ Утратил силу или отменен {КонсультантПлюс}">
        <w:r>
          <w:rPr>
            <w:sz w:val="20"/>
            <w:color w:val="0000ff"/>
          </w:rPr>
          <w:t xml:space="preserve">Постановление</w:t>
        </w:r>
      </w:hyperlink>
      <w:r>
        <w:rPr>
          <w:sz w:val="20"/>
        </w:rPr>
        <w:t xml:space="preserve"> Правительства Чукотского автономного округа от 12 января 2018 года N 6 "О внесении изменений в Приложение к Постановлению Правительства Чукотского автономного округа от 17 марта 2017 года N 108".</w:t>
      </w:r>
    </w:p>
    <w:p>
      <w:pPr>
        <w:pStyle w:val="0"/>
        <w:spacing w:before="200" w:line-rule="auto"/>
        <w:ind w:firstLine="540"/>
        <w:jc w:val="both"/>
      </w:pPr>
      <w:r>
        <w:rPr>
          <w:sz w:val="20"/>
        </w:rPr>
        <w:t xml:space="preserve">3. Контроль за исполнением настоящего постановления возложить на Департамент социальной политики Чукотского автономного округа (Брянцева Л.Н.).</w:t>
      </w:r>
    </w:p>
    <w:p>
      <w:pPr>
        <w:pStyle w:val="0"/>
        <w:jc w:val="both"/>
      </w:pPr>
      <w:r>
        <w:rPr>
          <w:sz w:val="20"/>
        </w:rPr>
        <w:t xml:space="preserve">(в ред. Постановлений Правительства Чукотского автономного округа от 11.12.2019 </w:t>
      </w:r>
      <w:hyperlink w:history="0" r:id="rId35" w:tooltip="Постановление Правительства Чукотского автономного округа от 11.12.2019 N 556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556</w:t>
        </w:r>
      </w:hyperlink>
      <w:r>
        <w:rPr>
          <w:sz w:val="20"/>
        </w:rPr>
        <w:t xml:space="preserve">, от 09.12.2022 </w:t>
      </w:r>
      <w:hyperlink w:history="0" r:id="rId36"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615</w:t>
        </w:r>
      </w:hyperlink>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Р.В.КОПИН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37"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1</w:t>
        </w:r>
      </w:hyperlink>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6 августа 2019 г. N 394</w:t>
      </w:r>
    </w:p>
    <w:p>
      <w:pPr>
        <w:pStyle w:val="0"/>
        <w:jc w:val="both"/>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ГРАНТОВ НА РЕАЛИЗАЦИЮ СОЦИАЛЬНО ЗНАЧИМЫХ</w:t>
      </w:r>
    </w:p>
    <w:p>
      <w:pPr>
        <w:pStyle w:val="2"/>
        <w:jc w:val="center"/>
      </w:pPr>
      <w:r>
        <w:rPr>
          <w:sz w:val="20"/>
        </w:rPr>
        <w:t xml:space="preserve">ПРОЕКТОВ В ЧУКОТСКОМ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01.06.2021 </w:t>
            </w:r>
            <w:hyperlink w:history="0" r:id="rId38" w:tooltip="Постановление Правительства Чукотского автономного округа от 01.06.2021 N 206 &quot;О внесении изменения в Постановление Правительства Чукотского автономного округа от 6 августа 2019 года N 394&quot; {КонсультантПлюс}">
              <w:r>
                <w:rPr>
                  <w:sz w:val="20"/>
                  <w:color w:val="0000ff"/>
                </w:rPr>
                <w:t xml:space="preserve">N 206</w:t>
              </w:r>
            </w:hyperlink>
            <w:r>
              <w:rPr>
                <w:sz w:val="20"/>
                <w:color w:val="392c69"/>
              </w:rPr>
              <w:t xml:space="preserve">, от 10.11.2021 </w:t>
            </w:r>
            <w:hyperlink w:history="0" r:id="rId39" w:tooltip="Постановление Правительства Чукотского автономного округа от 10.11.2021 N 463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N 463</w:t>
              </w:r>
            </w:hyperlink>
            <w:r>
              <w:rPr>
                <w:sz w:val="20"/>
                <w:color w:val="392c69"/>
              </w:rPr>
              <w:t xml:space="preserve">, от 09.12.2022 </w:t>
            </w:r>
            <w:hyperlink w:history="0" r:id="rId40"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N 615</w:t>
              </w:r>
            </w:hyperlink>
            <w:r>
              <w:rPr>
                <w:sz w:val="20"/>
                <w:color w:val="392c69"/>
              </w:rPr>
              <w:t xml:space="preserve">,</w:t>
            </w:r>
          </w:p>
          <w:p>
            <w:pPr>
              <w:pStyle w:val="0"/>
              <w:jc w:val="center"/>
            </w:pPr>
            <w:r>
              <w:rPr>
                <w:sz w:val="20"/>
                <w:color w:val="392c69"/>
              </w:rPr>
              <w:t xml:space="preserve">от 31.03.2023 </w:t>
            </w:r>
            <w:hyperlink w:history="0" r:id="rId41"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N 168</w:t>
              </w:r>
            </w:hyperlink>
            <w:r>
              <w:rPr>
                <w:sz w:val="20"/>
                <w:color w:val="392c69"/>
              </w:rPr>
              <w:t xml:space="preserve">, от 10.08.2023 </w:t>
            </w:r>
            <w:hyperlink w:history="0" r:id="rId42" w:tooltip="Постановление Правительства Чукотского автономного округа от 10.08.2023 N 332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N 332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и механизм предоставления грантов некоммерческим организациям в форме субсидий на реализацию социально значимых проектов, направленных на повышение качества жизни граждан в Чукотском автономном округе (далее - грант, гранты).</w:t>
      </w:r>
    </w:p>
    <w:bookmarkStart w:id="63" w:name="P63"/>
    <w:bookmarkEnd w:id="63"/>
    <w:p>
      <w:pPr>
        <w:pStyle w:val="0"/>
        <w:spacing w:before="200" w:line-rule="auto"/>
        <w:ind w:firstLine="540"/>
        <w:jc w:val="both"/>
      </w:pPr>
      <w:r>
        <w:rPr>
          <w:sz w:val="20"/>
        </w:rPr>
        <w:t xml:space="preserve">1.2. Для целей настоящего Порядка используются следующие сокращения:</w:t>
      </w:r>
    </w:p>
    <w:p>
      <w:pPr>
        <w:pStyle w:val="0"/>
        <w:spacing w:before="200" w:line-rule="auto"/>
        <w:ind w:firstLine="540"/>
        <w:jc w:val="both"/>
      </w:pPr>
      <w:r>
        <w:rPr>
          <w:sz w:val="20"/>
        </w:rPr>
        <w:t xml:space="preserve">1) Государственная программа - Государственная </w:t>
      </w:r>
      <w:hyperlink w:history="0" r:id="rId43" w:tooltip="Постановление Правительства Чукотского автономного округа от 21.10.2013 N 404 (ред. от 01.02.2023) &quot;Об утверждении Государственной программы &quot;Социальная поддержка населения Чукотского автономного округа&quot; {КонсультантПлюс}">
        <w:r>
          <w:rPr>
            <w:sz w:val="20"/>
            <w:color w:val="0000ff"/>
          </w:rPr>
          <w:t xml:space="preserve">программа</w:t>
        </w:r>
      </w:hyperlink>
      <w:r>
        <w:rPr>
          <w:sz w:val="20"/>
        </w:rPr>
        <w:t xml:space="preserve"> "Социальная поддержка населения Чукотского автономного округа", утвержденная Постановлением Правительства Чукотского автономного округа от 21 октября 2013 года N 404;</w:t>
      </w:r>
    </w:p>
    <w:p>
      <w:pPr>
        <w:pStyle w:val="0"/>
        <w:spacing w:before="200" w:line-rule="auto"/>
        <w:ind w:firstLine="540"/>
        <w:jc w:val="both"/>
      </w:pPr>
      <w:r>
        <w:rPr>
          <w:sz w:val="20"/>
        </w:rPr>
        <w:t xml:space="preserve">2) Подпрограмма 1 - </w:t>
      </w:r>
      <w:hyperlink w:history="0" r:id="rId44" w:tooltip="Постановление Правительства Чукотского автономного округа от 21.10.2013 N 404 (ред. от 01.02.2023) &quot;Об утверждении Государственной программы &quot;Социальная поддержка населения Чукотского автономного округа&quot; {КонсультантПлюс}">
        <w:r>
          <w:rPr>
            <w:sz w:val="20"/>
            <w:color w:val="0000ff"/>
          </w:rPr>
          <w:t xml:space="preserve">Подпрограмма</w:t>
        </w:r>
      </w:hyperlink>
      <w:r>
        <w:rPr>
          <w:sz w:val="20"/>
        </w:rPr>
        <w:t xml:space="preserve"> "Социальная поддержка отдельных категорий граждан" Государственной программы;</w:t>
      </w:r>
    </w:p>
    <w:p>
      <w:pPr>
        <w:pStyle w:val="0"/>
        <w:spacing w:before="200" w:line-rule="auto"/>
        <w:ind w:firstLine="540"/>
        <w:jc w:val="both"/>
      </w:pPr>
      <w:r>
        <w:rPr>
          <w:sz w:val="20"/>
        </w:rPr>
        <w:t xml:space="preserve">3) Подпрограмма 2 - </w:t>
      </w:r>
      <w:hyperlink w:history="0" r:id="rId45" w:tooltip="Постановление Правительства Чукотского автономного округа от 21.10.2013 N 404 (ред. от 01.02.2023) &quot;Об утверждении Государственной программы &quot;Социальная поддержка населения Чукотского автономного округа&quot; {КонсультантПлюс}">
        <w:r>
          <w:rPr>
            <w:sz w:val="20"/>
            <w:color w:val="0000ff"/>
          </w:rPr>
          <w:t xml:space="preserve">Подпрограмма</w:t>
        </w:r>
      </w:hyperlink>
      <w:r>
        <w:rPr>
          <w:sz w:val="20"/>
        </w:rPr>
        <w:t xml:space="preserve"> "Социальная поддержка семей и детей" Государственной программы;</w:t>
      </w:r>
    </w:p>
    <w:p>
      <w:pPr>
        <w:pStyle w:val="0"/>
        <w:spacing w:before="200" w:line-rule="auto"/>
        <w:ind w:firstLine="540"/>
        <w:jc w:val="both"/>
      </w:pPr>
      <w:r>
        <w:rPr>
          <w:sz w:val="20"/>
        </w:rPr>
        <w:t xml:space="preserve">4) Подпрограмма 3 - </w:t>
      </w:r>
      <w:hyperlink w:history="0" r:id="rId46" w:tooltip="Постановление Правительства Чукотского автономного округа от 21.10.2013 N 404 (ред. от 01.02.2023) &quot;Об утверждении Государственной программы &quot;Социальная поддержка населения Чукотского автономного округа&quot; {КонсультантПлюс}">
        <w:r>
          <w:rPr>
            <w:sz w:val="20"/>
            <w:color w:val="0000ff"/>
          </w:rPr>
          <w:t xml:space="preserve">Подпрограмма</w:t>
        </w:r>
      </w:hyperlink>
      <w:r>
        <w:rPr>
          <w:sz w:val="20"/>
        </w:rPr>
        <w:t xml:space="preserve"> "Формирование доступной среды жизнедеятельности для инвалидов и других маломобильных групп населения" Государственной программы.</w:t>
      </w:r>
    </w:p>
    <w:bookmarkStart w:id="68" w:name="P68"/>
    <w:bookmarkEnd w:id="68"/>
    <w:p>
      <w:pPr>
        <w:pStyle w:val="0"/>
        <w:spacing w:before="200" w:line-rule="auto"/>
        <w:ind w:firstLine="540"/>
        <w:jc w:val="both"/>
      </w:pPr>
      <w:r>
        <w:rPr>
          <w:sz w:val="20"/>
        </w:rPr>
        <w:t xml:space="preserve">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w:t>
      </w:r>
    </w:p>
    <w:bookmarkStart w:id="69" w:name="P69"/>
    <w:bookmarkEnd w:id="69"/>
    <w:p>
      <w:pPr>
        <w:pStyle w:val="0"/>
        <w:spacing w:before="200" w:line-rule="auto"/>
        <w:ind w:firstLine="540"/>
        <w:jc w:val="both"/>
      </w:pPr>
      <w:r>
        <w:rPr>
          <w:sz w:val="20"/>
        </w:rPr>
        <w:t xml:space="preserve">1) повышение качества жизни граждан пожилого возраста и инвалидов;</w:t>
      </w:r>
    </w:p>
    <w:bookmarkStart w:id="70" w:name="P70"/>
    <w:bookmarkEnd w:id="70"/>
    <w:p>
      <w:pPr>
        <w:pStyle w:val="0"/>
        <w:spacing w:before="200" w:line-rule="auto"/>
        <w:ind w:firstLine="540"/>
        <w:jc w:val="both"/>
      </w:pPr>
      <w:r>
        <w:rPr>
          <w:sz w:val="20"/>
        </w:rPr>
        <w:t xml:space="preserve">2) профилактику социального неблагополучия семей и детей;</w:t>
      </w:r>
    </w:p>
    <w:bookmarkStart w:id="71" w:name="P71"/>
    <w:bookmarkEnd w:id="71"/>
    <w:p>
      <w:pPr>
        <w:pStyle w:val="0"/>
        <w:spacing w:before="200" w:line-rule="auto"/>
        <w:ind w:firstLine="540"/>
        <w:jc w:val="both"/>
      </w:pPr>
      <w:r>
        <w:rPr>
          <w:sz w:val="20"/>
        </w:rPr>
        <w:t xml:space="preserve">3) формирование доступной среды жизнедеятельности для инвалидов и других маломобильных групп населения;</w:t>
      </w:r>
    </w:p>
    <w:p>
      <w:pPr>
        <w:pStyle w:val="0"/>
        <w:spacing w:before="200" w:line-rule="auto"/>
        <w:ind w:firstLine="540"/>
        <w:jc w:val="both"/>
      </w:pPr>
      <w:r>
        <w:rPr>
          <w:sz w:val="20"/>
        </w:rPr>
        <w:t xml:space="preserve">4) реализацию социального проекта "Подарок для новорожденного";</w:t>
      </w:r>
    </w:p>
    <w:p>
      <w:pPr>
        <w:pStyle w:val="0"/>
        <w:jc w:val="both"/>
      </w:pPr>
      <w:r>
        <w:rPr>
          <w:sz w:val="20"/>
        </w:rPr>
        <w:t xml:space="preserve">(пп. 4 введен </w:t>
      </w:r>
      <w:hyperlink w:history="0" r:id="rId47" w:tooltip="Постановление Правительства Чукотского автономного округа от 10.08.2023 N 332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Постановлением</w:t>
        </w:r>
      </w:hyperlink>
      <w:r>
        <w:rPr>
          <w:sz w:val="20"/>
        </w:rPr>
        <w:t xml:space="preserve"> Правительства Чукотского автономного округа от 10.08.2023 N 332)</w:t>
      </w:r>
    </w:p>
    <w:p>
      <w:pPr>
        <w:pStyle w:val="0"/>
        <w:spacing w:before="200" w:line-rule="auto"/>
        <w:ind w:firstLine="540"/>
        <w:jc w:val="both"/>
      </w:pPr>
      <w:r>
        <w:rPr>
          <w:sz w:val="20"/>
        </w:rPr>
        <w:t xml:space="preserve">5) сопровождение граждан, направленных на лечение за пределы Чукотского автономного округа.</w:t>
      </w:r>
    </w:p>
    <w:p>
      <w:pPr>
        <w:pStyle w:val="0"/>
        <w:jc w:val="both"/>
      </w:pPr>
      <w:r>
        <w:rPr>
          <w:sz w:val="20"/>
        </w:rPr>
        <w:t xml:space="preserve">(пп. 5 введен </w:t>
      </w:r>
      <w:hyperlink w:history="0" r:id="rId48" w:tooltip="Постановление Правительства Чукотского автономного округа от 10.08.2023 N 332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Постановлением</w:t>
        </w:r>
      </w:hyperlink>
      <w:r>
        <w:rPr>
          <w:sz w:val="20"/>
        </w:rPr>
        <w:t xml:space="preserve"> Правительства Чукотского автономного округа от 10.08.2023 N 332)</w:t>
      </w:r>
    </w:p>
    <w:p>
      <w:pPr>
        <w:pStyle w:val="0"/>
        <w:spacing w:before="200" w:line-rule="auto"/>
        <w:ind w:firstLine="540"/>
        <w:jc w:val="both"/>
      </w:pPr>
      <w:r>
        <w:rPr>
          <w:sz w:val="20"/>
        </w:rPr>
        <w:t xml:space="preserve">1.4. Главным распорядителем средств окружного бюджета, предусмотренных на предоставление гранта в соответствующем финансовом году и плановом периоде, является Департамент социальной политики Чукотского автономного округа (далее - Департамент).</w:t>
      </w:r>
    </w:p>
    <w:bookmarkStart w:id="77" w:name="P77"/>
    <w:bookmarkEnd w:id="77"/>
    <w:p>
      <w:pPr>
        <w:pStyle w:val="0"/>
        <w:spacing w:before="200" w:line-rule="auto"/>
        <w:ind w:firstLine="540"/>
        <w:jc w:val="both"/>
      </w:pPr>
      <w:r>
        <w:rPr>
          <w:sz w:val="20"/>
        </w:rPr>
        <w:t xml:space="preserve">1.5. К категории хозяйствующих субъектов в целях предоставления гранта относятся некоммерческие организации, не являющиеся государственными (муниципальными) учреждениями, в том числе социально ориентированные некоммерческие организации (далее - участник конкурсного отбора).</w:t>
      </w:r>
    </w:p>
    <w:p>
      <w:pPr>
        <w:pStyle w:val="0"/>
        <w:spacing w:before="200" w:line-rule="auto"/>
        <w:ind w:firstLine="540"/>
        <w:jc w:val="both"/>
      </w:pPr>
      <w:r>
        <w:rPr>
          <w:sz w:val="20"/>
        </w:rPr>
        <w:t xml:space="preserve">1.6. Критериями отбора участников конкурсного отбора в целях предоставления гранта являются:</w:t>
      </w:r>
    </w:p>
    <w:p>
      <w:pPr>
        <w:pStyle w:val="0"/>
        <w:spacing w:before="200" w:line-rule="auto"/>
        <w:ind w:firstLine="540"/>
        <w:jc w:val="both"/>
      </w:pPr>
      <w:r>
        <w:rPr>
          <w:sz w:val="20"/>
        </w:rPr>
        <w:t xml:space="preserve">1) регистрация в качестве юридического лица на территории Чукотского автономного округа Российской Федерации;</w:t>
      </w:r>
    </w:p>
    <w:p>
      <w:pPr>
        <w:pStyle w:val="0"/>
        <w:jc w:val="both"/>
      </w:pPr>
      <w:r>
        <w:rPr>
          <w:sz w:val="20"/>
        </w:rPr>
        <w:t xml:space="preserve">(в ред. </w:t>
      </w:r>
      <w:hyperlink w:history="0" r:id="rId49"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2) соответствие требованиям, указанным в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пункте 2.3 раздела 2</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1.7. Способом проведения отбора является конкурс, который проводится Департаментом для определения победителей (далее - конкурсный отбор) исходя из наилучших условий достижения результатов, в целях достижения которых предоставляется грант (далее - получатели).</w:t>
      </w:r>
    </w:p>
    <w:p>
      <w:pPr>
        <w:pStyle w:val="0"/>
        <w:spacing w:before="200" w:line-rule="auto"/>
        <w:ind w:firstLine="540"/>
        <w:jc w:val="both"/>
      </w:pPr>
      <w:r>
        <w:rPr>
          <w:sz w:val="20"/>
        </w:rPr>
        <w:t xml:space="preserve">1.8. Сведения о гранте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единого портала (далее - Единый портал) не позднее 15-го рабочего дня, следующего за днем принятия закона Чукотского автономного округа об окружном бюджете, закона Чукотского автономного округа о внесении изменений в закон Чукотского автономного округа об окружном бюджете.</w:t>
      </w:r>
    </w:p>
    <w:p>
      <w:pPr>
        <w:pStyle w:val="0"/>
        <w:jc w:val="both"/>
      </w:pPr>
      <w:r>
        <w:rPr>
          <w:sz w:val="20"/>
        </w:rPr>
        <w:t xml:space="preserve">(п. 1.8 в ред. </w:t>
      </w:r>
      <w:hyperlink w:history="0" r:id="rId51"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jc w:val="both"/>
      </w:pPr>
      <w:r>
        <w:rPr>
          <w:sz w:val="20"/>
        </w:rPr>
      </w:r>
    </w:p>
    <w:p>
      <w:pPr>
        <w:pStyle w:val="2"/>
        <w:outlineLvl w:val="1"/>
        <w:jc w:val="center"/>
      </w:pPr>
      <w:r>
        <w:rPr>
          <w:sz w:val="20"/>
        </w:rPr>
        <w:t xml:space="preserve">2. ПОРЯДОК ПРОВЕДЕНИЯ КОНКУРСНОГО ОТБОРА НА ПРАВО ПОЛУЧЕНИЯ</w:t>
      </w:r>
    </w:p>
    <w:p>
      <w:pPr>
        <w:pStyle w:val="2"/>
        <w:jc w:val="center"/>
      </w:pPr>
      <w:r>
        <w:rPr>
          <w:sz w:val="20"/>
        </w:rPr>
        <w:t xml:space="preserve">ГРАНТА</w:t>
      </w:r>
    </w:p>
    <w:p>
      <w:pPr>
        <w:pStyle w:val="0"/>
        <w:jc w:val="both"/>
      </w:pPr>
      <w:r>
        <w:rPr>
          <w:sz w:val="20"/>
        </w:rPr>
      </w:r>
    </w:p>
    <w:p>
      <w:pPr>
        <w:pStyle w:val="0"/>
        <w:ind w:firstLine="540"/>
        <w:jc w:val="both"/>
      </w:pPr>
      <w:r>
        <w:rPr>
          <w:sz w:val="20"/>
        </w:rPr>
        <w:t xml:space="preserve">2.1. В целях проведения конкурсного отбора Департамент не позднее чем за пять календарных дней до даты начала приема заявок размещает на Едином портале и на интернет-платформе "Единое окно" по ссылке </w:t>
      </w:r>
      <w:r>
        <w:rPr>
          <w:sz w:val="20"/>
        </w:rPr>
        <w:t xml:space="preserve">https://grant.edu87.ru</w:t>
      </w:r>
      <w:r>
        <w:rPr>
          <w:sz w:val="20"/>
        </w:rPr>
        <w:t xml:space="preserve"> (далее - интернет-платформа "Единое окно") объявление о проведении конкурсного отбора.</w:t>
      </w:r>
    </w:p>
    <w:bookmarkStart w:id="91" w:name="P91"/>
    <w:bookmarkEnd w:id="91"/>
    <w:p>
      <w:pPr>
        <w:pStyle w:val="0"/>
        <w:spacing w:before="200" w:line-rule="auto"/>
        <w:ind w:firstLine="540"/>
        <w:jc w:val="both"/>
      </w:pPr>
      <w:r>
        <w:rPr>
          <w:sz w:val="20"/>
        </w:rPr>
        <w:t xml:space="preserve">2.2. Объявление о проведении конкурсного отбора размещается с указанием:</w:t>
      </w:r>
    </w:p>
    <w:p>
      <w:pPr>
        <w:pStyle w:val="0"/>
        <w:spacing w:before="200" w:line-rule="auto"/>
        <w:ind w:firstLine="540"/>
        <w:jc w:val="both"/>
      </w:pPr>
      <w:r>
        <w:rPr>
          <w:sz w:val="20"/>
        </w:rPr>
        <w:t xml:space="preserve">1) срока проведения конкурсного отбора,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(пп. 1 в ред. </w:t>
      </w:r>
      <w:hyperlink w:history="0" r:id="rId52"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Департамента как получателя бюджетных средств;</w:t>
      </w:r>
    </w:p>
    <w:p>
      <w:pPr>
        <w:pStyle w:val="0"/>
        <w:spacing w:before="200" w:line-rule="auto"/>
        <w:ind w:firstLine="540"/>
        <w:jc w:val="both"/>
      </w:pPr>
      <w:r>
        <w:rPr>
          <w:sz w:val="20"/>
        </w:rPr>
        <w:t xml:space="preserve">3) результатов предоставления гранта в соответствии с </w:t>
      </w:r>
      <w:hyperlink w:history="0" w:anchor="P249" w:tooltip="3.12. При наличии оснований, указанных в пункте 3.4 настоящего раздела, Департамент в течение пяти рабочих дней с даты принятия решения направляет по почте либо вручает лично заявителю уведомление об отказе в предоставлении гранта с указанием причин отказа, а также разъяснением порядка обжалования вынесенного решения в соответствии с законодательством Российской Федерации.">
        <w:r>
          <w:rPr>
            <w:sz w:val="20"/>
            <w:color w:val="0000ff"/>
          </w:rPr>
          <w:t xml:space="preserve">пунктом 3.12</w:t>
        </w:r>
      </w:hyperlink>
      <w:r>
        <w:rPr>
          <w:sz w:val="20"/>
        </w:rPr>
        <w:t xml:space="preserve"> настоящего Порядка;</w:t>
      </w:r>
    </w:p>
    <w:p>
      <w:pPr>
        <w:pStyle w:val="0"/>
        <w:spacing w:before="200" w:line-rule="auto"/>
        <w:ind w:firstLine="540"/>
        <w:jc w:val="both"/>
      </w:pPr>
      <w:r>
        <w:rPr>
          <w:sz w:val="20"/>
        </w:rPr>
        <w:t xml:space="preserve">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5) требований к участникам конкурсного отбора в соответствии с </w:t>
      </w:r>
      <w:hyperlink w:history="0" w:anchor="P197" w:tooltip="2.10. Рассмотрение заявок и оформление рекомендаций осуществляется Комиссией в срок, не превышающий 10 рабочих дней со дня окончания срока подачи заявок.">
        <w:r>
          <w:rPr>
            <w:sz w:val="20"/>
            <w:color w:val="0000ff"/>
          </w:rPr>
          <w:t xml:space="preserve">пунктом 2.10</w:t>
        </w:r>
      </w:hyperlink>
      <w:r>
        <w:rPr>
          <w:sz w:val="20"/>
        </w:rPr>
        <w:t xml:space="preserve"> настоящего раздела и перечня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history="0" w:anchor="P327" w:tooltip="Заявка">
        <w:r>
          <w:rPr>
            <w:sz w:val="20"/>
            <w:color w:val="0000ff"/>
          </w:rPr>
          <w:t xml:space="preserve">приложением 1</w:t>
        </w:r>
      </w:hyperlink>
      <w:r>
        <w:rPr>
          <w:sz w:val="20"/>
        </w:rPr>
        <w:t xml:space="preserve"> к настоящему Порядку;</w:t>
      </w:r>
    </w:p>
    <w:p>
      <w:pPr>
        <w:pStyle w:val="0"/>
        <w:spacing w:before="200" w:line-rule="auto"/>
        <w:ind w:firstLine="540"/>
        <w:jc w:val="both"/>
      </w:pPr>
      <w:r>
        <w:rPr>
          <w:sz w:val="20"/>
        </w:rPr>
        <w:t xml:space="preserve">7) порядка отзыва заявок участниками конкурсного отбора, порядка возврата заявок участникам конкурсного отбора, определяющего в том числе основания для возврата заявок участникам конкурсного отбора, порядка внесения изменений в заявки участниками конкурсного отбора;</w:t>
      </w:r>
    </w:p>
    <w:p>
      <w:pPr>
        <w:pStyle w:val="0"/>
        <w:spacing w:before="200" w:line-rule="auto"/>
        <w:ind w:firstLine="540"/>
        <w:jc w:val="both"/>
      </w:pPr>
      <w:r>
        <w:rPr>
          <w:sz w:val="20"/>
        </w:rPr>
        <w:t xml:space="preserve">8) правил рассмотрения и оценки заявок участников конкурсного отбора;</w:t>
      </w:r>
    </w:p>
    <w:p>
      <w:pPr>
        <w:pStyle w:val="0"/>
        <w:spacing w:before="200" w:line-rule="auto"/>
        <w:ind w:firstLine="540"/>
        <w:jc w:val="both"/>
      </w:pPr>
      <w:r>
        <w:rPr>
          <w:sz w:val="20"/>
        </w:rPr>
        <w:t xml:space="preserve">9)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10) срока, в течение которого победитель (победители) конкурсного отбора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условий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12) даты размещения результатов отбора на Едином портале и интернет-платформе "Единое окно", которая не может быть позднее 14-го календарного дня, следующего за днем определения победителя отбора.</w:t>
      </w:r>
    </w:p>
    <w:bookmarkStart w:id="105" w:name="P105"/>
    <w:bookmarkEnd w:id="105"/>
    <w:p>
      <w:pPr>
        <w:pStyle w:val="0"/>
        <w:spacing w:before="200" w:line-rule="auto"/>
        <w:ind w:firstLine="540"/>
        <w:jc w:val="both"/>
      </w:pPr>
      <w:r>
        <w:rPr>
          <w:sz w:val="20"/>
        </w:rPr>
        <w:t xml:space="preserve">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конкурсного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гранта,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участник конкурсного отбора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участники конкурсного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53"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5) участник конкурсного отбора не должен получать средства из окружного бюджета, из которого планируется предоставление гранта в соответствии с правовым актом, на основании иных нормативных правовых актов Чукотского автономного округа на цели, установленные правовым актом.</w:t>
      </w:r>
    </w:p>
    <w:p>
      <w:pPr>
        <w:pStyle w:val="0"/>
        <w:spacing w:before="200" w:line-rule="auto"/>
        <w:ind w:firstLine="540"/>
        <w:jc w:val="both"/>
      </w:pPr>
      <w:r>
        <w:rPr>
          <w:sz w:val="20"/>
        </w:rPr>
        <w:t xml:space="preserve">2.4. Департамент вправе отказаться от проведения конкурсного отбора в течение первой половины установленного конкурсной документацией срока в случае изменения объемов финансирования Государственной программы, а также необходимости уточнения условий конкурсного отбора.</w:t>
      </w:r>
    </w:p>
    <w:p>
      <w:pPr>
        <w:pStyle w:val="0"/>
        <w:spacing w:before="200" w:line-rule="auto"/>
        <w:ind w:firstLine="540"/>
        <w:jc w:val="both"/>
      </w:pPr>
      <w:r>
        <w:rPr>
          <w:sz w:val="20"/>
        </w:rPr>
        <w:t xml:space="preserve">При принятии Департаментом решения об отказе от проведения конкурсного отбора соответствующее уведомление размещается на сайте, указанном в </w:t>
      </w:r>
      <w:hyperlink w:history="0" w:anchor="P91" w:tooltip="2.2. Объявление о проведении конкурсного отбора размещается с указанием:">
        <w:r>
          <w:rPr>
            <w:sz w:val="20"/>
            <w:color w:val="0000ff"/>
          </w:rPr>
          <w:t xml:space="preserve">пункте 2.2</w:t>
        </w:r>
      </w:hyperlink>
      <w:r>
        <w:rPr>
          <w:sz w:val="20"/>
        </w:rPr>
        <w:t xml:space="preserve"> настоящего раздела, в течение одного рабочего дня со дня принятия указанного решения.</w:t>
      </w:r>
    </w:p>
    <w:p>
      <w:pPr>
        <w:pStyle w:val="0"/>
        <w:spacing w:before="200" w:line-rule="auto"/>
        <w:ind w:firstLine="540"/>
        <w:jc w:val="both"/>
      </w:pPr>
      <w:r>
        <w:rPr>
          <w:sz w:val="20"/>
        </w:rPr>
        <w:t xml:space="preserve">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w:t>
      </w:r>
    </w:p>
    <w:p>
      <w:pPr>
        <w:pStyle w:val="0"/>
        <w:spacing w:before="200" w:line-rule="auto"/>
        <w:ind w:firstLine="540"/>
        <w:jc w:val="both"/>
      </w:pPr>
      <w:r>
        <w:rPr>
          <w:sz w:val="20"/>
        </w:rPr>
        <w:t xml:space="preserve">1) </w:t>
      </w:r>
      <w:hyperlink w:history="0" w:anchor="P327" w:tooltip="Заявка">
        <w:r>
          <w:rPr>
            <w:sz w:val="20"/>
            <w:color w:val="0000ff"/>
          </w:rPr>
          <w:t xml:space="preserve">заявку</w:t>
        </w:r>
      </w:hyperlink>
      <w:r>
        <w:rPr>
          <w:sz w:val="20"/>
        </w:rPr>
        <w:t xml:space="preserve"> на участие в конкурсном отборе по предоставлению гранта на реализацию социально значимых проектов по форме согласно приложению 1 к настоящему Порядку;</w:t>
      </w:r>
    </w:p>
    <w:p>
      <w:pPr>
        <w:pStyle w:val="0"/>
        <w:spacing w:before="200" w:line-rule="auto"/>
        <w:ind w:firstLine="540"/>
        <w:jc w:val="both"/>
      </w:pPr>
      <w:r>
        <w:rPr>
          <w:sz w:val="20"/>
        </w:rPr>
        <w:t xml:space="preserve">2) </w:t>
      </w:r>
      <w:hyperlink w:history="0" w:anchor="P362" w:tooltip="Анкета">
        <w:r>
          <w:rPr>
            <w:sz w:val="20"/>
            <w:color w:val="0000ff"/>
          </w:rPr>
          <w:t xml:space="preserve">анкету</w:t>
        </w:r>
      </w:hyperlink>
      <w:r>
        <w:rPr>
          <w:sz w:val="20"/>
        </w:rPr>
        <w:t xml:space="preserve"> участника конкурсного отбора по предоставлению гранта на реализацию социально значимых проектов по форме согласно приложению 2 к настоящему Порядку;</w:t>
      </w:r>
    </w:p>
    <w:p>
      <w:pPr>
        <w:pStyle w:val="0"/>
        <w:spacing w:before="200" w:line-rule="auto"/>
        <w:ind w:firstLine="540"/>
        <w:jc w:val="both"/>
      </w:pPr>
      <w:r>
        <w:rPr>
          <w:sz w:val="20"/>
        </w:rPr>
        <w:t xml:space="preserve">3) проект реализации мероприятий, указанных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 с пояснительной запиской, которая должна содержать механизм реализации мероприятий, примерные сроки их проведения и обоснование расходов по статьям бюджета проекта;</w:t>
      </w:r>
    </w:p>
    <w:p>
      <w:pPr>
        <w:pStyle w:val="0"/>
        <w:spacing w:before="200" w:line-rule="auto"/>
        <w:ind w:firstLine="540"/>
        <w:jc w:val="both"/>
      </w:pPr>
      <w:r>
        <w:rPr>
          <w:sz w:val="20"/>
        </w:rPr>
        <w:t xml:space="preserve">4) </w:t>
      </w:r>
      <w:hyperlink w:history="0" w:anchor="P534" w:tooltip="Бюджет проекта">
        <w:r>
          <w:rPr>
            <w:sz w:val="20"/>
            <w:color w:val="0000ff"/>
          </w:rPr>
          <w:t xml:space="preserve">бюджет</w:t>
        </w:r>
      </w:hyperlink>
      <w:r>
        <w:rPr>
          <w:sz w:val="20"/>
        </w:rPr>
        <w:t xml:space="preserve"> проекта по форме, установленной приложением 3 к настоящему Порядку;</w:t>
      </w:r>
    </w:p>
    <w:p>
      <w:pPr>
        <w:pStyle w:val="0"/>
        <w:spacing w:before="200" w:line-rule="auto"/>
        <w:ind w:firstLine="540"/>
        <w:jc w:val="both"/>
      </w:pPr>
      <w:r>
        <w:rPr>
          <w:sz w:val="20"/>
        </w:rPr>
        <w:t xml:space="preserve">5) заверенные в установленном порядке копии учредительных документов;</w:t>
      </w:r>
    </w:p>
    <w:p>
      <w:pPr>
        <w:pStyle w:val="0"/>
        <w:spacing w:before="200" w:line-rule="auto"/>
        <w:ind w:firstLine="540"/>
        <w:jc w:val="both"/>
      </w:pPr>
      <w:r>
        <w:rPr>
          <w:sz w:val="20"/>
        </w:rPr>
        <w:t xml:space="preserve">6) документы, подтверждающие полномочия лица, действующего от имени участника конкурсного отбора;</w:t>
      </w:r>
    </w:p>
    <w:p>
      <w:pPr>
        <w:pStyle w:val="0"/>
        <w:spacing w:before="200" w:line-rule="auto"/>
        <w:ind w:firstLine="540"/>
        <w:jc w:val="both"/>
      </w:pPr>
      <w:r>
        <w:rPr>
          <w:sz w:val="20"/>
        </w:rPr>
        <w:t xml:space="preserve">7) документы, подтверждающие соответствие получателя гранта категории и требованиям, предусмотренным </w:t>
      </w:r>
      <w:hyperlink w:history="0" w:anchor="P77" w:tooltip="1.5. К категории хозяйствующих субъектов в целях предоставления гранта относятся некоммерческие организации, не являющиеся государственными (муниципальными) учреждениями, в том числе социально ориентированные некоммерческие организации (далее - участник конкурсного отбора).">
        <w:r>
          <w:rPr>
            <w:sz w:val="20"/>
            <w:color w:val="0000ff"/>
          </w:rPr>
          <w:t xml:space="preserve">пунктами 1.5 раздела 1</w:t>
        </w:r>
      </w:hyperlink>
      <w:r>
        <w:rPr>
          <w:sz w:val="20"/>
        </w:rPr>
        <w:t xml:space="preserve"> настоящего Порядка и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2.3</w:t>
        </w:r>
      </w:hyperlink>
      <w:r>
        <w:rPr>
          <w:sz w:val="20"/>
        </w:rPr>
        <w:t xml:space="preserve"> настоящего раздела;</w:t>
      </w:r>
    </w:p>
    <w:p>
      <w:pPr>
        <w:pStyle w:val="0"/>
        <w:spacing w:before="200" w:line-rule="auto"/>
        <w:ind w:firstLine="540"/>
        <w:jc w:val="both"/>
      </w:pPr>
      <w:r>
        <w:rPr>
          <w:sz w:val="20"/>
        </w:rPr>
        <w:t xml:space="preserve">8) согласие (в произвольной форме) на публикацию (размещение) в сети "Интернет" информации об участнике конкурсного отбора, о подаваемой им заявке, иной информации об участнике конкурсного отбора, связанной с участием в конкурсном отборе.</w:t>
      </w:r>
    </w:p>
    <w:p>
      <w:pPr>
        <w:pStyle w:val="0"/>
        <w:spacing w:before="200" w:line-rule="auto"/>
        <w:ind w:firstLine="540"/>
        <w:jc w:val="both"/>
      </w:pPr>
      <w:r>
        <w:rPr>
          <w:sz w:val="20"/>
        </w:rPr>
        <w:t xml:space="preserve">2.6. В целях проведения конкурсного отбора Департамент формирует конкурсную комиссию по проведению конкурсного отбора (далее - Комиссия) в целях определения победителей конкурсного отбора по результатам рассмотрения и оценки заявок, размера гранта для каждого победителя конкурсного отбора, а также утверждает ее состав.</w:t>
      </w:r>
    </w:p>
    <w:p>
      <w:pPr>
        <w:pStyle w:val="0"/>
        <w:jc w:val="both"/>
      </w:pPr>
      <w:r>
        <w:rPr>
          <w:sz w:val="20"/>
        </w:rPr>
        <w:t xml:space="preserve">(в ред. </w:t>
      </w:r>
      <w:hyperlink w:history="0" r:id="rId54"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Комиссия в своей деятельности руководствуется Конституцией Российской Федерации, федеральными законами, законами Чукотского автономного округа, актами Губернатора и Правительства Чукотского автономного округа, актами Департамента, а также настоящим Порядком.</w:t>
      </w:r>
    </w:p>
    <w:p>
      <w:pPr>
        <w:pStyle w:val="0"/>
        <w:spacing w:before="200" w:line-rule="auto"/>
        <w:ind w:firstLine="540"/>
        <w:jc w:val="both"/>
      </w:pPr>
      <w:r>
        <w:rPr>
          <w:sz w:val="20"/>
        </w:rPr>
        <w:t xml:space="preserve">Состав Комиссии утверждается приказом Департамента и формируется из числа представителей Департамента, представителей органов исполнительной власти Чукотского автономного округа, а также членов общественных советов при федеральных органах исполнительной власти, органов исполнительной власти Чукотского автономного округа (за исключением организаций, подавших заявки на участие в конкурсном отборе).</w:t>
      </w:r>
    </w:p>
    <w:p>
      <w:pPr>
        <w:pStyle w:val="0"/>
        <w:jc w:val="both"/>
      </w:pPr>
      <w:r>
        <w:rPr>
          <w:sz w:val="20"/>
        </w:rPr>
        <w:t xml:space="preserve">(в ред. </w:t>
      </w:r>
      <w:hyperlink w:history="0" r:id="rId55"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pPr>
        <w:pStyle w:val="0"/>
        <w:spacing w:before="200" w:line-rule="auto"/>
        <w:ind w:firstLine="540"/>
        <w:jc w:val="both"/>
      </w:pPr>
      <w:r>
        <w:rPr>
          <w:sz w:val="20"/>
        </w:rPr>
        <w:t xml:space="preserve">В состав Комиссии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Председатель Комиссии:</w:t>
      </w:r>
    </w:p>
    <w:p>
      <w:pPr>
        <w:pStyle w:val="0"/>
        <w:spacing w:before="200" w:line-rule="auto"/>
        <w:ind w:firstLine="540"/>
        <w:jc w:val="both"/>
      </w:pPr>
      <w:r>
        <w:rPr>
          <w:sz w:val="20"/>
        </w:rPr>
        <w:t xml:space="preserve">организует работу Комиссии и председательствует на ее заседаниях;</w:t>
      </w:r>
    </w:p>
    <w:p>
      <w:pPr>
        <w:pStyle w:val="0"/>
        <w:spacing w:before="200" w:line-rule="auto"/>
        <w:ind w:firstLine="540"/>
        <w:jc w:val="both"/>
      </w:pPr>
      <w:r>
        <w:rPr>
          <w:sz w:val="20"/>
        </w:rPr>
        <w:t xml:space="preserve">утверждает место, дату и время проведения заседания Комиссии;</w:t>
      </w:r>
    </w:p>
    <w:p>
      <w:pPr>
        <w:pStyle w:val="0"/>
        <w:spacing w:before="200" w:line-rule="auto"/>
        <w:ind w:firstLine="540"/>
        <w:jc w:val="both"/>
      </w:pPr>
      <w:r>
        <w:rPr>
          <w:sz w:val="20"/>
        </w:rPr>
        <w:t xml:space="preserve">руководит деятельностью Комиссии;</w:t>
      </w:r>
    </w:p>
    <w:p>
      <w:pPr>
        <w:pStyle w:val="0"/>
        <w:spacing w:before="200" w:line-rule="auto"/>
        <w:ind w:firstLine="540"/>
        <w:jc w:val="both"/>
      </w:pPr>
      <w:r>
        <w:rPr>
          <w:sz w:val="20"/>
        </w:rPr>
        <w:t xml:space="preserve">подписывает протоколы заседаний Комиссии.</w:t>
      </w:r>
    </w:p>
    <w:p>
      <w:pPr>
        <w:pStyle w:val="0"/>
        <w:spacing w:before="200" w:line-rule="auto"/>
        <w:ind w:firstLine="540"/>
        <w:jc w:val="both"/>
      </w:pPr>
      <w:r>
        <w:rPr>
          <w:sz w:val="20"/>
        </w:rPr>
        <w:t xml:space="preserve">Заместитель председателя Комиссии:</w:t>
      </w:r>
    </w:p>
    <w:p>
      <w:pPr>
        <w:pStyle w:val="0"/>
        <w:spacing w:before="200" w:line-rule="auto"/>
        <w:ind w:firstLine="540"/>
        <w:jc w:val="both"/>
      </w:pPr>
      <w:r>
        <w:rPr>
          <w:sz w:val="20"/>
        </w:rPr>
        <w:t xml:space="preserve">исполняет обязанности председателя Комиссии в случае его отсутствия либо по его поручению;</w:t>
      </w:r>
    </w:p>
    <w:p>
      <w:pPr>
        <w:pStyle w:val="0"/>
        <w:spacing w:before="200" w:line-rule="auto"/>
        <w:ind w:firstLine="540"/>
        <w:jc w:val="both"/>
      </w:pPr>
      <w:r>
        <w:rPr>
          <w:sz w:val="20"/>
        </w:rPr>
        <w:t xml:space="preserve">предлагает место, дату и время проведения заседания Комиссии;</w:t>
      </w:r>
    </w:p>
    <w:p>
      <w:pPr>
        <w:pStyle w:val="0"/>
        <w:spacing w:before="200" w:line-rule="auto"/>
        <w:ind w:firstLine="540"/>
        <w:jc w:val="both"/>
      </w:pPr>
      <w:r>
        <w:rPr>
          <w:sz w:val="20"/>
        </w:rPr>
        <w:t xml:space="preserve">подписывает протоколы заседаний Комиссии (в случае отсутствия председателя Комиссии).</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обеспечивает подготовку материалов к заседаниям Комиссии;</w:t>
      </w:r>
    </w:p>
    <w:p>
      <w:pPr>
        <w:pStyle w:val="0"/>
        <w:spacing w:before="200" w:line-rule="auto"/>
        <w:ind w:firstLine="540"/>
        <w:jc w:val="both"/>
      </w:pPr>
      <w:r>
        <w:rPr>
          <w:sz w:val="20"/>
        </w:rPr>
        <w:t xml:space="preserve">своевременно уведомляет членов Комиссии о месте, дате и времени проведения заседания Комиссии;</w:t>
      </w:r>
    </w:p>
    <w:p>
      <w:pPr>
        <w:pStyle w:val="0"/>
        <w:spacing w:before="200" w:line-rule="auto"/>
        <w:ind w:firstLine="540"/>
        <w:jc w:val="both"/>
      </w:pPr>
      <w:r>
        <w:rPr>
          <w:sz w:val="20"/>
        </w:rPr>
        <w:t xml:space="preserve">ведет и подписывает протоколы заседаний Комиссии;</w:t>
      </w:r>
    </w:p>
    <w:p>
      <w:pPr>
        <w:pStyle w:val="0"/>
        <w:spacing w:before="200" w:line-rule="auto"/>
        <w:ind w:firstLine="540"/>
        <w:jc w:val="both"/>
      </w:pPr>
      <w:r>
        <w:rPr>
          <w:sz w:val="20"/>
        </w:rPr>
        <w:t xml:space="preserve">осуществляет хранение документов Комиссии.</w:t>
      </w:r>
    </w:p>
    <w:p>
      <w:pPr>
        <w:pStyle w:val="0"/>
        <w:spacing w:before="200" w:line-rule="auto"/>
        <w:ind w:firstLine="540"/>
        <w:jc w:val="both"/>
      </w:pPr>
      <w:r>
        <w:rPr>
          <w:sz w:val="20"/>
        </w:rPr>
        <w:t xml:space="preserve">Информация о месте,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w:t>
      </w:r>
    </w:p>
    <w:p>
      <w:pPr>
        <w:pStyle w:val="0"/>
        <w:spacing w:before="200" w:line-rule="auto"/>
        <w:ind w:firstLine="540"/>
        <w:jc w:val="both"/>
      </w:pPr>
      <w:r>
        <w:rPr>
          <w:sz w:val="20"/>
        </w:rPr>
        <w:t xml:space="preserve">Члены Комиссии обладают равными правами при обсуждении вопросов, рассматриваемых на заседаниях Комиссии, участвуют в ее работе лично, делегирование полномочий не допускается.</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2/3 членов Комиссии.</w:t>
      </w:r>
    </w:p>
    <w:p>
      <w:pPr>
        <w:pStyle w:val="0"/>
        <w:spacing w:before="200" w:line-rule="auto"/>
        <w:ind w:firstLine="540"/>
        <w:jc w:val="both"/>
      </w:pPr>
      <w:r>
        <w:rPr>
          <w:sz w:val="20"/>
        </w:rPr>
        <w:t xml:space="preserve">Решения Комиссии принимаются путем оценки соответствия заявителя критериям конкурсного отбора в соответствии с настоящим Порядком, и оформляются протоколом, который подписывают председательствующий на заседании Комиссии и секретарь Комиссии.</w:t>
      </w:r>
    </w:p>
    <w:p>
      <w:pPr>
        <w:pStyle w:val="0"/>
        <w:spacing w:before="200" w:line-rule="auto"/>
        <w:ind w:firstLine="540"/>
        <w:jc w:val="both"/>
      </w:pPr>
      <w:r>
        <w:rPr>
          <w:sz w:val="20"/>
        </w:rPr>
        <w:t xml:space="preserve">Решения Комиссии оформляются протоколами, которые подписываются всеми присутствующими на заседании членами Комиссии.</w:t>
      </w:r>
    </w:p>
    <w:p>
      <w:pPr>
        <w:pStyle w:val="0"/>
        <w:spacing w:before="200" w:line-rule="auto"/>
        <w:ind w:firstLine="540"/>
        <w:jc w:val="both"/>
      </w:pPr>
      <w:r>
        <w:rPr>
          <w:sz w:val="20"/>
        </w:rPr>
        <w:t xml:space="preserve">Абзац утратил силу. - </w:t>
      </w:r>
      <w:hyperlink w:history="0" r:id="rId56"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Постановление</w:t>
        </w:r>
      </w:hyperlink>
      <w:r>
        <w:rPr>
          <w:sz w:val="20"/>
        </w:rPr>
        <w:t xml:space="preserve"> Правительства Чукотского автономного округа от 31.03.2023 N 168.</w:t>
      </w:r>
    </w:p>
    <w:bookmarkStart w:id="150" w:name="P150"/>
    <w:bookmarkEnd w:id="150"/>
    <w:p>
      <w:pPr>
        <w:pStyle w:val="0"/>
        <w:spacing w:before="200" w:line-rule="auto"/>
        <w:ind w:firstLine="540"/>
        <w:jc w:val="both"/>
      </w:pPr>
      <w:r>
        <w:rPr>
          <w:sz w:val="20"/>
        </w:rPr>
        <w:t xml:space="preserve">2.7. Конкурс признается несостоявшимся в случае, если не поступило ни одной заявки.</w:t>
      </w:r>
    </w:p>
    <w:p>
      <w:pPr>
        <w:pStyle w:val="0"/>
        <w:spacing w:before="200" w:line-rule="auto"/>
        <w:ind w:firstLine="540"/>
        <w:jc w:val="both"/>
      </w:pPr>
      <w:r>
        <w:rPr>
          <w:sz w:val="20"/>
        </w:rPr>
        <w:t xml:space="preserve">В течение двух рабочих дней со дня представления рекомендаций Комиссии Департамент издает приказ об определении победителя (победителей) конкурсного отбора.</w:t>
      </w:r>
    </w:p>
    <w:p>
      <w:pPr>
        <w:pStyle w:val="0"/>
        <w:spacing w:before="200" w:line-rule="auto"/>
        <w:ind w:firstLine="540"/>
        <w:jc w:val="both"/>
      </w:pPr>
      <w:r>
        <w:rPr>
          <w:sz w:val="20"/>
        </w:rPr>
        <w:t xml:space="preserve">Конкурсная комиссия имеет право запрашивать у участников конкурсного отбора и получать от них необходимую информацию, привлекать для участия в своей деятельности независимых экспертов.</w:t>
      </w:r>
    </w:p>
    <w:p>
      <w:pPr>
        <w:pStyle w:val="0"/>
        <w:spacing w:before="200" w:line-rule="auto"/>
        <w:ind w:firstLine="540"/>
        <w:jc w:val="both"/>
      </w:pPr>
      <w:r>
        <w:rPr>
          <w:sz w:val="20"/>
        </w:rPr>
        <w:t xml:space="preserve">Оценка документов на участие в конкурсном отборе рассчитывается конкурсной комиссией путем сложения баллов по каждому направлению, указанному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Итоги оценки по каждому представленному пакету документов заносятся секретарем конкурсной комиссии в оценочную </w:t>
      </w:r>
      <w:hyperlink w:history="0" w:anchor="P665" w:tooltip="Оценочная ведомость">
        <w:r>
          <w:rPr>
            <w:sz w:val="20"/>
            <w:color w:val="0000ff"/>
          </w:rPr>
          <w:t xml:space="preserve">ведомость</w:t>
        </w:r>
      </w:hyperlink>
      <w:r>
        <w:rPr>
          <w:sz w:val="20"/>
        </w:rPr>
        <w:t xml:space="preserve">, форма которой установлена приложением 4 к настоящему Порядку.</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занявшие в рейтинге первое место по каждому из направлений, указанных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 оцениваемые по шестибалльной шкале по следующим критериям 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20"/>
        <w:gridCol w:w="3628"/>
      </w:tblGrid>
      <w:tr>
        <w:tc>
          <w:tcPr>
            <w:tcW w:w="567" w:type="dxa"/>
          </w:tcPr>
          <w:p>
            <w:pPr>
              <w:pStyle w:val="0"/>
              <w:jc w:val="center"/>
            </w:pPr>
            <w:r>
              <w:rPr>
                <w:sz w:val="20"/>
              </w:rPr>
              <w:t xml:space="preserve">N п/п</w:t>
            </w:r>
          </w:p>
        </w:tc>
        <w:tc>
          <w:tcPr>
            <w:tcW w:w="4820" w:type="dxa"/>
          </w:tcPr>
          <w:p>
            <w:pPr>
              <w:pStyle w:val="0"/>
              <w:jc w:val="center"/>
            </w:pPr>
            <w:r>
              <w:rPr>
                <w:sz w:val="20"/>
              </w:rPr>
              <w:t xml:space="preserve">Критерии</w:t>
            </w:r>
          </w:p>
        </w:tc>
        <w:tc>
          <w:tcPr>
            <w:tcW w:w="3628" w:type="dxa"/>
          </w:tcPr>
          <w:p>
            <w:pPr>
              <w:pStyle w:val="0"/>
              <w:jc w:val="center"/>
            </w:pPr>
            <w:r>
              <w:rPr>
                <w:sz w:val="20"/>
              </w:rPr>
              <w:t xml:space="preserve">Оценка</w:t>
            </w:r>
          </w:p>
        </w:tc>
      </w:tr>
      <w:tr>
        <w:tc>
          <w:tcPr>
            <w:tcW w:w="567" w:type="dxa"/>
          </w:tcPr>
          <w:p>
            <w:pPr>
              <w:pStyle w:val="0"/>
              <w:jc w:val="center"/>
            </w:pPr>
            <w:r>
              <w:rPr>
                <w:sz w:val="20"/>
              </w:rPr>
              <w:t xml:space="preserve">1.</w:t>
            </w:r>
          </w:p>
        </w:tc>
        <w:tc>
          <w:tcPr>
            <w:tcW w:w="4820" w:type="dxa"/>
          </w:tcPr>
          <w:p>
            <w:pPr>
              <w:pStyle w:val="0"/>
              <w:jc w:val="both"/>
            </w:pPr>
            <w:r>
              <w:rPr>
                <w:sz w:val="20"/>
              </w:rPr>
              <w:t xml:space="preserve">Наличие опыта деятельности по реализации социально значимых проектов на территории Чукотского автономного округа</w:t>
            </w:r>
          </w:p>
        </w:tc>
        <w:tc>
          <w:tcPr>
            <w:tcW w:w="3628" w:type="dxa"/>
          </w:tcPr>
          <w:p>
            <w:pPr>
              <w:pStyle w:val="0"/>
              <w:jc w:val="both"/>
            </w:pPr>
            <w:r>
              <w:rPr>
                <w:sz w:val="20"/>
              </w:rPr>
              <w:t xml:space="preserve">Менее года - 0 баллов;</w:t>
            </w:r>
          </w:p>
          <w:p>
            <w:pPr>
              <w:pStyle w:val="0"/>
              <w:jc w:val="both"/>
            </w:pPr>
            <w:r>
              <w:rPr>
                <w:sz w:val="20"/>
              </w:rPr>
              <w:t xml:space="preserve">1 год - 1 балл;</w:t>
            </w:r>
          </w:p>
          <w:p>
            <w:pPr>
              <w:pStyle w:val="0"/>
              <w:jc w:val="both"/>
            </w:pPr>
            <w:r>
              <w:rPr>
                <w:sz w:val="20"/>
              </w:rPr>
              <w:t xml:space="preserve">2 года - 2 балла;</w:t>
            </w:r>
          </w:p>
          <w:p>
            <w:pPr>
              <w:pStyle w:val="0"/>
              <w:jc w:val="both"/>
            </w:pPr>
            <w:r>
              <w:rPr>
                <w:sz w:val="20"/>
              </w:rPr>
              <w:t xml:space="preserve">3 года - 3 балла;</w:t>
            </w:r>
          </w:p>
          <w:p>
            <w:pPr>
              <w:pStyle w:val="0"/>
              <w:jc w:val="both"/>
            </w:pPr>
            <w:r>
              <w:rPr>
                <w:sz w:val="20"/>
              </w:rPr>
              <w:t xml:space="preserve">4 года - 4 балла;</w:t>
            </w:r>
          </w:p>
          <w:p>
            <w:pPr>
              <w:pStyle w:val="0"/>
              <w:jc w:val="both"/>
            </w:pPr>
            <w:r>
              <w:rPr>
                <w:sz w:val="20"/>
              </w:rPr>
              <w:t xml:space="preserve">5 лет и более - 5 баллов</w:t>
            </w:r>
          </w:p>
        </w:tc>
      </w:tr>
      <w:tr>
        <w:tc>
          <w:tcPr>
            <w:tcW w:w="567" w:type="dxa"/>
          </w:tcPr>
          <w:p>
            <w:pPr>
              <w:pStyle w:val="0"/>
              <w:jc w:val="center"/>
            </w:pPr>
            <w:r>
              <w:rPr>
                <w:sz w:val="20"/>
              </w:rPr>
              <w:t xml:space="preserve">2.</w:t>
            </w:r>
          </w:p>
        </w:tc>
        <w:tc>
          <w:tcPr>
            <w:tcW w:w="4820" w:type="dxa"/>
          </w:tcPr>
          <w:p>
            <w:pPr>
              <w:pStyle w:val="0"/>
              <w:jc w:val="both"/>
            </w:pPr>
            <w:r>
              <w:rPr>
                <w:sz w:val="20"/>
              </w:rPr>
              <w:t xml:space="preserve">Количество населенных пунктов Чукотского автономного округа, на территории которых предполагается реализация проекта (либо из которых привлечена целевая категория граждан, задействованная в проекте)</w:t>
            </w:r>
          </w:p>
        </w:tc>
        <w:tc>
          <w:tcPr>
            <w:tcW w:w="3628" w:type="dxa"/>
          </w:tcPr>
          <w:p>
            <w:pPr>
              <w:pStyle w:val="0"/>
              <w:jc w:val="both"/>
            </w:pPr>
            <w:r>
              <w:rPr>
                <w:sz w:val="20"/>
              </w:rPr>
              <w:t xml:space="preserve">1 населенный пункт - 1 балл;</w:t>
            </w:r>
          </w:p>
          <w:p>
            <w:pPr>
              <w:pStyle w:val="0"/>
              <w:jc w:val="both"/>
            </w:pPr>
            <w:r>
              <w:rPr>
                <w:sz w:val="20"/>
              </w:rPr>
              <w:t xml:space="preserve">2 населенных пункта - 2 балла;</w:t>
            </w:r>
          </w:p>
          <w:p>
            <w:pPr>
              <w:pStyle w:val="0"/>
              <w:jc w:val="both"/>
            </w:pPr>
            <w:r>
              <w:rPr>
                <w:sz w:val="20"/>
              </w:rPr>
              <w:t xml:space="preserve">3 населенных пункта - 3 балла;</w:t>
            </w:r>
          </w:p>
          <w:p>
            <w:pPr>
              <w:pStyle w:val="0"/>
              <w:jc w:val="both"/>
            </w:pPr>
            <w:r>
              <w:rPr>
                <w:sz w:val="20"/>
              </w:rPr>
              <w:t xml:space="preserve">4 населенных пункта - 4 балла;</w:t>
            </w:r>
          </w:p>
          <w:p>
            <w:pPr>
              <w:pStyle w:val="0"/>
              <w:jc w:val="both"/>
            </w:pPr>
            <w:r>
              <w:rPr>
                <w:sz w:val="20"/>
              </w:rPr>
              <w:t xml:space="preserve">5 населенных пунктов и более - 5 баллов</w:t>
            </w:r>
          </w:p>
        </w:tc>
      </w:tr>
      <w:tr>
        <w:tc>
          <w:tcPr>
            <w:tcW w:w="567" w:type="dxa"/>
          </w:tcPr>
          <w:p>
            <w:pPr>
              <w:pStyle w:val="0"/>
              <w:jc w:val="center"/>
            </w:pPr>
            <w:r>
              <w:rPr>
                <w:sz w:val="20"/>
              </w:rPr>
              <w:t xml:space="preserve">3.</w:t>
            </w:r>
          </w:p>
        </w:tc>
        <w:tc>
          <w:tcPr>
            <w:tcW w:w="4820" w:type="dxa"/>
          </w:tcPr>
          <w:p>
            <w:pPr>
              <w:pStyle w:val="0"/>
              <w:jc w:val="both"/>
            </w:pPr>
            <w:r>
              <w:rPr>
                <w:sz w:val="20"/>
              </w:rPr>
              <w:t xml:space="preserve">Доля софинансирования расходов за счет собственных (или привлеченных) средств участника конкурсного отбора</w:t>
            </w:r>
          </w:p>
        </w:tc>
        <w:tc>
          <w:tcPr>
            <w:tcW w:w="3628" w:type="dxa"/>
          </w:tcPr>
          <w:p>
            <w:pPr>
              <w:pStyle w:val="0"/>
              <w:jc w:val="both"/>
            </w:pPr>
            <w:r>
              <w:rPr>
                <w:sz w:val="20"/>
              </w:rPr>
              <w:t xml:space="preserve">10% и меньше - 0 баллов;</w:t>
            </w:r>
          </w:p>
          <w:p>
            <w:pPr>
              <w:pStyle w:val="0"/>
              <w:jc w:val="both"/>
            </w:pPr>
            <w:r>
              <w:rPr>
                <w:sz w:val="20"/>
              </w:rPr>
              <w:t xml:space="preserve">от 10 до 20% - 1 балл;</w:t>
            </w:r>
          </w:p>
          <w:p>
            <w:pPr>
              <w:pStyle w:val="0"/>
              <w:jc w:val="both"/>
            </w:pPr>
            <w:r>
              <w:rPr>
                <w:sz w:val="20"/>
              </w:rPr>
              <w:t xml:space="preserve">от 21 до 30% - 2 балла;</w:t>
            </w:r>
          </w:p>
          <w:p>
            <w:pPr>
              <w:pStyle w:val="0"/>
              <w:jc w:val="both"/>
            </w:pPr>
            <w:r>
              <w:rPr>
                <w:sz w:val="20"/>
              </w:rPr>
              <w:t xml:space="preserve">от 31 до 40% - 3 балла;</w:t>
            </w:r>
          </w:p>
          <w:p>
            <w:pPr>
              <w:pStyle w:val="0"/>
              <w:jc w:val="both"/>
            </w:pPr>
            <w:r>
              <w:rPr>
                <w:sz w:val="20"/>
              </w:rPr>
              <w:t xml:space="preserve">от 41 до 50% - 4 балла;</w:t>
            </w:r>
          </w:p>
          <w:p>
            <w:pPr>
              <w:pStyle w:val="0"/>
              <w:jc w:val="both"/>
            </w:pPr>
            <w:r>
              <w:rPr>
                <w:sz w:val="20"/>
              </w:rPr>
              <w:t xml:space="preserve">51% и больше - 5 баллов</w:t>
            </w:r>
          </w:p>
        </w:tc>
      </w:tr>
      <w:tr>
        <w:tc>
          <w:tcPr>
            <w:tcW w:w="567" w:type="dxa"/>
          </w:tcPr>
          <w:p>
            <w:pPr>
              <w:pStyle w:val="0"/>
              <w:jc w:val="center"/>
            </w:pPr>
            <w:r>
              <w:rPr>
                <w:sz w:val="20"/>
              </w:rPr>
              <w:t xml:space="preserve">4.</w:t>
            </w:r>
          </w:p>
        </w:tc>
        <w:tc>
          <w:tcPr>
            <w:tcW w:w="4820" w:type="dxa"/>
          </w:tcPr>
          <w:p>
            <w:pPr>
              <w:pStyle w:val="0"/>
              <w:jc w:val="both"/>
            </w:pPr>
            <w:r>
              <w:rPr>
                <w:sz w:val="20"/>
              </w:rPr>
              <w:t xml:space="preserve">Охват целевой категории граждан, чел.</w:t>
            </w:r>
          </w:p>
        </w:tc>
        <w:tc>
          <w:tcPr>
            <w:tcW w:w="3628" w:type="dxa"/>
          </w:tcPr>
          <w:p>
            <w:pPr>
              <w:pStyle w:val="0"/>
              <w:jc w:val="both"/>
            </w:pPr>
            <w:r>
              <w:rPr>
                <w:sz w:val="20"/>
              </w:rPr>
              <w:t xml:space="preserve">от 1 до 20 человек - 0 баллов;</w:t>
            </w:r>
          </w:p>
          <w:p>
            <w:pPr>
              <w:pStyle w:val="0"/>
              <w:jc w:val="both"/>
            </w:pPr>
            <w:r>
              <w:rPr>
                <w:sz w:val="20"/>
              </w:rPr>
              <w:t xml:space="preserve">от 21 до 30 человек - 1 балл;</w:t>
            </w:r>
          </w:p>
          <w:p>
            <w:pPr>
              <w:pStyle w:val="0"/>
              <w:jc w:val="both"/>
            </w:pPr>
            <w:r>
              <w:rPr>
                <w:sz w:val="20"/>
              </w:rPr>
              <w:t xml:space="preserve">от 31 до 40 человек - 2 балла;</w:t>
            </w:r>
          </w:p>
          <w:p>
            <w:pPr>
              <w:pStyle w:val="0"/>
              <w:jc w:val="both"/>
            </w:pPr>
            <w:r>
              <w:rPr>
                <w:sz w:val="20"/>
              </w:rPr>
              <w:t xml:space="preserve">от 30 до 40 человек - 3 балла;</w:t>
            </w:r>
          </w:p>
          <w:p>
            <w:pPr>
              <w:pStyle w:val="0"/>
              <w:jc w:val="both"/>
            </w:pPr>
            <w:r>
              <w:rPr>
                <w:sz w:val="20"/>
              </w:rPr>
              <w:t xml:space="preserve">от 41 до 49 человек - 4 балла;</w:t>
            </w:r>
          </w:p>
          <w:p>
            <w:pPr>
              <w:pStyle w:val="0"/>
              <w:jc w:val="both"/>
            </w:pPr>
            <w:r>
              <w:rPr>
                <w:sz w:val="20"/>
              </w:rPr>
              <w:t xml:space="preserve">от 50 и больше - 5 баллов</w:t>
            </w:r>
          </w:p>
        </w:tc>
      </w:tr>
    </w:tbl>
    <w:p>
      <w:pPr>
        <w:pStyle w:val="0"/>
        <w:jc w:val="both"/>
      </w:pPr>
      <w:r>
        <w:rPr>
          <w:sz w:val="20"/>
        </w:rPr>
      </w:r>
    </w:p>
    <w:p>
      <w:pPr>
        <w:pStyle w:val="0"/>
        <w:ind w:firstLine="540"/>
        <w:jc w:val="both"/>
      </w:pPr>
      <w:r>
        <w:rPr>
          <w:sz w:val="20"/>
        </w:rPr>
        <w:t xml:space="preserve">2.8. На основании оценочных ведомостей конкурсная комиссия определяет победителя конкурсного отбора отдельно по каждому направлению, указанному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определяет размер предоставляемого гранта, руководствуясь бюджетом проекта, представленным участником конкурсного отбора. Конкурсная комиссия принимает решение об уменьшении размера гранта в случае несоответствия заявленных расходов по отдельным мероприятиям проекта целям и задачам проекта, превышения объема заявленного проекта над объемом финансирования, указанным в </w:t>
      </w:r>
      <w:hyperlink w:history="0" w:anchor="P240" w:tooltip="3.6. Грант предоставляется получателю, заявка которого получила самый высокий рейтинг, в размере, запрашиваемом им на реализацию проекта.">
        <w:r>
          <w:rPr>
            <w:sz w:val="20"/>
            <w:color w:val="0000ff"/>
          </w:rPr>
          <w:t xml:space="preserve">пункте 3.6 раздела 3</w:t>
        </w:r>
      </w:hyperlink>
      <w:r>
        <w:rPr>
          <w:sz w:val="20"/>
        </w:rPr>
        <w:t xml:space="preserve"> настоящего Порядка.</w:t>
      </w:r>
    </w:p>
    <w:p>
      <w:pPr>
        <w:pStyle w:val="0"/>
        <w:spacing w:before="200" w:line-rule="auto"/>
        <w:ind w:firstLine="540"/>
        <w:jc w:val="both"/>
      </w:pPr>
      <w:r>
        <w:rPr>
          <w:sz w:val="20"/>
        </w:rPr>
        <w:t xml:space="preserve">В случае недостаточности объема финансирования, предусмотренного на реализацию мероприятия в текущем году, на удовлетворение заявок всех участников конкурсного отбора, принимающих участие в конкурсном отборе, грант предоставляется участнику конкурсного отбора, получившему наибольшее количество баллов в конкурсном отборе, в объеме, необходимом для реализации проекта в соответствии с заявкой, с учетом условий, установленных настоящим Порядком.</w:t>
      </w:r>
    </w:p>
    <w:p>
      <w:pPr>
        <w:pStyle w:val="0"/>
        <w:spacing w:before="200" w:line-rule="auto"/>
        <w:ind w:firstLine="540"/>
        <w:jc w:val="both"/>
      </w:pPr>
      <w:r>
        <w:rPr>
          <w:sz w:val="20"/>
        </w:rPr>
        <w:t xml:space="preserve">После определения размера гранта на проект конкретного участника конкурсного отбора и при наличии нераспределенного остатка денежных средств, предусмотренных в окружном бюджете на цели, определенные настоящим Порядком, в сводной оценочной ведомости выбирается следующий по количеству набранных баллов участник конкурсного отбора, и определяется размер средств гранта.</w:t>
      </w:r>
    </w:p>
    <w:bookmarkStart w:id="196" w:name="P196"/>
    <w:bookmarkEnd w:id="196"/>
    <w:p>
      <w:pPr>
        <w:pStyle w:val="0"/>
        <w:spacing w:before="200" w:line-rule="auto"/>
        <w:ind w:firstLine="540"/>
        <w:jc w:val="both"/>
      </w:pPr>
      <w:r>
        <w:rPr>
          <w:sz w:val="20"/>
        </w:rPr>
        <w:t xml:space="preserve">2.9. В случае если на конкурс представлен только один пакет документов, победителем признается участник конкурсного отбора, представивший указанные документы и получивший не менее трех баллов по критериям в соответствии с </w:t>
      </w:r>
      <w:hyperlink w:history="0" w:anchor="P150" w:tooltip="2.7. Конкурс признается несостоявшимся в случае, если не поступило ни одной заявки.">
        <w:r>
          <w:rPr>
            <w:sz w:val="20"/>
            <w:color w:val="0000ff"/>
          </w:rPr>
          <w:t xml:space="preserve">пунктом 2.7</w:t>
        </w:r>
      </w:hyperlink>
      <w:r>
        <w:rPr>
          <w:sz w:val="20"/>
        </w:rPr>
        <w:t xml:space="preserve"> настоящего раздела.</w:t>
      </w:r>
    </w:p>
    <w:bookmarkStart w:id="197" w:name="P197"/>
    <w:bookmarkEnd w:id="197"/>
    <w:p>
      <w:pPr>
        <w:pStyle w:val="0"/>
        <w:spacing w:before="200" w:line-rule="auto"/>
        <w:ind w:firstLine="540"/>
        <w:jc w:val="both"/>
      </w:pPr>
      <w:r>
        <w:rPr>
          <w:sz w:val="20"/>
        </w:rPr>
        <w:t xml:space="preserve">2.10. Рассмотрение заявок и оформление рекомендаций осуществляется Комиссией в срок, не превышающий 10 рабочих дней со дня окончания срока подачи заявок.</w:t>
      </w:r>
    </w:p>
    <w:p>
      <w:pPr>
        <w:pStyle w:val="0"/>
        <w:spacing w:before="200" w:line-rule="auto"/>
        <w:ind w:firstLine="540"/>
        <w:jc w:val="both"/>
      </w:pPr>
      <w:r>
        <w:rPr>
          <w:sz w:val="20"/>
        </w:rPr>
        <w:t xml:space="preserve">2.11. Конкурс признается несостоявшимся в случае, если не поступило ни одной заявки.</w:t>
      </w:r>
    </w:p>
    <w:p>
      <w:pPr>
        <w:pStyle w:val="0"/>
        <w:spacing w:before="200" w:line-rule="auto"/>
        <w:ind w:firstLine="540"/>
        <w:jc w:val="both"/>
      </w:pPr>
      <w:r>
        <w:rPr>
          <w:sz w:val="20"/>
        </w:rPr>
        <w:t xml:space="preserve">В течение двух рабочих дней со дня представления рекомендаций Комиссии руководитель Департамента издает приказ об определении победителя (победителей) конкурсного отбора.</w:t>
      </w:r>
    </w:p>
    <w:p>
      <w:pPr>
        <w:pStyle w:val="0"/>
        <w:spacing w:before="200" w:line-rule="auto"/>
        <w:ind w:firstLine="540"/>
        <w:jc w:val="both"/>
      </w:pPr>
      <w:r>
        <w:rPr>
          <w:sz w:val="20"/>
        </w:rPr>
        <w:t xml:space="preserve">2.12. Заявки могут быть отозваны до окончания срока их приема путем направления участником конкурсного отбора в Департамент соответствующего обращения.</w:t>
      </w:r>
    </w:p>
    <w:p>
      <w:pPr>
        <w:pStyle w:val="0"/>
        <w:spacing w:before="200" w:line-rule="auto"/>
        <w:ind w:firstLine="540"/>
        <w:jc w:val="both"/>
      </w:pPr>
      <w:r>
        <w:rPr>
          <w:sz w:val="20"/>
        </w:rPr>
        <w:t xml:space="preserve">Отозванные заявки не учитываются при проведении конкурсного отбора.</w:t>
      </w:r>
    </w:p>
    <w:p>
      <w:pPr>
        <w:pStyle w:val="0"/>
        <w:spacing w:before="200" w:line-rule="auto"/>
        <w:ind w:firstLine="540"/>
        <w:jc w:val="both"/>
      </w:pPr>
      <w:r>
        <w:rPr>
          <w:sz w:val="20"/>
        </w:rPr>
        <w:t xml:space="preserve">2.13. Внесение изменений участником конкурсного отбора в поданные заявки для участия в конкурсном отборе не допускается.</w:t>
      </w:r>
    </w:p>
    <w:p>
      <w:pPr>
        <w:pStyle w:val="0"/>
        <w:spacing w:before="200" w:line-rule="auto"/>
        <w:ind w:firstLine="540"/>
        <w:jc w:val="both"/>
      </w:pPr>
      <w:r>
        <w:rPr>
          <w:sz w:val="20"/>
        </w:rPr>
        <w:t xml:space="preserve">2.14. Регистрация заявок и документов осуществляется Департаментом в журнале регистрации в день их поступления.</w:t>
      </w:r>
    </w:p>
    <w:p>
      <w:pPr>
        <w:pStyle w:val="0"/>
        <w:spacing w:before="200" w:line-rule="auto"/>
        <w:ind w:firstLine="540"/>
        <w:jc w:val="both"/>
      </w:pPr>
      <w:r>
        <w:rPr>
          <w:sz w:val="20"/>
        </w:rPr>
        <w:t xml:space="preserve">2.15. Департамент в течение пяти рабочих дней с даты регистрации документов, представленных участником конкурсного отбора для участия в конкурсном отборе, рассматривает указанные документы, а также проверяет на соответствие участников конкурсного отбора требованиям, указанным в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2.16. В случае отказа участника конкурсного отбора от заключения по его итогам Соглашения право его заключения может быть предоставлено другому участнику конкурсного отбора в соответствии с рейтингом, сформированным по результатам оценки заявок.</w:t>
      </w:r>
    </w:p>
    <w:p>
      <w:pPr>
        <w:pStyle w:val="0"/>
        <w:spacing w:before="200" w:line-rule="auto"/>
        <w:ind w:firstLine="540"/>
        <w:jc w:val="both"/>
      </w:pPr>
      <w:r>
        <w:rPr>
          <w:sz w:val="20"/>
        </w:rPr>
        <w:t xml:space="preserve">2.17.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1) несоответствие участника конкурсного отбора требованиям, установленным в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участником конкурсного отбора заявок и документов требованиям к заявкам участников конкурсного отбора, установленным в объявлении о проведении конкурсного отбора;</w:t>
      </w:r>
    </w:p>
    <w:p>
      <w:pPr>
        <w:pStyle w:val="0"/>
        <w:spacing w:before="200" w:line-rule="auto"/>
        <w:ind w:firstLine="540"/>
        <w:jc w:val="both"/>
      </w:pPr>
      <w:r>
        <w:rPr>
          <w:sz w:val="20"/>
        </w:rPr>
        <w:t xml:space="preserve">3)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При наличии оснований, указанных в настоящем пункте, Департамент в течение 10 рабочих дней с даты регистрации заявки и документов направляет по почте либо вручает участнику конкурсного отбора уведомление об отказе в рассмотрении заявки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pPr>
        <w:pStyle w:val="0"/>
        <w:spacing w:before="200" w:line-rule="auto"/>
        <w:ind w:firstLine="540"/>
        <w:jc w:val="both"/>
      </w:pPr>
      <w:r>
        <w:rPr>
          <w:sz w:val="20"/>
        </w:rPr>
        <w:t xml:space="preserve">2.18. Департамент в течение двух рабочих дней со дня проведения конкурсного отбора размещает на Едином портале и интернет-платформе "Единое окно"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участников конкурсного отбора;</w:t>
      </w:r>
    </w:p>
    <w:p>
      <w:pPr>
        <w:pStyle w:val="0"/>
        <w:spacing w:before="200" w:line-rule="auto"/>
        <w:ind w:firstLine="540"/>
        <w:jc w:val="both"/>
      </w:pPr>
      <w:r>
        <w:rPr>
          <w:sz w:val="20"/>
        </w:rPr>
        <w:t xml:space="preserve">3)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(получателей) гранта, с которым заключается Соглашение, и размер предоставляемого ему (им) гранта.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Получатель гранта на первое число месяца, предшествующего месяцу подачи заявки, должен соответствовать требованиям, указанным в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пункте 2.3 раздела 2</w:t>
        </w:r>
      </w:hyperlink>
      <w:r>
        <w:rPr>
          <w:sz w:val="20"/>
        </w:rPr>
        <w:t xml:space="preserve"> настоящего Порядка.</w:t>
      </w:r>
    </w:p>
    <w:bookmarkStart w:id="223" w:name="P223"/>
    <w:bookmarkEnd w:id="223"/>
    <w:p>
      <w:pPr>
        <w:pStyle w:val="0"/>
        <w:spacing w:before="200" w:line-rule="auto"/>
        <w:ind w:firstLine="540"/>
        <w:jc w:val="both"/>
      </w:pPr>
      <w:r>
        <w:rPr>
          <w:sz w:val="20"/>
        </w:rPr>
        <w:t xml:space="preserve">3.2. Для подтверждения соответствия требованиям, указанным в </w:t>
      </w:r>
      <w:hyperlink w:history="0" w:anchor="P105" w:tooltip="2.3. Требования, которым должен соответствовать участник конкурсного отбора на 1-е число месяца, предшествующего месяцу, в котором планируется проведение конкурсного отбора:">
        <w:r>
          <w:rPr>
            <w:sz w:val="20"/>
            <w:color w:val="0000ff"/>
          </w:rPr>
          <w:t xml:space="preserve">пункте 2.3 раздела 2</w:t>
        </w:r>
      </w:hyperlink>
      <w:r>
        <w:rPr>
          <w:sz w:val="20"/>
        </w:rPr>
        <w:t xml:space="preserve"> настоящего Порядка, получатель гранта в срок не позднее срока окончания подачи заявок, указанного в объявлении о проведении конкурсного отбора, представляет в Департамент следующие документы:</w:t>
      </w:r>
    </w:p>
    <w:p>
      <w:pPr>
        <w:pStyle w:val="0"/>
        <w:spacing w:before="200" w:line-rule="auto"/>
        <w:ind w:firstLine="540"/>
        <w:jc w:val="both"/>
      </w:pPr>
      <w:r>
        <w:rPr>
          <w:sz w:val="20"/>
        </w:rPr>
        <w:t xml:space="preserve">1)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у получателя гранта отсутствуют просроченная задолженность по возврату в окружной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pPr>
        <w:pStyle w:val="0"/>
        <w:spacing w:before="200" w:line-rule="auto"/>
        <w:ind w:firstLine="540"/>
        <w:jc w:val="both"/>
      </w:pPr>
      <w:r>
        <w:rPr>
          <w:sz w:val="20"/>
        </w:rPr>
        <w:t xml:space="preserve">3)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офшорных компаний,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4 в ред. </w:t>
      </w:r>
      <w:hyperlink w:history="0" r:id="rId57"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5)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организация по состоянию на первое число месяца, предшествующего месяцу подачи заявки, не получает в текущем финансовом году средства из окружного бюджета в соответствии с иными правовыми актами на цели, указанные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6) согласие на осуществление Департаментом и уполномоченными органами государственного финансового контроля обязательных проверок соблюдения организацией в случае предоставления гранта целей, условий и порядка предоставления гранта;</w:t>
      </w:r>
    </w:p>
    <w:p>
      <w:pPr>
        <w:pStyle w:val="0"/>
        <w:spacing w:before="200" w:line-rule="auto"/>
        <w:ind w:firstLine="540"/>
        <w:jc w:val="both"/>
      </w:pPr>
      <w:r>
        <w:rPr>
          <w:sz w:val="20"/>
        </w:rPr>
        <w:t xml:space="preserve">7) реквизиты счета, на который подлежит перечислению грант.</w:t>
      </w:r>
    </w:p>
    <w:bookmarkStart w:id="232" w:name="P232"/>
    <w:bookmarkEnd w:id="232"/>
    <w:p>
      <w:pPr>
        <w:pStyle w:val="0"/>
        <w:spacing w:before="200" w:line-rule="auto"/>
        <w:ind w:firstLine="540"/>
        <w:jc w:val="both"/>
      </w:pPr>
      <w:r>
        <w:rPr>
          <w:sz w:val="20"/>
        </w:rPr>
        <w:t xml:space="preserve">3.3. Документы, указанные в </w:t>
      </w:r>
      <w:hyperlink w:history="0" w:anchor="P223" w:tooltip="3.2. Для подтверждения соответствия требованиям, указанным в пункте 2.3 раздела 2 настоящего Порядка, получатель гранта в срок не позднее срока окончания подачи заявок, указанного в объявлении о проведении конкурсного отбора, представляет в Департамент следующие документы:">
        <w:r>
          <w:rPr>
            <w:sz w:val="20"/>
            <w:color w:val="0000ff"/>
          </w:rPr>
          <w:t xml:space="preserve">пункте 3.2</w:t>
        </w:r>
      </w:hyperlink>
      <w:r>
        <w:rPr>
          <w:sz w:val="20"/>
        </w:rPr>
        <w:t xml:space="preserve"> настоящего раздела, представляются на интернет-платформе "Единое окно", а также на бумажном носителе в одном экземпляре в прошитом, пронумерованном виде, скрепляются подписью руководителя (или иным уполномоченным лицом) и регистрируются в Департаменте в день их представления.</w:t>
      </w:r>
    </w:p>
    <w:p>
      <w:pPr>
        <w:pStyle w:val="0"/>
        <w:spacing w:before="200" w:line-rule="auto"/>
        <w:ind w:firstLine="540"/>
        <w:jc w:val="both"/>
      </w:pPr>
      <w:r>
        <w:rPr>
          <w:sz w:val="20"/>
        </w:rPr>
        <w:t xml:space="preserve">Представленные на бумажных носителях документы не должны содержать подчистки либо приписки, зачеркнутые слова, а также серьезные повреждения, не позволяющие однозначно истолковать содержание документа.</w:t>
      </w:r>
    </w:p>
    <w:bookmarkStart w:id="234" w:name="P234"/>
    <w:bookmarkEnd w:id="234"/>
    <w:p>
      <w:pPr>
        <w:pStyle w:val="0"/>
        <w:spacing w:before="200" w:line-rule="auto"/>
        <w:ind w:firstLine="540"/>
        <w:jc w:val="both"/>
      </w:pPr>
      <w:r>
        <w:rPr>
          <w:sz w:val="20"/>
        </w:rPr>
        <w:t xml:space="preserve">3.4. Департамент в течение пяти рабочих дней с даты регистрации проверяет представленные в соответствии с </w:t>
      </w:r>
      <w:hyperlink w:history="0" w:anchor="P232" w:tooltip="3.3. Документы, указанные в пункте 3.2 настоящего раздела, представляются на интернет-платформе &quot;Единое окно&quot;, а также на бумажном носителе в одном экземпляре в прошитом, пронумерованном виде, скрепляются подписью руководителя (или иным уполномоченным лицом) и регистрируются в Департаменте в день их представления.">
        <w:r>
          <w:rPr>
            <w:sz w:val="20"/>
            <w:color w:val="0000ff"/>
          </w:rPr>
          <w:t xml:space="preserve">пунктом 3.3</w:t>
        </w:r>
      </w:hyperlink>
      <w:r>
        <w:rPr>
          <w:sz w:val="20"/>
        </w:rPr>
        <w:t xml:space="preserve"> настоящего раздела документы и:</w:t>
      </w:r>
    </w:p>
    <w:p>
      <w:pPr>
        <w:pStyle w:val="0"/>
        <w:spacing w:before="200" w:line-rule="auto"/>
        <w:ind w:firstLine="540"/>
        <w:jc w:val="both"/>
      </w:pPr>
      <w:r>
        <w:rPr>
          <w:sz w:val="20"/>
        </w:rPr>
        <w:t xml:space="preserve">1) при отсутствии оснований для отказа в предоставлении гранта, установленных </w:t>
      </w:r>
      <w:hyperlink w:history="0" w:anchor="P237" w:tooltip="3.5. Основания для отказа в предоставлении гранта:">
        <w:r>
          <w:rPr>
            <w:sz w:val="20"/>
            <w:color w:val="0000ff"/>
          </w:rPr>
          <w:t xml:space="preserve">пунктом 3.5</w:t>
        </w:r>
      </w:hyperlink>
      <w:r>
        <w:rPr>
          <w:sz w:val="20"/>
        </w:rPr>
        <w:t xml:space="preserve"> настоящего раздела, направляет получателю гранта подписанные и скрепленные печатью со своей стороны два экземпляра проекта Соглашения в соответствии с условиями заключения Соглашения, установленными </w:t>
      </w:r>
      <w:hyperlink w:history="0" w:anchor="P246" w:tooltip="3.9. Соглашение, в том числе дополнительное соглашение о внесении в него изменений и дополнительное соглашение о расторжении соглашения, заключается в соответствии с типовой формой, установленной Департаментом финансов, экономики и имущественных отношений Чукотского автономного округа.">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2) при наличии оснований для отказа в предоставлении гранта, установленных </w:t>
      </w:r>
      <w:hyperlink w:history="0" w:anchor="P237" w:tooltip="3.5. Основания для отказа в предоставлении гранта:">
        <w:r>
          <w:rPr>
            <w:sz w:val="20"/>
            <w:color w:val="0000ff"/>
          </w:rPr>
          <w:t xml:space="preserve">пунктом 3.5</w:t>
        </w:r>
      </w:hyperlink>
      <w:r>
        <w:rPr>
          <w:sz w:val="20"/>
        </w:rPr>
        <w:t xml:space="preserve"> настоящего раздела, принимает решение об отказе в предоставлении гранта и направляет получателю гранта письменное уведомление о принятом решении с обоснованием причины отказа, а также разъясняет порядок обжалования вынесенного решения в соответствии с законодательством Российской Федерации.</w:t>
      </w:r>
    </w:p>
    <w:bookmarkStart w:id="237" w:name="P237"/>
    <w:bookmarkEnd w:id="237"/>
    <w:p>
      <w:pPr>
        <w:pStyle w:val="0"/>
        <w:spacing w:before="200" w:line-rule="auto"/>
        <w:ind w:firstLine="540"/>
        <w:jc w:val="both"/>
      </w:pPr>
      <w:r>
        <w:rPr>
          <w:sz w:val="20"/>
        </w:rPr>
        <w:t xml:space="preserve">3.5. Основания для отказа в предоставлении гранта:</w:t>
      </w:r>
    </w:p>
    <w:p>
      <w:pPr>
        <w:pStyle w:val="0"/>
        <w:spacing w:before="200" w:line-rule="auto"/>
        <w:ind w:firstLine="540"/>
        <w:jc w:val="both"/>
      </w:pPr>
      <w:r>
        <w:rPr>
          <w:sz w:val="20"/>
        </w:rPr>
        <w:t xml:space="preserve">1) несоответствие представленных получателем документов требованиям, определенным </w:t>
      </w:r>
      <w:hyperlink w:history="0" w:anchor="P223" w:tooltip="3.2. Для подтверждения соответствия требованиям, указанным в пункте 2.3 раздела 2 настоящего Порядка, получатель гранта в срок не позднее срока окончания подачи заявок, указанного в объявлении о проведении конкурсного отбора, представляет в Департамент следующие документы:">
        <w:r>
          <w:rPr>
            <w:sz w:val="20"/>
            <w:color w:val="0000ff"/>
          </w:rPr>
          <w:t xml:space="preserve">пунктом 3.2</w:t>
        </w:r>
      </w:hyperlink>
      <w:r>
        <w:rPr>
          <w:sz w:val="20"/>
        </w:rPr>
        <w:t xml:space="preserve"> настоящего раздела,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гранта информации.</w:t>
      </w:r>
    </w:p>
    <w:bookmarkStart w:id="240" w:name="P240"/>
    <w:bookmarkEnd w:id="240"/>
    <w:p>
      <w:pPr>
        <w:pStyle w:val="0"/>
        <w:spacing w:before="200" w:line-rule="auto"/>
        <w:ind w:firstLine="540"/>
        <w:jc w:val="both"/>
      </w:pPr>
      <w:r>
        <w:rPr>
          <w:sz w:val="20"/>
        </w:rPr>
        <w:t xml:space="preserve">3.6. Грант предоставляется получателю, заявка которого получила самый высокий рейтинг, в размере, запрашиваемом им на реализацию проекта.</w:t>
      </w:r>
    </w:p>
    <w:p>
      <w:pPr>
        <w:pStyle w:val="0"/>
        <w:spacing w:before="200" w:line-rule="auto"/>
        <w:ind w:firstLine="540"/>
        <w:jc w:val="both"/>
      </w:pPr>
      <w:r>
        <w:rPr>
          <w:sz w:val="20"/>
        </w:rPr>
        <w:t xml:space="preserve">Размер гранта, предоставляемый получателю гранта, не может превышать сумму расходов, указанную в заявке получателя гранта.</w:t>
      </w:r>
    </w:p>
    <w:p>
      <w:pPr>
        <w:pStyle w:val="0"/>
        <w:spacing w:before="200" w:line-rule="auto"/>
        <w:ind w:firstLine="540"/>
        <w:jc w:val="both"/>
      </w:pPr>
      <w:r>
        <w:rPr>
          <w:sz w:val="20"/>
        </w:rPr>
        <w:t xml:space="preserve">Общий размер грантов в год по мероприятиям, указанным в </w:t>
      </w:r>
      <w:hyperlink w:history="0" w:anchor="P63" w:tooltip="1.2. Для целей настоящего Порядка используются следующие сокращения:">
        <w:r>
          <w:rPr>
            <w:sz w:val="20"/>
            <w:color w:val="0000ff"/>
          </w:rPr>
          <w:t xml:space="preserve">пункте 1.2 раздела 1</w:t>
        </w:r>
      </w:hyperlink>
      <w:r>
        <w:rPr>
          <w:sz w:val="20"/>
        </w:rPr>
        <w:t xml:space="preserve"> настоящего Порядка, предусмотрен Государственной программой.</w:t>
      </w:r>
    </w:p>
    <w:p>
      <w:pPr>
        <w:pStyle w:val="0"/>
        <w:spacing w:before="200" w:line-rule="auto"/>
        <w:ind w:firstLine="540"/>
        <w:jc w:val="both"/>
      </w:pPr>
      <w:r>
        <w:rPr>
          <w:sz w:val="20"/>
        </w:rPr>
        <w:t xml:space="preserve">3.7. Если после принятия решения в соответствии с </w:t>
      </w:r>
      <w:hyperlink w:history="0" w:anchor="P240" w:tooltip="3.6. Грант предоставляется получателю, заявка которого получила самый высокий рейтинг, в размере, запрашиваемом им на реализацию проекта.">
        <w:r>
          <w:rPr>
            <w:sz w:val="20"/>
            <w:color w:val="0000ff"/>
          </w:rPr>
          <w:t xml:space="preserve">пунктом 3.6 раздела 3</w:t>
        </w:r>
      </w:hyperlink>
      <w:r>
        <w:rPr>
          <w:sz w:val="20"/>
        </w:rPr>
        <w:t xml:space="preserve"> настоящего Порядка размера запрашиваемых средств получателю гранта, заявка которого заняла следующее место в сводной рейтинговой ведомости, недостаточно, запрашиваемые средства такому получателю гранта предоставляются в размере соответствующего остатка средств окружного бюджета, предусмотренных </w:t>
      </w:r>
      <w:hyperlink w:history="0" w:anchor="P63" w:tooltip="1.2. Для целей настоящего Порядка используются следующие сокращения:">
        <w:r>
          <w:rPr>
            <w:sz w:val="20"/>
            <w:color w:val="0000ff"/>
          </w:rPr>
          <w:t xml:space="preserve">пунктом 1.2 раздела 1</w:t>
        </w:r>
      </w:hyperlink>
      <w:r>
        <w:rPr>
          <w:sz w:val="20"/>
        </w:rPr>
        <w:t xml:space="preserve"> настоящего Порядка.</w:t>
      </w:r>
    </w:p>
    <w:p>
      <w:pPr>
        <w:pStyle w:val="0"/>
        <w:spacing w:before="200" w:line-rule="auto"/>
        <w:ind w:firstLine="540"/>
        <w:jc w:val="both"/>
      </w:pPr>
      <w:r>
        <w:rPr>
          <w:sz w:val="20"/>
        </w:rPr>
        <w:t xml:space="preserve">3.8. При отсутствии оснований для отказа в предоставлении гранта, установленных </w:t>
      </w:r>
      <w:hyperlink w:history="0" w:anchor="P237" w:tooltip="3.5. Основания для отказа в предоставлении гранта:">
        <w:r>
          <w:rPr>
            <w:sz w:val="20"/>
            <w:color w:val="0000ff"/>
          </w:rPr>
          <w:t xml:space="preserve">пунктом 3.5</w:t>
        </w:r>
      </w:hyperlink>
      <w:r>
        <w:rPr>
          <w:sz w:val="20"/>
        </w:rPr>
        <w:t xml:space="preserve"> настоящего раздела, Департамент в трехдневный срок направляет получателю гранта для подписания проект Соглашения по адресу электронной почты, указанному в заявке, либо вручает его лично руководителю (или) иному представителю получателя гранта при наличии у последнего документов, подтверждающих его полномочия на осуществление действий от имени получателя гранта.</w:t>
      </w:r>
    </w:p>
    <w:p>
      <w:pPr>
        <w:pStyle w:val="0"/>
        <w:spacing w:before="200" w:line-rule="auto"/>
        <w:ind w:firstLine="540"/>
        <w:jc w:val="both"/>
      </w:pPr>
      <w:r>
        <w:rPr>
          <w:sz w:val="20"/>
        </w:rPr>
        <w:t xml:space="preserve">В проекте Соглашения указываются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гранта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bookmarkStart w:id="246" w:name="P246"/>
    <w:bookmarkEnd w:id="246"/>
    <w:p>
      <w:pPr>
        <w:pStyle w:val="0"/>
        <w:spacing w:before="200" w:line-rule="auto"/>
        <w:ind w:firstLine="540"/>
        <w:jc w:val="both"/>
      </w:pPr>
      <w:r>
        <w:rPr>
          <w:sz w:val="20"/>
        </w:rPr>
        <w:t xml:space="preserve">3.9. Соглашение, в том числе дополнительное соглашение о внесении в него изменений и дополнительное соглашение о расторжении соглашения, заключается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247" w:name="P247"/>
    <w:bookmarkEnd w:id="247"/>
    <w:p>
      <w:pPr>
        <w:pStyle w:val="0"/>
        <w:spacing w:before="200" w:line-rule="auto"/>
        <w:ind w:firstLine="540"/>
        <w:jc w:val="both"/>
      </w:pPr>
      <w:r>
        <w:rPr>
          <w:sz w:val="20"/>
        </w:rPr>
        <w:t xml:space="preserve">3.10. Получатель гранта в течение трех рабочих дней со дня получения Соглашения представляет в Департамент один экземпляр Соглашения, заверенный подписью руководителя и печатью (при наличии печати).</w:t>
      </w:r>
    </w:p>
    <w:p>
      <w:pPr>
        <w:pStyle w:val="0"/>
        <w:spacing w:before="200" w:line-rule="auto"/>
        <w:ind w:firstLine="540"/>
        <w:jc w:val="both"/>
      </w:pPr>
      <w:r>
        <w:rPr>
          <w:sz w:val="20"/>
        </w:rPr>
        <w:t xml:space="preserve">3.11. В случае отказа получателя гранта от подписания Соглашения в установленный настоящим пунктом срок Департамент отменяет принятое решение о предоставлении гранта и в течение трех рабочих дней направляет получателю гранта соответствующее уведомление.</w:t>
      </w:r>
    </w:p>
    <w:bookmarkStart w:id="249" w:name="P249"/>
    <w:bookmarkEnd w:id="249"/>
    <w:p>
      <w:pPr>
        <w:pStyle w:val="0"/>
        <w:spacing w:before="200" w:line-rule="auto"/>
        <w:ind w:firstLine="540"/>
        <w:jc w:val="both"/>
      </w:pPr>
      <w:r>
        <w:rPr>
          <w:sz w:val="20"/>
        </w:rPr>
        <w:t xml:space="preserve">3.12. При наличии оснований, указанных в </w:t>
      </w:r>
      <w:hyperlink w:history="0" w:anchor="P234" w:tooltip="3.4. Департамент в течение пяти рабочих дней с даты регистрации проверяет представленные в соответствии с пунктом 3.3 настоящего раздела документы и:">
        <w:r>
          <w:rPr>
            <w:sz w:val="20"/>
            <w:color w:val="0000ff"/>
          </w:rPr>
          <w:t xml:space="preserve">пункте 3.4</w:t>
        </w:r>
      </w:hyperlink>
      <w:r>
        <w:rPr>
          <w:sz w:val="20"/>
        </w:rPr>
        <w:t xml:space="preserve"> настоящего раздела, Департамент в течение пяти рабочих дней с даты принятия решения направляет по почте либо вручает лично заявителю уведомление об отказе в предоставлении гранта с указанием причин отказа, а также разъяснением порядка обжалования вынесенного решения в соответствии с законодательством Российской Федерации.</w:t>
      </w:r>
    </w:p>
    <w:p>
      <w:pPr>
        <w:pStyle w:val="0"/>
        <w:spacing w:before="200" w:line-rule="auto"/>
        <w:ind w:firstLine="540"/>
        <w:jc w:val="both"/>
      </w:pPr>
      <w:r>
        <w:rPr>
          <w:sz w:val="20"/>
        </w:rPr>
        <w:t xml:space="preserve">3.13. Результатом предоставления грантов является доля граждан, охваченных мероприятиями по приобретению для целевой категории граждан товаров, работ, услуг за счет средств гранта.</w:t>
      </w:r>
    </w:p>
    <w:p>
      <w:pPr>
        <w:pStyle w:val="0"/>
        <w:jc w:val="both"/>
      </w:pPr>
      <w:r>
        <w:rPr>
          <w:sz w:val="20"/>
        </w:rPr>
        <w:t xml:space="preserve">(в ред. </w:t>
      </w:r>
      <w:hyperlink w:history="0" r:id="rId58"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Значение результата предоставления гранта, устанавливается в Соглашении для каждого получателя гранта персонально.</w:t>
      </w:r>
    </w:p>
    <w:p>
      <w:pPr>
        <w:pStyle w:val="0"/>
        <w:jc w:val="both"/>
      </w:pPr>
      <w:r>
        <w:rPr>
          <w:sz w:val="20"/>
        </w:rPr>
        <w:t xml:space="preserve">(в ред. </w:t>
      </w:r>
      <w:hyperlink w:history="0" r:id="rId59"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Получатель гранта обязан обеспечить достижение значения, необходимого для достижения результата предоставления гранта, установленного в Соглашении.</w:t>
      </w:r>
    </w:p>
    <w:p>
      <w:pPr>
        <w:pStyle w:val="0"/>
        <w:jc w:val="both"/>
      </w:pPr>
      <w:r>
        <w:rPr>
          <w:sz w:val="20"/>
        </w:rPr>
        <w:t xml:space="preserve">(в ред. </w:t>
      </w:r>
      <w:hyperlink w:history="0" r:id="rId60"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Невыполнение получателем результата предоставления гранта является нарушением условий предоставления гранта и служит основанием для возврата гранта в окружной бюджет в соответствии с </w:t>
      </w:r>
      <w:hyperlink w:history="0" w:anchor="P310" w:tooltip="5.4. Возврат гранта осуществляется в следующем порядке.">
        <w:r>
          <w:rPr>
            <w:sz w:val="20"/>
            <w:color w:val="0000ff"/>
          </w:rPr>
          <w:t xml:space="preserve">пунктом 5.4 раздела 5</w:t>
        </w:r>
      </w:hyperlink>
      <w:r>
        <w:rPr>
          <w:sz w:val="20"/>
        </w:rPr>
        <w:t xml:space="preserve"> настоящего Порядка.</w:t>
      </w:r>
    </w:p>
    <w:p>
      <w:pPr>
        <w:pStyle w:val="0"/>
        <w:jc w:val="both"/>
      </w:pPr>
      <w:r>
        <w:rPr>
          <w:sz w:val="20"/>
        </w:rPr>
        <w:t xml:space="preserve">(в ред. </w:t>
      </w:r>
      <w:hyperlink w:history="0" r:id="rId61"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3.14. Перечисление гранта на цели, указанные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w:t>
        </w:r>
      </w:hyperlink>
      <w:r>
        <w:rPr>
          <w:sz w:val="20"/>
        </w:rPr>
        <w:t xml:space="preserve">, осуществляется единовременно в следующем порядке:</w:t>
      </w:r>
    </w:p>
    <w:p>
      <w:pPr>
        <w:pStyle w:val="0"/>
        <w:spacing w:before="200" w:line-rule="auto"/>
        <w:ind w:firstLine="540"/>
        <w:jc w:val="both"/>
      </w:pPr>
      <w:r>
        <w:rPr>
          <w:sz w:val="20"/>
        </w:rPr>
        <w:t xml:space="preserve">1) Департамент в течение пяти рабочих дней со дня получения от получателя гранта подписанного и скрепленного печатью (при наличии печати) Соглашения в соответствии с </w:t>
      </w:r>
      <w:hyperlink w:history="0" w:anchor="P247" w:tooltip="3.10. Получатель гранта в течение трех рабочих дней со дня получения Соглашения представляет в Департамент один экземпляр Соглашения, заверенный подписью руководителя и печатью (при наличии печати).">
        <w:r>
          <w:rPr>
            <w:sz w:val="20"/>
            <w:color w:val="0000ff"/>
          </w:rPr>
          <w:t xml:space="preserve">пунктом 3.10</w:t>
        </w:r>
      </w:hyperlink>
      <w:r>
        <w:rPr>
          <w:sz w:val="20"/>
        </w:rPr>
        <w:t xml:space="preserve"> настоящего раздела направляет в Департамент финансов, экономики и имущественных отношений Чукотского автономного округа заявку бюджетополучателя на финансирование;</w:t>
      </w:r>
    </w:p>
    <w:p>
      <w:pPr>
        <w:pStyle w:val="0"/>
        <w:spacing w:before="200" w:line-rule="auto"/>
        <w:ind w:firstLine="540"/>
        <w:jc w:val="both"/>
      </w:pPr>
      <w:r>
        <w:rPr>
          <w:sz w:val="20"/>
        </w:rPr>
        <w:t xml:space="preserve">2) Департамент в течение пяти рабочих дней со дня поступления на лицевой счет денежных средств перечисляет грант получателю гранта на расчетные счета, открытые в российских кредитных организациях.</w:t>
      </w:r>
    </w:p>
    <w:p>
      <w:pPr>
        <w:pStyle w:val="0"/>
        <w:spacing w:before="200" w:line-rule="auto"/>
        <w:ind w:firstLine="540"/>
        <w:jc w:val="both"/>
      </w:pPr>
      <w:r>
        <w:rPr>
          <w:sz w:val="20"/>
        </w:rPr>
        <w:t xml:space="preserve">3.15. Гранты предоставляются на финансовое обеспечение расходов, соответствующих целям предоставления гранта, указанных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w:t>
        </w:r>
      </w:hyperlink>
      <w:r>
        <w:rPr>
          <w:sz w:val="20"/>
        </w:rPr>
        <w:t xml:space="preserve"> настоящего Порядка, в том числе:</w:t>
      </w:r>
    </w:p>
    <w:p>
      <w:pPr>
        <w:pStyle w:val="0"/>
        <w:spacing w:before="200" w:line-rule="auto"/>
        <w:ind w:firstLine="540"/>
        <w:jc w:val="both"/>
      </w:pPr>
      <w:r>
        <w:rPr>
          <w:sz w:val="20"/>
        </w:rPr>
        <w:t xml:space="preserve">1) на оплату труда работников;</w:t>
      </w:r>
    </w:p>
    <w:p>
      <w:pPr>
        <w:pStyle w:val="0"/>
        <w:spacing w:before="200" w:line-rule="auto"/>
        <w:ind w:firstLine="540"/>
        <w:jc w:val="both"/>
      </w:pPr>
      <w:r>
        <w:rPr>
          <w:sz w:val="20"/>
        </w:rPr>
        <w:t xml:space="preserve">2) на оплату услуг сторонних организаций;</w:t>
      </w:r>
    </w:p>
    <w:p>
      <w:pPr>
        <w:pStyle w:val="0"/>
        <w:spacing w:before="200" w:line-rule="auto"/>
        <w:ind w:firstLine="540"/>
        <w:jc w:val="both"/>
      </w:pPr>
      <w:r>
        <w:rPr>
          <w:sz w:val="20"/>
        </w:rPr>
        <w:t xml:space="preserve">3) расходов, непосредственно связанных с публикацией и печатью информации о реализации мероприятия в рамках гранта;</w:t>
      </w:r>
    </w:p>
    <w:p>
      <w:pPr>
        <w:pStyle w:val="0"/>
        <w:spacing w:before="200" w:line-rule="auto"/>
        <w:ind w:firstLine="540"/>
        <w:jc w:val="both"/>
      </w:pPr>
      <w:r>
        <w:rPr>
          <w:sz w:val="20"/>
        </w:rPr>
        <w:t xml:space="preserve">4) на оплату транспортных и командировочных расходов;</w:t>
      </w:r>
    </w:p>
    <w:p>
      <w:pPr>
        <w:pStyle w:val="0"/>
        <w:spacing w:before="200" w:line-rule="auto"/>
        <w:ind w:firstLine="540"/>
        <w:jc w:val="both"/>
      </w:pPr>
      <w:r>
        <w:rPr>
          <w:sz w:val="20"/>
        </w:rPr>
        <w:t xml:space="preserve">5) на приобретение основных средств и материальных запасов;</w:t>
      </w:r>
    </w:p>
    <w:p>
      <w:pPr>
        <w:pStyle w:val="0"/>
        <w:spacing w:before="200" w:line-rule="auto"/>
        <w:ind w:firstLine="540"/>
        <w:jc w:val="both"/>
      </w:pPr>
      <w:r>
        <w:rPr>
          <w:sz w:val="20"/>
        </w:rPr>
        <w:t xml:space="preserve">6) на приобретение товаров в пользу граждан в целях, указанных в </w:t>
      </w:r>
      <w:hyperlink w:history="0" w:anchor="P68" w:tooltip="1.3. Целью предоставления грантов является создание экономических условий и стимулов, а также оказание содействия некоммерческим организациям в проведении мероприятий, направленных на:">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7) на 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непосредственно связанные с реализацией проекта.</w:t>
      </w:r>
    </w:p>
    <w:p>
      <w:pPr>
        <w:pStyle w:val="0"/>
        <w:spacing w:before="200" w:line-rule="auto"/>
        <w:ind w:firstLine="540"/>
        <w:jc w:val="both"/>
      </w:pPr>
      <w:r>
        <w:rPr>
          <w:sz w:val="20"/>
        </w:rPr>
        <w:t xml:space="preserve">3.16. Получатель гранта не имеет права за счет средств гранта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73" w:name="P273"/>
    <w:bookmarkEnd w:id="273"/>
    <w:p>
      <w:pPr>
        <w:pStyle w:val="0"/>
        <w:ind w:firstLine="540"/>
        <w:jc w:val="both"/>
      </w:pPr>
      <w:r>
        <w:rPr>
          <w:sz w:val="20"/>
        </w:rPr>
        <w:t xml:space="preserve">4.1. Получатель гранта ежеквартально в срок до 10 числа месяца, следующего за отчетным кварталом, предоставляет в адрес Департамента промежуточные отчет о достижении значений результата предоставления гранта и отчет о расходах, источником финансового обеспечения которых является грант, по формам, определенным типовой формой соглашения, установленной Департаментом финансов, экономики и имущественных отношений Чукотского автономного округа.</w:t>
      </w:r>
    </w:p>
    <w:p>
      <w:pPr>
        <w:pStyle w:val="0"/>
        <w:jc w:val="both"/>
      </w:pPr>
      <w:r>
        <w:rPr>
          <w:sz w:val="20"/>
        </w:rPr>
        <w:t xml:space="preserve">(в ред. </w:t>
      </w:r>
      <w:hyperlink w:history="0" r:id="rId62"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bookmarkStart w:id="275" w:name="P275"/>
    <w:bookmarkEnd w:id="275"/>
    <w:p>
      <w:pPr>
        <w:pStyle w:val="0"/>
        <w:spacing w:before="200" w:line-rule="auto"/>
        <w:ind w:firstLine="540"/>
        <w:jc w:val="both"/>
      </w:pPr>
      <w:r>
        <w:rPr>
          <w:sz w:val="20"/>
        </w:rPr>
        <w:t xml:space="preserve">4.2. Получатель гранта направляет в Департамент окончательный отчет о расходах, источником финансового обеспечения которых является грант, в текущем финансовом году в срок:</w:t>
      </w:r>
    </w:p>
    <w:p>
      <w:pPr>
        <w:pStyle w:val="0"/>
        <w:spacing w:before="200" w:line-rule="auto"/>
        <w:ind w:firstLine="540"/>
        <w:jc w:val="both"/>
      </w:pPr>
      <w:r>
        <w:rPr>
          <w:sz w:val="20"/>
        </w:rPr>
        <w:t xml:space="preserve">1) не позднее 10 ноября текущего финансового года - для направлений расходования гранта, указанных в </w:t>
      </w:r>
      <w:hyperlink w:history="0" w:anchor="P69" w:tooltip="1) повышение качества жизни граждан пожилого возраста и инвалидов;">
        <w:r>
          <w:rPr>
            <w:sz w:val="20"/>
            <w:color w:val="0000ff"/>
          </w:rPr>
          <w:t xml:space="preserve">подпунктах 1</w:t>
        </w:r>
      </w:hyperlink>
      <w:r>
        <w:rPr>
          <w:sz w:val="20"/>
        </w:rPr>
        <w:t xml:space="preserve">, </w:t>
      </w:r>
      <w:hyperlink w:history="0" w:anchor="P71" w:tooltip="3) формирование доступной среды жизнедеятельности для инвалидов и других маломобильных групп населения;">
        <w:r>
          <w:rPr>
            <w:sz w:val="20"/>
            <w:color w:val="0000ff"/>
          </w:rPr>
          <w:t xml:space="preserve">3 пункта 1.3 раздела 1</w:t>
        </w:r>
      </w:hyperlink>
      <w:r>
        <w:rPr>
          <w:sz w:val="20"/>
        </w:rPr>
        <w:t xml:space="preserve"> настоящего Порядка;</w:t>
      </w:r>
    </w:p>
    <w:p>
      <w:pPr>
        <w:pStyle w:val="0"/>
        <w:spacing w:before="200" w:line-rule="auto"/>
        <w:ind w:firstLine="540"/>
        <w:jc w:val="both"/>
      </w:pPr>
      <w:r>
        <w:rPr>
          <w:sz w:val="20"/>
        </w:rPr>
        <w:t xml:space="preserve">2) не позднее 15 декабря текущего финансового года - для направления расходования гранта, указанного в </w:t>
      </w:r>
      <w:hyperlink w:history="0" w:anchor="P70" w:tooltip="2) профилактику социального неблагополучия семей и детей;">
        <w:r>
          <w:rPr>
            <w:sz w:val="20"/>
            <w:color w:val="0000ff"/>
          </w:rPr>
          <w:t xml:space="preserve">подпункте 2 пункта 1.3 раздела 1</w:t>
        </w:r>
      </w:hyperlink>
      <w:r>
        <w:rPr>
          <w:sz w:val="20"/>
        </w:rPr>
        <w:t xml:space="preserve"> настоящего Порядка.</w:t>
      </w:r>
    </w:p>
    <w:p>
      <w:pPr>
        <w:pStyle w:val="0"/>
        <w:spacing w:before="200" w:line-rule="auto"/>
        <w:ind w:firstLine="540"/>
        <w:jc w:val="both"/>
      </w:pPr>
      <w:r>
        <w:rPr>
          <w:sz w:val="20"/>
        </w:rPr>
        <w:t xml:space="preserve">Получатель гранта прилагает к отчету следующие документы:</w:t>
      </w:r>
    </w:p>
    <w:p>
      <w:pPr>
        <w:pStyle w:val="0"/>
        <w:spacing w:before="200" w:line-rule="auto"/>
        <w:ind w:firstLine="540"/>
        <w:jc w:val="both"/>
      </w:pPr>
      <w:r>
        <w:rPr>
          <w:sz w:val="20"/>
        </w:rPr>
        <w:t xml:space="preserve">копии документов, подтверждающих произведенные расходы за счет гранта;</w:t>
      </w:r>
    </w:p>
    <w:p>
      <w:pPr>
        <w:pStyle w:val="0"/>
        <w:spacing w:before="200" w:line-rule="auto"/>
        <w:ind w:firstLine="540"/>
        <w:jc w:val="both"/>
      </w:pPr>
      <w:r>
        <w:rPr>
          <w:sz w:val="20"/>
        </w:rPr>
        <w:t xml:space="preserve">копии реестров первичных бухгалтерских документов, подтверждающих произведенные расходы за счет гранта;</w:t>
      </w:r>
    </w:p>
    <w:p>
      <w:pPr>
        <w:pStyle w:val="0"/>
        <w:spacing w:before="200" w:line-rule="auto"/>
        <w:ind w:firstLine="540"/>
        <w:jc w:val="both"/>
      </w:pPr>
      <w:r>
        <w:rPr>
          <w:sz w:val="20"/>
        </w:rPr>
        <w:t xml:space="preserve">материалы, подтверждающие реализацию мероприятий в рамках предоставленного гранта (видеозаписи проводимых мероприятий, фотографии, презентации, публикации в средствах массовой информации, образцы информационных и печатных материалов и т.п.);</w:t>
      </w:r>
    </w:p>
    <w:p>
      <w:pPr>
        <w:pStyle w:val="0"/>
        <w:spacing w:before="200" w:line-rule="auto"/>
        <w:ind w:firstLine="540"/>
        <w:jc w:val="both"/>
      </w:pPr>
      <w:r>
        <w:rPr>
          <w:sz w:val="20"/>
        </w:rPr>
        <w:t xml:space="preserve">реестры (списки) участников мероприятия с указанием информации об основаниях его включения в состав участников мероприятия.</w:t>
      </w:r>
    </w:p>
    <w:p>
      <w:pPr>
        <w:pStyle w:val="0"/>
        <w:jc w:val="both"/>
      </w:pPr>
      <w:r>
        <w:rPr>
          <w:sz w:val="20"/>
        </w:rPr>
        <w:t xml:space="preserve">(п. 4.2 в ред. </w:t>
      </w:r>
      <w:hyperlink w:history="0" r:id="rId63" w:tooltip="Постановление Правительства Чукотского автономного округа от 10.11.2021 N 463 &quot;О внесении изменения в Приложение 1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10.11.2021 N 463)</w:t>
      </w:r>
    </w:p>
    <w:p>
      <w:pPr>
        <w:pStyle w:val="0"/>
        <w:spacing w:before="200" w:line-rule="auto"/>
        <w:ind w:firstLine="540"/>
        <w:jc w:val="both"/>
      </w:pPr>
      <w:r>
        <w:rPr>
          <w:sz w:val="20"/>
        </w:rPr>
        <w:t xml:space="preserve">4.3. В случае если к дате предоставления отчетов, указанных в </w:t>
      </w:r>
      <w:hyperlink w:history="0" w:anchor="P273" w:tooltip="4.1. Получатель гранта ежеквартально в срок до 10 числа месяца, следующего за отчетным кварталом, предоставляет в адрес Департамента промежуточные отчет о достижении значений результата предоставления гранта и отчет о расходах, источником финансового обеспечения которых является грант, по формам, определенным типовой формой соглашения, установленной Департаментом финансов, экономики и имущественных отношений Чукотского автономного округа.">
        <w:r>
          <w:rPr>
            <w:sz w:val="20"/>
            <w:color w:val="0000ff"/>
          </w:rPr>
          <w:t xml:space="preserve">пунктах 4.1</w:t>
        </w:r>
      </w:hyperlink>
      <w:r>
        <w:rPr>
          <w:sz w:val="20"/>
        </w:rPr>
        <w:t xml:space="preserve">, </w:t>
      </w:r>
      <w:hyperlink w:history="0" w:anchor="P275" w:tooltip="4.2. Получатель гранта направляет в Департамент окончательный отчет о расходах, источником финансового обеспечения которых является грант, в текущем финансовом году в срок:">
        <w:r>
          <w:rPr>
            <w:sz w:val="20"/>
            <w:color w:val="0000ff"/>
          </w:rPr>
          <w:t xml:space="preserve">4.2</w:t>
        </w:r>
      </w:hyperlink>
      <w:r>
        <w:rPr>
          <w:sz w:val="20"/>
        </w:rPr>
        <w:t xml:space="preserve"> настоящего раздела, у получателя гранта по итогам проведенных мероприятий появилась потребность в перераспределении средств гранта между статьями бюджета проекта, к окончательному (промежуточному) отчету прилагается проект бюджета проекта (подписанный получателем гранта) с предлагаемыми изменениями, а также пояснительная записка с обоснованием таких изменений.</w:t>
      </w:r>
    </w:p>
    <w:p>
      <w:pPr>
        <w:pStyle w:val="0"/>
        <w:spacing w:before="200" w:line-rule="auto"/>
        <w:ind w:firstLine="540"/>
        <w:jc w:val="both"/>
      </w:pPr>
      <w:r>
        <w:rPr>
          <w:sz w:val="20"/>
        </w:rPr>
        <w:t xml:space="preserve">4.4. В части подтвержденных документально расходов - между получателем гранта и Департаментом заключается дополнительное соглашение об уточнении объемов финансирования проекта в разрезе мероприятий.</w:t>
      </w:r>
    </w:p>
    <w:p>
      <w:pPr>
        <w:pStyle w:val="0"/>
        <w:spacing w:before="200" w:line-rule="auto"/>
        <w:ind w:firstLine="540"/>
        <w:jc w:val="both"/>
      </w:pPr>
      <w:r>
        <w:rPr>
          <w:sz w:val="20"/>
        </w:rPr>
        <w:t xml:space="preserve">4.5. Департамент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4.6. Получатель гранта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указанный в объявлении о конкурсном отборе.</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64"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w:t>
      </w:r>
    </w:p>
    <w:p>
      <w:pPr>
        <w:pStyle w:val="0"/>
        <w:jc w:val="center"/>
      </w:pPr>
      <w:r>
        <w:rPr>
          <w:sz w:val="20"/>
        </w:rPr>
        <w:t xml:space="preserve">округа от 09.12.2022 N 615)</w:t>
      </w:r>
    </w:p>
    <w:p>
      <w:pPr>
        <w:pStyle w:val="0"/>
        <w:jc w:val="both"/>
      </w:pPr>
      <w:r>
        <w:rPr>
          <w:sz w:val="20"/>
        </w:rPr>
      </w:r>
    </w:p>
    <w:bookmarkStart w:id="295" w:name="P295"/>
    <w:bookmarkEnd w:id="295"/>
    <w:p>
      <w:pPr>
        <w:pStyle w:val="0"/>
        <w:ind w:firstLine="540"/>
        <w:jc w:val="both"/>
      </w:pPr>
      <w:r>
        <w:rPr>
          <w:sz w:val="20"/>
        </w:rPr>
        <w:t xml:space="preserve">5.1. Проверка соблюдения получателем гранта порядка и условий предоставления гранта, в том числе в части достижения результата предоставления гранта, проводится Департаментом.</w:t>
      </w:r>
    </w:p>
    <w:p>
      <w:pPr>
        <w:pStyle w:val="0"/>
        <w:spacing w:before="200" w:line-rule="auto"/>
        <w:ind w:firstLine="540"/>
        <w:jc w:val="both"/>
      </w:pPr>
      <w:r>
        <w:rPr>
          <w:sz w:val="20"/>
        </w:rPr>
        <w:t xml:space="preserve">Проверка соблюдения получателем гранта порядка и условий предоставления гранта проводится органами государственного финансового контроля в соответствии со </w:t>
      </w:r>
      <w:hyperlink w:history="0" r:id="rId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67"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Постановлением</w:t>
        </w:r>
      </w:hyperlink>
      <w:r>
        <w:rPr>
          <w:sz w:val="20"/>
        </w:rPr>
        <w:t xml:space="preserve"> Правительства Чукотского автономного округа от 31.03.2023 N 168)</w:t>
      </w:r>
    </w:p>
    <w:p>
      <w:pPr>
        <w:pStyle w:val="0"/>
        <w:jc w:val="both"/>
      </w:pPr>
      <w:r>
        <w:rPr>
          <w:sz w:val="20"/>
        </w:rPr>
        <w:t xml:space="preserve">(п. 5.1 в ред. </w:t>
      </w:r>
      <w:hyperlink w:history="0" r:id="rId68"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bookmarkStart w:id="300" w:name="P300"/>
    <w:bookmarkEnd w:id="300"/>
    <w:p>
      <w:pPr>
        <w:pStyle w:val="0"/>
        <w:spacing w:before="200" w:line-rule="auto"/>
        <w:ind w:firstLine="540"/>
        <w:jc w:val="both"/>
      </w:pPr>
      <w:r>
        <w:rPr>
          <w:sz w:val="20"/>
        </w:rPr>
        <w:t xml:space="preserve">5.2. В случае выявления фактов предоставления получателем гранта документов, содержащих недостоверную информацию, или установления по итогам проверок, указанных в </w:t>
      </w:r>
      <w:hyperlink w:history="0" w:anchor="P295" w:tooltip="5.1. Проверка соблюдения получателем гранта порядка и условий предоставления гранта, в том числе в части достижения результата предоставления гранта, проводится Департаментом.">
        <w:r>
          <w:rPr>
            <w:sz w:val="20"/>
            <w:color w:val="0000ff"/>
          </w:rPr>
          <w:t xml:space="preserve">пункте 5.1</w:t>
        </w:r>
      </w:hyperlink>
      <w:r>
        <w:rPr>
          <w:sz w:val="20"/>
        </w:rPr>
        <w:t xml:space="preserve"> настоящего раздела, фактов нарушения получателем гранта условий предоставления гранта, а также недостижения значений результата предоставления гранта, для реализации которых был предоставлен грант, грант подлежит возврату в окружной бюджет в полном объеме.</w:t>
      </w:r>
    </w:p>
    <w:p>
      <w:pPr>
        <w:pStyle w:val="0"/>
        <w:jc w:val="both"/>
      </w:pPr>
      <w:r>
        <w:rPr>
          <w:sz w:val="20"/>
        </w:rPr>
        <w:t xml:space="preserve">(в ред. </w:t>
      </w:r>
      <w:hyperlink w:history="0" r:id="rId69"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5.3. В случае нарушения получателем обязательств по достижению результата предоставления гранта, размер средств, подлежащий возврату в окружной бюджет (V возврата), рассчитывается по формуле:</w:t>
      </w:r>
    </w:p>
    <w:p>
      <w:pPr>
        <w:pStyle w:val="0"/>
        <w:jc w:val="both"/>
      </w:pPr>
      <w:r>
        <w:rPr>
          <w:sz w:val="20"/>
        </w:rPr>
      </w:r>
    </w:p>
    <w:p>
      <w:pPr>
        <w:pStyle w:val="0"/>
        <w:jc w:val="center"/>
      </w:pPr>
      <w:r>
        <w:rPr>
          <w:sz w:val="20"/>
        </w:rPr>
        <w:t xml:space="preserve">V = (1 - P / P</w:t>
      </w:r>
      <w:r>
        <w:rPr>
          <w:sz w:val="20"/>
          <w:vertAlign w:val="subscript"/>
        </w:rPr>
        <w:t xml:space="preserve">max</w:t>
      </w:r>
      <w:r>
        <w:rPr>
          <w:sz w:val="20"/>
        </w:rPr>
        <w:t xml:space="preserve">) x S, где:</w:t>
      </w:r>
    </w:p>
    <w:p>
      <w:pPr>
        <w:pStyle w:val="0"/>
        <w:jc w:val="both"/>
      </w:pPr>
      <w:r>
        <w:rPr>
          <w:sz w:val="20"/>
        </w:rPr>
      </w:r>
    </w:p>
    <w:p>
      <w:pPr>
        <w:pStyle w:val="0"/>
        <w:ind w:firstLine="540"/>
        <w:jc w:val="both"/>
      </w:pPr>
      <w:r>
        <w:rPr>
          <w:sz w:val="20"/>
        </w:rPr>
        <w:t xml:space="preserve">P</w:t>
      </w:r>
      <w:r>
        <w:rPr>
          <w:sz w:val="20"/>
          <w:vertAlign w:val="subscript"/>
        </w:rPr>
        <w:t xml:space="preserve">max</w:t>
      </w:r>
      <w:r>
        <w:rPr>
          <w:sz w:val="20"/>
        </w:rPr>
        <w:t xml:space="preserve"> - плановое значение результата предоставления гранта;</w:t>
      </w:r>
    </w:p>
    <w:p>
      <w:pPr>
        <w:pStyle w:val="0"/>
        <w:spacing w:before="200" w:line-rule="auto"/>
        <w:ind w:firstLine="540"/>
        <w:jc w:val="both"/>
      </w:pPr>
      <w:r>
        <w:rPr>
          <w:sz w:val="20"/>
        </w:rPr>
        <w:t xml:space="preserve">P - достигнутое значение результата предоставления гранта;</w:t>
      </w:r>
    </w:p>
    <w:p>
      <w:pPr>
        <w:pStyle w:val="0"/>
        <w:spacing w:before="200" w:line-rule="auto"/>
        <w:ind w:firstLine="540"/>
        <w:jc w:val="both"/>
      </w:pPr>
      <w:r>
        <w:rPr>
          <w:sz w:val="20"/>
        </w:rPr>
        <w:t xml:space="preserve">S - размер средств гранта для финансового обеспечения реализации соответствующего мероприятия, рублей.</w:t>
      </w:r>
    </w:p>
    <w:p>
      <w:pPr>
        <w:pStyle w:val="0"/>
        <w:jc w:val="both"/>
      </w:pPr>
      <w:r>
        <w:rPr>
          <w:sz w:val="20"/>
        </w:rPr>
        <w:t xml:space="preserve">(п. 5.3 в ред. </w:t>
      </w:r>
      <w:hyperlink w:history="0" r:id="rId70"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bookmarkStart w:id="310" w:name="P310"/>
    <w:bookmarkEnd w:id="310"/>
    <w:p>
      <w:pPr>
        <w:pStyle w:val="0"/>
        <w:spacing w:before="200" w:line-rule="auto"/>
        <w:ind w:firstLine="540"/>
        <w:jc w:val="both"/>
      </w:pPr>
      <w:r>
        <w:rPr>
          <w:sz w:val="20"/>
        </w:rPr>
        <w:t xml:space="preserve">5.4. Возврат гранта осуществляется в следующем порядке.</w:t>
      </w:r>
    </w:p>
    <w:p>
      <w:pPr>
        <w:pStyle w:val="0"/>
        <w:spacing w:before="200" w:line-rule="auto"/>
        <w:ind w:firstLine="540"/>
        <w:jc w:val="both"/>
      </w:pPr>
      <w:r>
        <w:rPr>
          <w:sz w:val="20"/>
        </w:rPr>
        <w:t xml:space="preserve">Департамент в течение 10 рабочих дней со дня выявления случая нарушения получателем гранта условий и порядка предоставления гранта направляет получателю гранта письменное уведомление об обнаруженном факте нарушения.</w:t>
      </w:r>
    </w:p>
    <w:p>
      <w:pPr>
        <w:pStyle w:val="0"/>
        <w:jc w:val="both"/>
      </w:pPr>
      <w:r>
        <w:rPr>
          <w:sz w:val="20"/>
        </w:rPr>
        <w:t xml:space="preserve">(в ред. </w:t>
      </w:r>
      <w:hyperlink w:history="0" r:id="rId71" w:tooltip="Постановление Правительства Чукотского автономного округа от 31.03.2023 N 168 &quot;О внесении изменений в приложение к постановлению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31.03.2023 N 168)</w:t>
      </w:r>
    </w:p>
    <w:p>
      <w:pPr>
        <w:pStyle w:val="0"/>
        <w:spacing w:before="200" w:line-rule="auto"/>
        <w:ind w:firstLine="540"/>
        <w:jc w:val="both"/>
      </w:pPr>
      <w:r>
        <w:rPr>
          <w:sz w:val="20"/>
        </w:rPr>
        <w:t xml:space="preserve">Получатель гранта в течение 20 рабочих дней со дня получения письменного уведомления обязан перечислить в окружной бюджет необоснованно поступившую сумму предоставленного ему гранта.</w:t>
      </w:r>
    </w:p>
    <w:p>
      <w:pPr>
        <w:pStyle w:val="0"/>
        <w:spacing w:before="200" w:line-rule="auto"/>
        <w:ind w:firstLine="540"/>
        <w:jc w:val="both"/>
      </w:pPr>
      <w:r>
        <w:rPr>
          <w:sz w:val="20"/>
        </w:rPr>
        <w:t xml:space="preserve">В случае образования не использованного в отчетном финансовом году остатка гранта остаток гранта подлежит возврату в доход окружного бюджета до 20 декабря текущего года на лицевой счет Департамента, открытый в Управлении Федерального казначейства по Чукотскому автономному округу.</w:t>
      </w:r>
    </w:p>
    <w:p>
      <w:pPr>
        <w:pStyle w:val="0"/>
        <w:spacing w:before="200" w:line-rule="auto"/>
        <w:ind w:firstLine="540"/>
        <w:jc w:val="both"/>
      </w:pPr>
      <w:r>
        <w:rPr>
          <w:sz w:val="20"/>
        </w:rPr>
        <w:t xml:space="preserve">5.5. В случае если получатель гранта не перечислил в установленные </w:t>
      </w:r>
      <w:hyperlink w:history="0" w:anchor="P300" w:tooltip="5.2. В случае выявления фактов предоставления получателем гранта документов, содержащих недостоверную информацию, или установления по итогам проверок, указанных в пункте 5.1 настоящего раздела, фактов нарушения получателем гранта условий предоставления гранта, а также недостижения значений результата предоставления гранта, для реализации которых был предоставлен грант, грант подлежит возврату в окружной бюджет в полном объеме.">
        <w:r>
          <w:rPr>
            <w:sz w:val="20"/>
            <w:color w:val="0000ff"/>
          </w:rPr>
          <w:t xml:space="preserve">пунктами 5.2</w:t>
        </w:r>
      </w:hyperlink>
      <w:r>
        <w:rPr>
          <w:sz w:val="20"/>
        </w:rPr>
        <w:t xml:space="preserve"> - </w:t>
      </w:r>
      <w:hyperlink w:history="0" w:anchor="P310" w:tooltip="5.4. Возврат гранта осуществляется в следующем порядке.">
        <w:r>
          <w:rPr>
            <w:sz w:val="20"/>
            <w:color w:val="0000ff"/>
          </w:rPr>
          <w:t xml:space="preserve">5.4</w:t>
        </w:r>
      </w:hyperlink>
      <w:r>
        <w:rPr>
          <w:sz w:val="20"/>
        </w:rPr>
        <w:t xml:space="preserve"> настоящего раздела сроки на лицевой счет Департамента, открытый в Управлении Федерального казначейства по Чукотскому автономному округу, сумму предоставленного гранта, Департамент взыскивает с получателя гранта денежные средства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 на реализацию социально</w:t>
      </w:r>
    </w:p>
    <w:p>
      <w:pPr>
        <w:pStyle w:val="0"/>
        <w:jc w:val="right"/>
      </w:pPr>
      <w:r>
        <w:rPr>
          <w:sz w:val="20"/>
        </w:rPr>
        <w:t xml:space="preserve">значимых проектов в Чукотском автономном округе</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474"/>
        <w:gridCol w:w="3061"/>
      </w:tblGrid>
      <w:tr>
        <w:tc>
          <w:tcPr>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center"/>
            </w:pPr>
            <w:r>
              <w:rPr>
                <w:sz w:val="20"/>
              </w:rPr>
              <w:t xml:space="preserve">В Департамент социальной политики Чукотского автономного округа</w:t>
            </w:r>
          </w:p>
        </w:tc>
      </w:tr>
      <w:tr>
        <w:tc>
          <w:tcPr>
            <w:gridSpan w:val="3"/>
            <w:tcW w:w="9070" w:type="dxa"/>
            <w:tcBorders>
              <w:top w:val="nil"/>
              <w:left w:val="nil"/>
              <w:bottom w:val="nil"/>
              <w:right w:val="nil"/>
            </w:tcBorders>
          </w:tcPr>
          <w:bookmarkStart w:id="327" w:name="P327"/>
          <w:bookmarkEnd w:id="327"/>
          <w:p>
            <w:pPr>
              <w:pStyle w:val="0"/>
              <w:jc w:val="center"/>
            </w:pPr>
            <w:r>
              <w:rPr>
                <w:sz w:val="20"/>
              </w:rPr>
              <w:t xml:space="preserve">Заявка</w:t>
            </w:r>
          </w:p>
          <w:p>
            <w:pPr>
              <w:pStyle w:val="0"/>
              <w:jc w:val="center"/>
            </w:pPr>
            <w:r>
              <w:rPr>
                <w:sz w:val="20"/>
              </w:rPr>
              <w:t xml:space="preserve">на участие в конкурсном отборе по предоставлению гранта на реализацию социально значимых проектов в ____________ году</w:t>
            </w:r>
          </w:p>
          <w:p>
            <w:pPr>
              <w:pStyle w:val="0"/>
            </w:pPr>
            <w:r>
              <w:rPr>
                <w:sz w:val="20"/>
              </w:rPr>
            </w:r>
          </w:p>
          <w:p>
            <w:pPr>
              <w:pStyle w:val="0"/>
              <w:jc w:val="both"/>
            </w:pPr>
            <w:r>
              <w:rPr>
                <w:sz w:val="20"/>
              </w:rPr>
              <w:t xml:space="preserve">Ознакомившись с условиями участия в конкурсном отборе по предоставлению гранта на реализацию социально значимых проектов,</w:t>
            </w:r>
          </w:p>
          <w:p>
            <w:pPr>
              <w:pStyle w:val="0"/>
              <w:jc w:val="both"/>
            </w:pPr>
            <w:r>
              <w:rPr>
                <w:sz w:val="20"/>
              </w:rPr>
              <w:t xml:space="preserve">__________________________________________________________________________</w:t>
            </w:r>
          </w:p>
          <w:p>
            <w:pPr>
              <w:pStyle w:val="0"/>
              <w:jc w:val="center"/>
            </w:pPr>
            <w:r>
              <w:rPr>
                <w:sz w:val="20"/>
              </w:rPr>
              <w:t xml:space="preserve">(полное наименование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(юридический адрес, адрес места регистрации)</w:t>
            </w:r>
          </w:p>
          <w:p>
            <w:pPr>
              <w:pStyle w:val="0"/>
              <w:jc w:val="both"/>
            </w:pPr>
            <w:r>
              <w:rPr>
                <w:sz w:val="20"/>
              </w:rPr>
              <w:t xml:space="preserve">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_____________________________________________________ рублей.</w:t>
            </w:r>
          </w:p>
          <w:p>
            <w:pPr>
              <w:pStyle w:val="0"/>
              <w:ind w:firstLine="283"/>
              <w:jc w:val="both"/>
            </w:pPr>
            <w:r>
              <w:rPr>
                <w:sz w:val="20"/>
              </w:rPr>
              <w:t xml:space="preserve">Представляем проект по следующему направлению (направлениям):</w:t>
            </w:r>
          </w:p>
          <w:p>
            <w:pPr>
              <w:pStyle w:val="0"/>
              <w:jc w:val="both"/>
            </w:pPr>
            <w:r>
              <w:rPr>
                <w:sz w:val="20"/>
              </w:rPr>
              <w:t xml:space="preserve">__________________________________________________________________________.</w:t>
            </w:r>
          </w:p>
          <w:p>
            <w:pPr>
              <w:pStyle w:val="0"/>
              <w:jc w:val="center"/>
            </w:pPr>
            <w:r>
              <w:rPr>
                <w:sz w:val="20"/>
              </w:rPr>
              <w:t xml:space="preserve">(направление проекта)</w:t>
            </w:r>
          </w:p>
          <w:p>
            <w:pPr>
              <w:pStyle w:val="0"/>
              <w:jc w:val="both"/>
            </w:pPr>
            <w:r>
              <w:rPr>
                <w:sz w:val="20"/>
              </w:rPr>
              <w:t xml:space="preserve">Я, ___________________________________________________________, подтверждаю:</w:t>
            </w:r>
          </w:p>
          <w:p>
            <w:pPr>
              <w:pStyle w:val="0"/>
              <w:jc w:val="center"/>
            </w:pPr>
            <w:r>
              <w:rPr>
                <w:sz w:val="20"/>
              </w:rPr>
              <w:t xml:space="preserve">(Ф.И.О. руководителя организации)</w:t>
            </w:r>
          </w:p>
          <w:p>
            <w:pPr>
              <w:pStyle w:val="0"/>
              <w:jc w:val="both"/>
            </w:pPr>
            <w:r>
              <w:rPr>
                <w:sz w:val="20"/>
              </w:rPr>
              <w:t xml:space="preserve">вся информация, содержащаяся в представленных документах или их копиях, является подлинной и достоверной;</w:t>
            </w:r>
          </w:p>
          <w:p>
            <w:pPr>
              <w:pStyle w:val="0"/>
              <w:jc w:val="both"/>
            </w:pPr>
            <w:r>
              <w:rPr>
                <w:sz w:val="20"/>
              </w:rPr>
              <w:t xml:space="preserve">соответствие ______________________________________________________________</w:t>
            </w:r>
          </w:p>
          <w:p>
            <w:pPr>
              <w:pStyle w:val="0"/>
              <w:jc w:val="center"/>
            </w:pPr>
            <w:r>
              <w:rPr>
                <w:sz w:val="20"/>
              </w:rPr>
              <w:t xml:space="preserve">(полное наименование организации)</w:t>
            </w:r>
          </w:p>
          <w:p>
            <w:pPr>
              <w:pStyle w:val="0"/>
              <w:jc w:val="both"/>
            </w:pPr>
            <w:r>
              <w:rPr>
                <w:sz w:val="20"/>
              </w:rPr>
              <w:t xml:space="preserve">требованиям, определенным </w:t>
            </w:r>
            <w:hyperlink w:history="0" w:anchor="P196" w:tooltip="2.9. В случае если на конкурс представлен только один пакет документов, победителем признается участник конкурсного отбора, представивший указанные документы и получивший не менее трех баллов по критериям в соответствии с пунктом 2.7 настоящего раздела.">
              <w:r>
                <w:rPr>
                  <w:sz w:val="20"/>
                  <w:color w:val="0000ff"/>
                </w:rPr>
                <w:t xml:space="preserve">пунктом 2.9</w:t>
              </w:r>
            </w:hyperlink>
            <w:r>
              <w:rPr>
                <w:sz w:val="20"/>
              </w:rPr>
              <w:t xml:space="preserve"> Порядка предоставления грантов на реализацию социально значимых проектов в Чукотском автономном округе.</w:t>
            </w:r>
          </w:p>
        </w:tc>
      </w:tr>
      <w:tr>
        <w:tc>
          <w:tcPr>
            <w:tcW w:w="4535"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(наименование должности руководителя организации (при наличии))</w:t>
            </w:r>
          </w:p>
        </w:tc>
        <w:tc>
          <w:tcPr>
            <w:tcW w:w="147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инициалы)</w:t>
            </w:r>
          </w:p>
        </w:tc>
      </w:tr>
      <w:tr>
        <w:tc>
          <w:tcPr>
            <w:gridSpan w:val="3"/>
            <w:tcW w:w="9070" w:type="dxa"/>
            <w:tcBorders>
              <w:top w:val="nil"/>
              <w:left w:val="nil"/>
              <w:bottom w:val="nil"/>
              <w:right w:val="nil"/>
            </w:tcBorders>
          </w:tcPr>
          <w:p>
            <w:pPr>
              <w:pStyle w:val="0"/>
              <w:jc w:val="both"/>
            </w:pPr>
            <w:r>
              <w:rPr>
                <w:sz w:val="20"/>
              </w:rPr>
              <w:t xml:space="preserve">"____" _______________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 на реализацию социально</w:t>
      </w:r>
    </w:p>
    <w:p>
      <w:pPr>
        <w:pStyle w:val="0"/>
        <w:jc w:val="right"/>
      </w:pPr>
      <w:r>
        <w:rPr>
          <w:sz w:val="20"/>
        </w:rPr>
        <w:t xml:space="preserve">значимых проектов в Чукотском автономном округе</w:t>
      </w:r>
    </w:p>
    <w:p>
      <w:pPr>
        <w:pStyle w:val="0"/>
        <w:jc w:val="both"/>
      </w:pPr>
      <w:r>
        <w:rPr>
          <w:sz w:val="20"/>
        </w:rPr>
      </w:r>
    </w:p>
    <w:bookmarkStart w:id="362" w:name="P362"/>
    <w:bookmarkEnd w:id="362"/>
    <w:p>
      <w:pPr>
        <w:pStyle w:val="0"/>
        <w:jc w:val="center"/>
      </w:pPr>
      <w:r>
        <w:rPr>
          <w:sz w:val="20"/>
        </w:rPr>
        <w:t xml:space="preserve">Анкета</w:t>
      </w:r>
    </w:p>
    <w:p>
      <w:pPr>
        <w:pStyle w:val="0"/>
        <w:jc w:val="center"/>
      </w:pPr>
      <w:r>
        <w:rPr>
          <w:sz w:val="20"/>
        </w:rPr>
        <w:t xml:space="preserve">участника конкурсного отбора по предоставлению гранта</w:t>
      </w:r>
    </w:p>
    <w:p>
      <w:pPr>
        <w:pStyle w:val="0"/>
        <w:jc w:val="center"/>
      </w:pPr>
      <w:r>
        <w:rPr>
          <w:sz w:val="20"/>
        </w:rPr>
        <w:t xml:space="preserve">на реализацию социально значимых проектов</w:t>
      </w:r>
    </w:p>
    <w:p>
      <w:pPr>
        <w:pStyle w:val="0"/>
        <w:jc w:val="center"/>
      </w:pPr>
      <w:r>
        <w:rPr>
          <w:sz w:val="20"/>
        </w:rPr>
        <w:t xml:space="preserve">в ____________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45"/>
        <w:gridCol w:w="3118"/>
      </w:tblGrid>
      <w:tr>
        <w:tc>
          <w:tcPr>
            <w:gridSpan w:val="3"/>
            <w:tcW w:w="8930" w:type="dxa"/>
          </w:tcPr>
          <w:p>
            <w:pPr>
              <w:pStyle w:val="0"/>
              <w:outlineLvl w:val="2"/>
              <w:jc w:val="center"/>
            </w:pPr>
            <w:r>
              <w:rPr>
                <w:sz w:val="20"/>
              </w:rPr>
              <w:t xml:space="preserve">Сведения об участнике конкурсного отбора</w:t>
            </w:r>
          </w:p>
        </w:tc>
      </w:tr>
      <w:tr>
        <w:tc>
          <w:tcPr>
            <w:tcW w:w="567" w:type="dxa"/>
          </w:tcPr>
          <w:p>
            <w:pPr>
              <w:pStyle w:val="0"/>
              <w:jc w:val="center"/>
            </w:pPr>
            <w:r>
              <w:rPr>
                <w:sz w:val="20"/>
              </w:rPr>
              <w:t xml:space="preserve">1.</w:t>
            </w:r>
          </w:p>
        </w:tc>
        <w:tc>
          <w:tcPr>
            <w:tcW w:w="5245" w:type="dxa"/>
          </w:tcPr>
          <w:p>
            <w:pPr>
              <w:pStyle w:val="0"/>
              <w:jc w:val="both"/>
            </w:pPr>
            <w:r>
              <w:rPr>
                <w:sz w:val="20"/>
              </w:rPr>
              <w:t xml:space="preserve">Полное наименование</w:t>
            </w:r>
          </w:p>
        </w:tc>
        <w:tc>
          <w:tcPr>
            <w:tcW w:w="3118" w:type="dxa"/>
          </w:tcPr>
          <w:p>
            <w:pPr>
              <w:pStyle w:val="0"/>
            </w:pPr>
            <w:r>
              <w:rPr>
                <w:sz w:val="20"/>
              </w:rPr>
            </w:r>
          </w:p>
        </w:tc>
      </w:tr>
      <w:tr>
        <w:tc>
          <w:tcPr>
            <w:tcW w:w="567" w:type="dxa"/>
          </w:tcPr>
          <w:p>
            <w:pPr>
              <w:pStyle w:val="0"/>
              <w:jc w:val="center"/>
            </w:pPr>
            <w:r>
              <w:rPr>
                <w:sz w:val="20"/>
              </w:rPr>
              <w:t xml:space="preserve">2.</w:t>
            </w:r>
          </w:p>
        </w:tc>
        <w:tc>
          <w:tcPr>
            <w:tcW w:w="5245" w:type="dxa"/>
          </w:tcPr>
          <w:p>
            <w:pPr>
              <w:pStyle w:val="0"/>
              <w:jc w:val="both"/>
            </w:pPr>
            <w:r>
              <w:rPr>
                <w:sz w:val="20"/>
              </w:rPr>
              <w:t xml:space="preserve">Сокращенное наименование</w:t>
            </w:r>
          </w:p>
        </w:tc>
        <w:tc>
          <w:tcPr>
            <w:tcW w:w="3118" w:type="dxa"/>
          </w:tcPr>
          <w:p>
            <w:pPr>
              <w:pStyle w:val="0"/>
            </w:pPr>
            <w:r>
              <w:rPr>
                <w:sz w:val="20"/>
              </w:rPr>
            </w:r>
          </w:p>
        </w:tc>
      </w:tr>
      <w:tr>
        <w:tc>
          <w:tcPr>
            <w:tcW w:w="567" w:type="dxa"/>
          </w:tcPr>
          <w:p>
            <w:pPr>
              <w:pStyle w:val="0"/>
              <w:jc w:val="center"/>
            </w:pPr>
            <w:r>
              <w:rPr>
                <w:sz w:val="20"/>
              </w:rPr>
              <w:t xml:space="preserve">3.</w:t>
            </w:r>
          </w:p>
        </w:tc>
        <w:tc>
          <w:tcPr>
            <w:tcW w:w="5245" w:type="dxa"/>
          </w:tcPr>
          <w:p>
            <w:pPr>
              <w:pStyle w:val="0"/>
              <w:jc w:val="both"/>
            </w:pPr>
            <w:r>
              <w:rPr>
                <w:sz w:val="20"/>
              </w:rPr>
              <w:t xml:space="preserve">Организационно-правовая форма</w:t>
            </w:r>
          </w:p>
        </w:tc>
        <w:tc>
          <w:tcPr>
            <w:tcW w:w="3118" w:type="dxa"/>
          </w:tcPr>
          <w:p>
            <w:pPr>
              <w:pStyle w:val="0"/>
            </w:pPr>
            <w:r>
              <w:rPr>
                <w:sz w:val="20"/>
              </w:rPr>
            </w:r>
          </w:p>
        </w:tc>
      </w:tr>
      <w:tr>
        <w:tc>
          <w:tcPr>
            <w:tcW w:w="567" w:type="dxa"/>
          </w:tcPr>
          <w:p>
            <w:pPr>
              <w:pStyle w:val="0"/>
              <w:jc w:val="center"/>
            </w:pPr>
            <w:r>
              <w:rPr>
                <w:sz w:val="20"/>
              </w:rPr>
              <w:t xml:space="preserve">4.</w:t>
            </w:r>
          </w:p>
        </w:tc>
        <w:tc>
          <w:tcPr>
            <w:tcW w:w="5245" w:type="dxa"/>
          </w:tcPr>
          <w:p>
            <w:pPr>
              <w:pStyle w:val="0"/>
              <w:jc w:val="both"/>
            </w:pPr>
            <w:r>
              <w:rPr>
                <w:sz w:val="20"/>
              </w:rPr>
              <w:t xml:space="preserve">Дата регистрации (при создании до 1 июля 2002 года)</w:t>
            </w:r>
          </w:p>
        </w:tc>
        <w:tc>
          <w:tcPr>
            <w:tcW w:w="3118" w:type="dxa"/>
          </w:tcPr>
          <w:p>
            <w:pPr>
              <w:pStyle w:val="0"/>
            </w:pPr>
            <w:r>
              <w:rPr>
                <w:sz w:val="20"/>
              </w:rPr>
            </w:r>
          </w:p>
        </w:tc>
      </w:tr>
      <w:tr>
        <w:tc>
          <w:tcPr>
            <w:tcW w:w="567" w:type="dxa"/>
          </w:tcPr>
          <w:p>
            <w:pPr>
              <w:pStyle w:val="0"/>
              <w:jc w:val="center"/>
            </w:pPr>
            <w:r>
              <w:rPr>
                <w:sz w:val="20"/>
              </w:rPr>
              <w:t xml:space="preserve">5.</w:t>
            </w:r>
          </w:p>
        </w:tc>
        <w:tc>
          <w:tcPr>
            <w:tcW w:w="5245" w:type="dxa"/>
          </w:tcPr>
          <w:p>
            <w:pPr>
              <w:pStyle w:val="0"/>
              <w:jc w:val="both"/>
            </w:pPr>
            <w:r>
              <w:rPr>
                <w:sz w:val="20"/>
              </w:rPr>
              <w:t xml:space="preserve">Дата внесения записи о создании в Единый государственный реестр юридических лиц (при создании после 1 июля 2002 года)</w:t>
            </w:r>
          </w:p>
        </w:tc>
        <w:tc>
          <w:tcPr>
            <w:tcW w:w="3118" w:type="dxa"/>
          </w:tcPr>
          <w:p>
            <w:pPr>
              <w:pStyle w:val="0"/>
            </w:pPr>
            <w:r>
              <w:rPr>
                <w:sz w:val="20"/>
              </w:rPr>
            </w:r>
          </w:p>
        </w:tc>
      </w:tr>
      <w:tr>
        <w:tc>
          <w:tcPr>
            <w:tcW w:w="567" w:type="dxa"/>
          </w:tcPr>
          <w:p>
            <w:pPr>
              <w:pStyle w:val="0"/>
              <w:jc w:val="center"/>
            </w:pPr>
            <w:r>
              <w:rPr>
                <w:sz w:val="20"/>
              </w:rPr>
              <w:t xml:space="preserve">6.</w:t>
            </w:r>
          </w:p>
        </w:tc>
        <w:tc>
          <w:tcPr>
            <w:tcW w:w="5245" w:type="dxa"/>
          </w:tcPr>
          <w:p>
            <w:pPr>
              <w:pStyle w:val="0"/>
              <w:jc w:val="both"/>
            </w:pPr>
            <w:r>
              <w:rPr>
                <w:sz w:val="20"/>
              </w:rPr>
              <w:t xml:space="preserve">Основной государственный регистрационный номер</w:t>
            </w:r>
          </w:p>
        </w:tc>
        <w:tc>
          <w:tcPr>
            <w:tcW w:w="3118" w:type="dxa"/>
          </w:tcPr>
          <w:p>
            <w:pPr>
              <w:pStyle w:val="0"/>
            </w:pPr>
            <w:r>
              <w:rPr>
                <w:sz w:val="20"/>
              </w:rPr>
            </w:r>
          </w:p>
        </w:tc>
      </w:tr>
      <w:tr>
        <w:tc>
          <w:tcPr>
            <w:tcW w:w="567" w:type="dxa"/>
          </w:tcPr>
          <w:p>
            <w:pPr>
              <w:pStyle w:val="0"/>
              <w:jc w:val="center"/>
            </w:pPr>
            <w:r>
              <w:rPr>
                <w:sz w:val="20"/>
              </w:rPr>
              <w:t xml:space="preserve">7.</w:t>
            </w:r>
          </w:p>
        </w:tc>
        <w:tc>
          <w:tcPr>
            <w:tcW w:w="5245" w:type="dxa"/>
          </w:tcPr>
          <w:p>
            <w:pPr>
              <w:pStyle w:val="0"/>
              <w:jc w:val="both"/>
            </w:pPr>
            <w:r>
              <w:rPr>
                <w:sz w:val="20"/>
              </w:rPr>
              <w:t xml:space="preserve">Код по Общероссийскому классификатору продукции </w:t>
            </w:r>
            <w:hyperlink w:history="0" r:id="rId72" w:tooltip="Приказ Росстата от 29.03.2017 N 211 &quot;Об утверждении Положения об Общероссийском классификаторе предприятий и организаций (ОКПО) и взаимосвязанных с ним классификаторах&quot; {КонсультантПлюс}">
              <w:r>
                <w:rPr>
                  <w:sz w:val="20"/>
                  <w:color w:val="0000ff"/>
                </w:rPr>
                <w:t xml:space="preserve">(ОКПО)</w:t>
              </w:r>
            </w:hyperlink>
          </w:p>
        </w:tc>
        <w:tc>
          <w:tcPr>
            <w:tcW w:w="3118" w:type="dxa"/>
          </w:tcPr>
          <w:p>
            <w:pPr>
              <w:pStyle w:val="0"/>
            </w:pPr>
            <w:r>
              <w:rPr>
                <w:sz w:val="20"/>
              </w:rPr>
            </w:r>
          </w:p>
        </w:tc>
      </w:tr>
      <w:tr>
        <w:tc>
          <w:tcPr>
            <w:tcW w:w="567" w:type="dxa"/>
          </w:tcPr>
          <w:p>
            <w:pPr>
              <w:pStyle w:val="0"/>
              <w:jc w:val="center"/>
            </w:pPr>
            <w:r>
              <w:rPr>
                <w:sz w:val="20"/>
              </w:rPr>
              <w:t xml:space="preserve">8.</w:t>
            </w:r>
          </w:p>
        </w:tc>
        <w:tc>
          <w:tcPr>
            <w:tcW w:w="5245" w:type="dxa"/>
          </w:tcPr>
          <w:p>
            <w:pPr>
              <w:pStyle w:val="0"/>
              <w:jc w:val="both"/>
            </w:pPr>
            <w:r>
              <w:rPr>
                <w:sz w:val="20"/>
              </w:rPr>
              <w:t xml:space="preserve">Код(ы) по Общероссийскому классификатору внешнеэкономической деятельности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(ОКВЭД)</w:t>
              </w:r>
            </w:hyperlink>
          </w:p>
        </w:tc>
        <w:tc>
          <w:tcPr>
            <w:tcW w:w="3118" w:type="dxa"/>
          </w:tcPr>
          <w:p>
            <w:pPr>
              <w:pStyle w:val="0"/>
            </w:pPr>
            <w:r>
              <w:rPr>
                <w:sz w:val="20"/>
              </w:rPr>
            </w:r>
          </w:p>
        </w:tc>
      </w:tr>
      <w:tr>
        <w:tc>
          <w:tcPr>
            <w:tcW w:w="567" w:type="dxa"/>
          </w:tcPr>
          <w:p>
            <w:pPr>
              <w:pStyle w:val="0"/>
              <w:jc w:val="center"/>
            </w:pPr>
            <w:r>
              <w:rPr>
                <w:sz w:val="20"/>
              </w:rPr>
              <w:t xml:space="preserve">9.</w:t>
            </w:r>
          </w:p>
        </w:tc>
        <w:tc>
          <w:tcPr>
            <w:tcW w:w="5245" w:type="dxa"/>
          </w:tcPr>
          <w:p>
            <w:pPr>
              <w:pStyle w:val="0"/>
              <w:jc w:val="both"/>
            </w:pPr>
            <w:r>
              <w:rPr>
                <w:sz w:val="20"/>
              </w:rPr>
              <w:t xml:space="preserve">Индивидуальный номер налогоплательщика (ИНН)</w:t>
            </w:r>
          </w:p>
        </w:tc>
        <w:tc>
          <w:tcPr>
            <w:tcW w:w="3118" w:type="dxa"/>
          </w:tcPr>
          <w:p>
            <w:pPr>
              <w:pStyle w:val="0"/>
            </w:pPr>
            <w:r>
              <w:rPr>
                <w:sz w:val="20"/>
              </w:rPr>
            </w:r>
          </w:p>
        </w:tc>
      </w:tr>
      <w:tr>
        <w:tc>
          <w:tcPr>
            <w:tcW w:w="567" w:type="dxa"/>
          </w:tcPr>
          <w:p>
            <w:pPr>
              <w:pStyle w:val="0"/>
              <w:jc w:val="center"/>
            </w:pPr>
            <w:r>
              <w:rPr>
                <w:sz w:val="20"/>
              </w:rPr>
              <w:t xml:space="preserve">10.</w:t>
            </w:r>
          </w:p>
        </w:tc>
        <w:tc>
          <w:tcPr>
            <w:tcW w:w="5245" w:type="dxa"/>
          </w:tcPr>
          <w:p>
            <w:pPr>
              <w:pStyle w:val="0"/>
              <w:jc w:val="both"/>
            </w:pPr>
            <w:r>
              <w:rPr>
                <w:sz w:val="20"/>
              </w:rPr>
              <w:t xml:space="preserve">Код причины постановки на учет (КПП)</w:t>
            </w:r>
          </w:p>
        </w:tc>
        <w:tc>
          <w:tcPr>
            <w:tcW w:w="3118" w:type="dxa"/>
          </w:tcPr>
          <w:p>
            <w:pPr>
              <w:pStyle w:val="0"/>
            </w:pPr>
            <w:r>
              <w:rPr>
                <w:sz w:val="20"/>
              </w:rPr>
            </w:r>
          </w:p>
        </w:tc>
      </w:tr>
      <w:tr>
        <w:tc>
          <w:tcPr>
            <w:tcW w:w="567" w:type="dxa"/>
          </w:tcPr>
          <w:p>
            <w:pPr>
              <w:pStyle w:val="0"/>
              <w:jc w:val="center"/>
            </w:pPr>
            <w:r>
              <w:rPr>
                <w:sz w:val="20"/>
              </w:rPr>
              <w:t xml:space="preserve">11.</w:t>
            </w:r>
          </w:p>
        </w:tc>
        <w:tc>
          <w:tcPr>
            <w:tcW w:w="5245" w:type="dxa"/>
          </w:tcPr>
          <w:p>
            <w:pPr>
              <w:pStyle w:val="0"/>
              <w:jc w:val="both"/>
            </w:pPr>
            <w:r>
              <w:rPr>
                <w:sz w:val="20"/>
              </w:rPr>
              <w:t xml:space="preserve">Номер расчетного счета</w:t>
            </w:r>
          </w:p>
        </w:tc>
        <w:tc>
          <w:tcPr>
            <w:tcW w:w="3118" w:type="dxa"/>
          </w:tcPr>
          <w:p>
            <w:pPr>
              <w:pStyle w:val="0"/>
            </w:pPr>
            <w:r>
              <w:rPr>
                <w:sz w:val="20"/>
              </w:rPr>
            </w:r>
          </w:p>
        </w:tc>
      </w:tr>
      <w:tr>
        <w:tc>
          <w:tcPr>
            <w:tcW w:w="567" w:type="dxa"/>
          </w:tcPr>
          <w:p>
            <w:pPr>
              <w:pStyle w:val="0"/>
              <w:jc w:val="center"/>
            </w:pPr>
            <w:r>
              <w:rPr>
                <w:sz w:val="20"/>
              </w:rPr>
              <w:t xml:space="preserve">12.</w:t>
            </w:r>
          </w:p>
        </w:tc>
        <w:tc>
          <w:tcPr>
            <w:tcW w:w="5245" w:type="dxa"/>
          </w:tcPr>
          <w:p>
            <w:pPr>
              <w:pStyle w:val="0"/>
              <w:jc w:val="both"/>
            </w:pPr>
            <w:r>
              <w:rPr>
                <w:sz w:val="20"/>
              </w:rPr>
              <w:t xml:space="preserve">Наименование банка</w:t>
            </w:r>
          </w:p>
        </w:tc>
        <w:tc>
          <w:tcPr>
            <w:tcW w:w="3118" w:type="dxa"/>
          </w:tcPr>
          <w:p>
            <w:pPr>
              <w:pStyle w:val="0"/>
            </w:pPr>
            <w:r>
              <w:rPr>
                <w:sz w:val="20"/>
              </w:rPr>
            </w:r>
          </w:p>
        </w:tc>
      </w:tr>
      <w:tr>
        <w:tc>
          <w:tcPr>
            <w:tcW w:w="567" w:type="dxa"/>
          </w:tcPr>
          <w:p>
            <w:pPr>
              <w:pStyle w:val="0"/>
              <w:jc w:val="center"/>
            </w:pPr>
            <w:r>
              <w:rPr>
                <w:sz w:val="20"/>
              </w:rPr>
              <w:t xml:space="preserve">13.</w:t>
            </w:r>
          </w:p>
        </w:tc>
        <w:tc>
          <w:tcPr>
            <w:tcW w:w="5245" w:type="dxa"/>
          </w:tcPr>
          <w:p>
            <w:pPr>
              <w:pStyle w:val="0"/>
              <w:jc w:val="both"/>
            </w:pPr>
            <w:r>
              <w:rPr>
                <w:sz w:val="20"/>
              </w:rPr>
              <w:t xml:space="preserve">Банковский идентификационный код (БИК)</w:t>
            </w:r>
          </w:p>
        </w:tc>
        <w:tc>
          <w:tcPr>
            <w:tcW w:w="3118" w:type="dxa"/>
          </w:tcPr>
          <w:p>
            <w:pPr>
              <w:pStyle w:val="0"/>
            </w:pPr>
            <w:r>
              <w:rPr>
                <w:sz w:val="20"/>
              </w:rPr>
            </w:r>
          </w:p>
        </w:tc>
      </w:tr>
      <w:tr>
        <w:tc>
          <w:tcPr>
            <w:tcW w:w="567" w:type="dxa"/>
          </w:tcPr>
          <w:p>
            <w:pPr>
              <w:pStyle w:val="0"/>
              <w:jc w:val="center"/>
            </w:pPr>
            <w:r>
              <w:rPr>
                <w:sz w:val="20"/>
              </w:rPr>
              <w:t xml:space="preserve">14.</w:t>
            </w:r>
          </w:p>
        </w:tc>
        <w:tc>
          <w:tcPr>
            <w:tcW w:w="5245" w:type="dxa"/>
          </w:tcPr>
          <w:p>
            <w:pPr>
              <w:pStyle w:val="0"/>
              <w:jc w:val="both"/>
            </w:pPr>
            <w:r>
              <w:rPr>
                <w:sz w:val="20"/>
              </w:rPr>
              <w:t xml:space="preserve">Номер корреспондентского счета</w:t>
            </w:r>
          </w:p>
        </w:tc>
        <w:tc>
          <w:tcPr>
            <w:tcW w:w="3118" w:type="dxa"/>
          </w:tcPr>
          <w:p>
            <w:pPr>
              <w:pStyle w:val="0"/>
            </w:pPr>
            <w:r>
              <w:rPr>
                <w:sz w:val="20"/>
              </w:rPr>
            </w:r>
          </w:p>
        </w:tc>
      </w:tr>
      <w:tr>
        <w:tc>
          <w:tcPr>
            <w:tcW w:w="567" w:type="dxa"/>
          </w:tcPr>
          <w:p>
            <w:pPr>
              <w:pStyle w:val="0"/>
              <w:jc w:val="center"/>
            </w:pPr>
            <w:r>
              <w:rPr>
                <w:sz w:val="20"/>
              </w:rPr>
              <w:t xml:space="preserve">15.</w:t>
            </w:r>
          </w:p>
        </w:tc>
        <w:tc>
          <w:tcPr>
            <w:tcW w:w="5245" w:type="dxa"/>
          </w:tcPr>
          <w:p>
            <w:pPr>
              <w:pStyle w:val="0"/>
              <w:jc w:val="both"/>
            </w:pPr>
            <w:r>
              <w:rPr>
                <w:sz w:val="20"/>
              </w:rPr>
              <w:t xml:space="preserve">Юридический адрес (адрес места постоянной регистрации) и адрес места фактического нахождения</w:t>
            </w:r>
          </w:p>
        </w:tc>
        <w:tc>
          <w:tcPr>
            <w:tcW w:w="3118" w:type="dxa"/>
          </w:tcPr>
          <w:p>
            <w:pPr>
              <w:pStyle w:val="0"/>
            </w:pPr>
            <w:r>
              <w:rPr>
                <w:sz w:val="20"/>
              </w:rPr>
            </w:r>
          </w:p>
        </w:tc>
      </w:tr>
      <w:tr>
        <w:tc>
          <w:tcPr>
            <w:tcW w:w="567" w:type="dxa"/>
          </w:tcPr>
          <w:p>
            <w:pPr>
              <w:pStyle w:val="0"/>
              <w:jc w:val="center"/>
            </w:pPr>
            <w:r>
              <w:rPr>
                <w:sz w:val="20"/>
              </w:rPr>
              <w:t xml:space="preserve">16.</w:t>
            </w:r>
          </w:p>
        </w:tc>
        <w:tc>
          <w:tcPr>
            <w:tcW w:w="5245" w:type="dxa"/>
          </w:tcPr>
          <w:p>
            <w:pPr>
              <w:pStyle w:val="0"/>
              <w:jc w:val="both"/>
            </w:pPr>
            <w:r>
              <w:rPr>
                <w:sz w:val="20"/>
              </w:rPr>
              <w:t xml:space="preserve">Почтовый адрес</w:t>
            </w:r>
          </w:p>
        </w:tc>
        <w:tc>
          <w:tcPr>
            <w:tcW w:w="3118" w:type="dxa"/>
          </w:tcPr>
          <w:p>
            <w:pPr>
              <w:pStyle w:val="0"/>
            </w:pPr>
            <w:r>
              <w:rPr>
                <w:sz w:val="20"/>
              </w:rPr>
            </w:r>
          </w:p>
        </w:tc>
      </w:tr>
      <w:tr>
        <w:tc>
          <w:tcPr>
            <w:tcW w:w="567" w:type="dxa"/>
          </w:tcPr>
          <w:p>
            <w:pPr>
              <w:pStyle w:val="0"/>
              <w:jc w:val="center"/>
            </w:pPr>
            <w:r>
              <w:rPr>
                <w:sz w:val="20"/>
              </w:rPr>
              <w:t xml:space="preserve">17.</w:t>
            </w:r>
          </w:p>
        </w:tc>
        <w:tc>
          <w:tcPr>
            <w:tcW w:w="5245" w:type="dxa"/>
          </w:tcPr>
          <w:p>
            <w:pPr>
              <w:pStyle w:val="0"/>
              <w:jc w:val="both"/>
            </w:pPr>
            <w:r>
              <w:rPr>
                <w:sz w:val="20"/>
              </w:rPr>
              <w:t xml:space="preserve">Телефон, факс и адрес электронной почты</w:t>
            </w:r>
          </w:p>
        </w:tc>
        <w:tc>
          <w:tcPr>
            <w:tcW w:w="3118" w:type="dxa"/>
          </w:tcPr>
          <w:p>
            <w:pPr>
              <w:pStyle w:val="0"/>
            </w:pPr>
            <w:r>
              <w:rPr>
                <w:sz w:val="20"/>
              </w:rPr>
            </w:r>
          </w:p>
        </w:tc>
      </w:tr>
      <w:tr>
        <w:tc>
          <w:tcPr>
            <w:tcW w:w="567" w:type="dxa"/>
          </w:tcPr>
          <w:p>
            <w:pPr>
              <w:pStyle w:val="0"/>
              <w:jc w:val="center"/>
            </w:pPr>
            <w:r>
              <w:rPr>
                <w:sz w:val="20"/>
              </w:rPr>
              <w:t xml:space="preserve">18.</w:t>
            </w:r>
          </w:p>
        </w:tc>
        <w:tc>
          <w:tcPr>
            <w:tcW w:w="5245" w:type="dxa"/>
          </w:tcPr>
          <w:p>
            <w:pPr>
              <w:pStyle w:val="0"/>
              <w:jc w:val="both"/>
            </w:pPr>
            <w:r>
              <w:rPr>
                <w:sz w:val="20"/>
              </w:rPr>
              <w:t xml:space="preserve">Наименование должности руководителя</w:t>
            </w:r>
          </w:p>
        </w:tc>
        <w:tc>
          <w:tcPr>
            <w:tcW w:w="3118" w:type="dxa"/>
          </w:tcPr>
          <w:p>
            <w:pPr>
              <w:pStyle w:val="0"/>
            </w:pPr>
            <w:r>
              <w:rPr>
                <w:sz w:val="20"/>
              </w:rPr>
            </w:r>
          </w:p>
        </w:tc>
      </w:tr>
      <w:tr>
        <w:tc>
          <w:tcPr>
            <w:tcW w:w="567" w:type="dxa"/>
          </w:tcPr>
          <w:p>
            <w:pPr>
              <w:pStyle w:val="0"/>
              <w:jc w:val="center"/>
            </w:pPr>
            <w:r>
              <w:rPr>
                <w:sz w:val="20"/>
              </w:rPr>
              <w:t xml:space="preserve">19.</w:t>
            </w:r>
          </w:p>
        </w:tc>
        <w:tc>
          <w:tcPr>
            <w:tcW w:w="5245" w:type="dxa"/>
          </w:tcPr>
          <w:p>
            <w:pPr>
              <w:pStyle w:val="0"/>
              <w:jc w:val="both"/>
            </w:pPr>
            <w:r>
              <w:rPr>
                <w:sz w:val="20"/>
              </w:rPr>
              <w:t xml:space="preserve">Фамилия, имя, отчество руководителя, срок нахождения в должности</w:t>
            </w:r>
          </w:p>
        </w:tc>
        <w:tc>
          <w:tcPr>
            <w:tcW w:w="3118" w:type="dxa"/>
          </w:tcPr>
          <w:p>
            <w:pPr>
              <w:pStyle w:val="0"/>
            </w:pPr>
            <w:r>
              <w:rPr>
                <w:sz w:val="20"/>
              </w:rPr>
            </w:r>
          </w:p>
        </w:tc>
      </w:tr>
      <w:tr>
        <w:tc>
          <w:tcPr>
            <w:tcW w:w="567" w:type="dxa"/>
          </w:tcPr>
          <w:p>
            <w:pPr>
              <w:pStyle w:val="0"/>
              <w:jc w:val="center"/>
            </w:pPr>
            <w:r>
              <w:rPr>
                <w:sz w:val="20"/>
              </w:rPr>
              <w:t xml:space="preserve">20.</w:t>
            </w:r>
          </w:p>
        </w:tc>
        <w:tc>
          <w:tcPr>
            <w:tcW w:w="5245" w:type="dxa"/>
          </w:tcPr>
          <w:p>
            <w:pPr>
              <w:pStyle w:val="0"/>
              <w:jc w:val="both"/>
            </w:pPr>
            <w:r>
              <w:rPr>
                <w:sz w:val="20"/>
              </w:rPr>
              <w:t xml:space="preserve">Телефон и адрес электронной почты руководителя</w:t>
            </w:r>
          </w:p>
        </w:tc>
        <w:tc>
          <w:tcPr>
            <w:tcW w:w="3118" w:type="dxa"/>
          </w:tcPr>
          <w:p>
            <w:pPr>
              <w:pStyle w:val="0"/>
            </w:pPr>
            <w:r>
              <w:rPr>
                <w:sz w:val="20"/>
              </w:rPr>
            </w:r>
          </w:p>
        </w:tc>
      </w:tr>
      <w:tr>
        <w:tc>
          <w:tcPr>
            <w:tcW w:w="567" w:type="dxa"/>
          </w:tcPr>
          <w:p>
            <w:pPr>
              <w:pStyle w:val="0"/>
              <w:jc w:val="center"/>
            </w:pPr>
            <w:r>
              <w:rPr>
                <w:sz w:val="20"/>
              </w:rPr>
              <w:t xml:space="preserve">21.</w:t>
            </w:r>
          </w:p>
        </w:tc>
        <w:tc>
          <w:tcPr>
            <w:tcW w:w="5245" w:type="dxa"/>
          </w:tcPr>
          <w:p>
            <w:pPr>
              <w:pStyle w:val="0"/>
              <w:jc w:val="both"/>
            </w:pPr>
            <w:r>
              <w:rPr>
                <w:sz w:val="20"/>
              </w:rPr>
              <w:t xml:space="preserve">Фамилия, имя, отчество главного бухгалтера</w:t>
            </w:r>
          </w:p>
        </w:tc>
        <w:tc>
          <w:tcPr>
            <w:tcW w:w="3118" w:type="dxa"/>
          </w:tcPr>
          <w:p>
            <w:pPr>
              <w:pStyle w:val="0"/>
            </w:pPr>
            <w:r>
              <w:rPr>
                <w:sz w:val="20"/>
              </w:rPr>
            </w:r>
          </w:p>
        </w:tc>
      </w:tr>
      <w:tr>
        <w:tc>
          <w:tcPr>
            <w:tcW w:w="567" w:type="dxa"/>
          </w:tcPr>
          <w:p>
            <w:pPr>
              <w:pStyle w:val="0"/>
              <w:jc w:val="center"/>
            </w:pPr>
            <w:r>
              <w:rPr>
                <w:sz w:val="20"/>
              </w:rPr>
              <w:t xml:space="preserve">22.</w:t>
            </w:r>
          </w:p>
        </w:tc>
        <w:tc>
          <w:tcPr>
            <w:tcW w:w="5245" w:type="dxa"/>
          </w:tcPr>
          <w:p>
            <w:pPr>
              <w:pStyle w:val="0"/>
              <w:jc w:val="both"/>
            </w:pPr>
            <w:r>
              <w:rPr>
                <w:sz w:val="20"/>
              </w:rPr>
              <w:t xml:space="preserve">Телефон и адрес электронной почты главного бухгалтера</w:t>
            </w:r>
          </w:p>
        </w:tc>
        <w:tc>
          <w:tcPr>
            <w:tcW w:w="3118" w:type="dxa"/>
          </w:tcPr>
          <w:p>
            <w:pPr>
              <w:pStyle w:val="0"/>
            </w:pPr>
            <w:r>
              <w:rPr>
                <w:sz w:val="20"/>
              </w:rPr>
            </w:r>
          </w:p>
        </w:tc>
      </w:tr>
      <w:tr>
        <w:tc>
          <w:tcPr>
            <w:tcW w:w="567" w:type="dxa"/>
          </w:tcPr>
          <w:p>
            <w:pPr>
              <w:pStyle w:val="0"/>
              <w:jc w:val="center"/>
            </w:pPr>
            <w:r>
              <w:rPr>
                <w:sz w:val="20"/>
              </w:rPr>
              <w:t xml:space="preserve">23.</w:t>
            </w:r>
          </w:p>
        </w:tc>
        <w:tc>
          <w:tcPr>
            <w:tcW w:w="5245" w:type="dxa"/>
          </w:tcPr>
          <w:p>
            <w:pPr>
              <w:pStyle w:val="0"/>
              <w:jc w:val="both"/>
            </w:pPr>
            <w:r>
              <w:rPr>
                <w:sz w:val="20"/>
              </w:rPr>
              <w:t xml:space="preserve">Численность работников участника конкурсного отбора, человек</w:t>
            </w:r>
          </w:p>
        </w:tc>
        <w:tc>
          <w:tcPr>
            <w:tcW w:w="3118" w:type="dxa"/>
          </w:tcPr>
          <w:p>
            <w:pPr>
              <w:pStyle w:val="0"/>
            </w:pPr>
            <w:r>
              <w:rPr>
                <w:sz w:val="20"/>
              </w:rPr>
            </w:r>
          </w:p>
        </w:tc>
      </w:tr>
      <w:tr>
        <w:tc>
          <w:tcPr>
            <w:tcW w:w="567" w:type="dxa"/>
          </w:tcPr>
          <w:p>
            <w:pPr>
              <w:pStyle w:val="0"/>
              <w:jc w:val="center"/>
            </w:pPr>
            <w:r>
              <w:rPr>
                <w:sz w:val="20"/>
              </w:rPr>
              <w:t xml:space="preserve">24.</w:t>
            </w:r>
          </w:p>
        </w:tc>
        <w:tc>
          <w:tcPr>
            <w:tcW w:w="5245" w:type="dxa"/>
          </w:tcPr>
          <w:p>
            <w:pPr>
              <w:pStyle w:val="0"/>
              <w:jc w:val="both"/>
            </w:pPr>
            <w:r>
              <w:rPr>
                <w:sz w:val="20"/>
              </w:rPr>
              <w:t xml:space="preserve">Численность граждан, привлекаемых по гражданско-правовым договорам</w:t>
            </w:r>
          </w:p>
        </w:tc>
        <w:tc>
          <w:tcPr>
            <w:tcW w:w="3118" w:type="dxa"/>
          </w:tcPr>
          <w:p>
            <w:pPr>
              <w:pStyle w:val="0"/>
            </w:pPr>
            <w:r>
              <w:rPr>
                <w:sz w:val="20"/>
              </w:rPr>
            </w:r>
          </w:p>
        </w:tc>
      </w:tr>
      <w:tr>
        <w:tc>
          <w:tcPr>
            <w:tcW w:w="567" w:type="dxa"/>
          </w:tcPr>
          <w:p>
            <w:pPr>
              <w:pStyle w:val="0"/>
              <w:jc w:val="center"/>
            </w:pPr>
            <w:r>
              <w:rPr>
                <w:sz w:val="20"/>
              </w:rPr>
              <w:t xml:space="preserve">25.</w:t>
            </w:r>
          </w:p>
        </w:tc>
        <w:tc>
          <w:tcPr>
            <w:tcW w:w="5245" w:type="dxa"/>
          </w:tcPr>
          <w:p>
            <w:pPr>
              <w:pStyle w:val="0"/>
              <w:jc w:val="both"/>
            </w:pPr>
            <w:r>
              <w:rPr>
                <w:sz w:val="20"/>
              </w:rPr>
              <w:t xml:space="preserve">Численность привлекаемых добровольцев, человек</w:t>
            </w:r>
          </w:p>
        </w:tc>
        <w:tc>
          <w:tcPr>
            <w:tcW w:w="3118" w:type="dxa"/>
          </w:tcPr>
          <w:p>
            <w:pPr>
              <w:pStyle w:val="0"/>
            </w:pPr>
            <w:r>
              <w:rPr>
                <w:sz w:val="20"/>
              </w:rPr>
            </w:r>
          </w:p>
        </w:tc>
      </w:tr>
      <w:tr>
        <w:tc>
          <w:tcPr>
            <w:tcW w:w="567" w:type="dxa"/>
          </w:tcPr>
          <w:p>
            <w:pPr>
              <w:pStyle w:val="0"/>
              <w:jc w:val="center"/>
            </w:pPr>
            <w:r>
              <w:rPr>
                <w:sz w:val="20"/>
              </w:rPr>
              <w:t xml:space="preserve">26.</w:t>
            </w:r>
          </w:p>
        </w:tc>
        <w:tc>
          <w:tcPr>
            <w:tcW w:w="5245" w:type="dxa"/>
          </w:tcPr>
          <w:p>
            <w:pPr>
              <w:pStyle w:val="0"/>
              <w:jc w:val="both"/>
            </w:pPr>
            <w:r>
              <w:rPr>
                <w:sz w:val="20"/>
              </w:rPr>
              <w:t xml:space="preserve">Квалифицированный кадровый потенциал для проведения конкурсного отбора</w:t>
            </w:r>
          </w:p>
        </w:tc>
        <w:tc>
          <w:tcPr>
            <w:tcW w:w="3118" w:type="dxa"/>
          </w:tcPr>
          <w:p>
            <w:pPr>
              <w:pStyle w:val="0"/>
            </w:pPr>
            <w:r>
              <w:rPr>
                <w:sz w:val="20"/>
              </w:rPr>
            </w:r>
          </w:p>
        </w:tc>
      </w:tr>
      <w:tr>
        <w:tc>
          <w:tcPr>
            <w:tcW w:w="567" w:type="dxa"/>
          </w:tcPr>
          <w:p>
            <w:pPr>
              <w:pStyle w:val="0"/>
              <w:jc w:val="center"/>
            </w:pPr>
            <w:r>
              <w:rPr>
                <w:sz w:val="20"/>
              </w:rPr>
              <w:t xml:space="preserve">27.</w:t>
            </w:r>
          </w:p>
        </w:tc>
        <w:tc>
          <w:tcPr>
            <w:tcW w:w="5245" w:type="dxa"/>
          </w:tcPr>
          <w:p>
            <w:pPr>
              <w:pStyle w:val="0"/>
              <w:jc w:val="both"/>
            </w:pPr>
            <w:r>
              <w:rPr>
                <w:sz w:val="20"/>
              </w:rPr>
              <w:t xml:space="preserve">Основные виды деятельности организации</w:t>
            </w:r>
          </w:p>
        </w:tc>
        <w:tc>
          <w:tcPr>
            <w:tcW w:w="3118" w:type="dxa"/>
          </w:tcPr>
          <w:p>
            <w:pPr>
              <w:pStyle w:val="0"/>
            </w:pPr>
            <w:r>
              <w:rPr>
                <w:sz w:val="20"/>
              </w:rPr>
            </w:r>
          </w:p>
        </w:tc>
      </w:tr>
      <w:tr>
        <w:tc>
          <w:tcPr>
            <w:tcW w:w="567" w:type="dxa"/>
          </w:tcPr>
          <w:p>
            <w:pPr>
              <w:pStyle w:val="0"/>
              <w:jc w:val="center"/>
            </w:pPr>
            <w:r>
              <w:rPr>
                <w:sz w:val="20"/>
              </w:rPr>
              <w:t xml:space="preserve">28.</w:t>
            </w:r>
          </w:p>
        </w:tc>
        <w:tc>
          <w:tcPr>
            <w:tcW w:w="5245" w:type="dxa"/>
          </w:tcPr>
          <w:p>
            <w:pPr>
              <w:pStyle w:val="0"/>
              <w:jc w:val="both"/>
            </w:pPr>
            <w:r>
              <w:rPr>
                <w:sz w:val="20"/>
              </w:rPr>
              <w:t xml:space="preserve">Опыт деятельности участника конкурсного отбора по реализации социально значимых проектов на территории Чукотского автономного округа (с указанием количества лет работы)</w:t>
            </w:r>
          </w:p>
        </w:tc>
        <w:tc>
          <w:tcPr>
            <w:tcW w:w="3118" w:type="dxa"/>
          </w:tcPr>
          <w:p>
            <w:pPr>
              <w:pStyle w:val="0"/>
            </w:pPr>
            <w:r>
              <w:rPr>
                <w:sz w:val="20"/>
              </w:rPr>
            </w:r>
          </w:p>
        </w:tc>
      </w:tr>
      <w:tr>
        <w:tc>
          <w:tcPr>
            <w:tcW w:w="567" w:type="dxa"/>
          </w:tcPr>
          <w:p>
            <w:pPr>
              <w:pStyle w:val="0"/>
              <w:jc w:val="center"/>
            </w:pPr>
            <w:r>
              <w:rPr>
                <w:sz w:val="20"/>
              </w:rPr>
              <w:t xml:space="preserve">29.</w:t>
            </w:r>
          </w:p>
        </w:tc>
        <w:tc>
          <w:tcPr>
            <w:tcW w:w="5245" w:type="dxa"/>
          </w:tcPr>
          <w:p>
            <w:pPr>
              <w:pStyle w:val="0"/>
              <w:jc w:val="both"/>
            </w:pPr>
            <w:r>
              <w:rPr>
                <w:sz w:val="20"/>
              </w:rPr>
              <w:t xml:space="preserve">Имеющиеся материально-технические, информационные и иные ресурсы организации (краткое описание)</w:t>
            </w:r>
          </w:p>
        </w:tc>
        <w:tc>
          <w:tcPr>
            <w:tcW w:w="3118" w:type="dxa"/>
          </w:tcPr>
          <w:p>
            <w:pPr>
              <w:pStyle w:val="0"/>
            </w:pPr>
            <w:r>
              <w:rPr>
                <w:sz w:val="20"/>
              </w:rPr>
            </w:r>
          </w:p>
        </w:tc>
      </w:tr>
      <w:tr>
        <w:tc>
          <w:tcPr>
            <w:tcW w:w="567" w:type="dxa"/>
          </w:tcPr>
          <w:p>
            <w:pPr>
              <w:pStyle w:val="0"/>
              <w:jc w:val="center"/>
            </w:pPr>
            <w:r>
              <w:rPr>
                <w:sz w:val="20"/>
              </w:rPr>
              <w:t xml:space="preserve">30.</w:t>
            </w:r>
          </w:p>
        </w:tc>
        <w:tc>
          <w:tcPr>
            <w:tcW w:w="5245" w:type="dxa"/>
          </w:tcPr>
          <w:p>
            <w:pPr>
              <w:pStyle w:val="0"/>
              <w:jc w:val="both"/>
            </w:pPr>
            <w:r>
              <w:rPr>
                <w:sz w:val="20"/>
              </w:rPr>
              <w:t xml:space="preserve">Общая сумма планируемых расходов на реализацию проекта, рублей</w:t>
            </w:r>
          </w:p>
        </w:tc>
        <w:tc>
          <w:tcPr>
            <w:tcW w:w="3118" w:type="dxa"/>
          </w:tcPr>
          <w:p>
            <w:pPr>
              <w:pStyle w:val="0"/>
            </w:pPr>
            <w:r>
              <w:rPr>
                <w:sz w:val="20"/>
              </w:rPr>
            </w:r>
          </w:p>
        </w:tc>
      </w:tr>
      <w:tr>
        <w:tc>
          <w:tcPr>
            <w:tcW w:w="567" w:type="dxa"/>
          </w:tcPr>
          <w:p>
            <w:pPr>
              <w:pStyle w:val="0"/>
              <w:jc w:val="center"/>
            </w:pPr>
            <w:r>
              <w:rPr>
                <w:sz w:val="20"/>
              </w:rPr>
              <w:t xml:space="preserve">31.</w:t>
            </w:r>
          </w:p>
        </w:tc>
        <w:tc>
          <w:tcPr>
            <w:tcW w:w="5245" w:type="dxa"/>
          </w:tcPr>
          <w:p>
            <w:pPr>
              <w:pStyle w:val="0"/>
              <w:jc w:val="both"/>
            </w:pPr>
            <w:r>
              <w:rPr>
                <w:sz w:val="20"/>
              </w:rPr>
              <w:t xml:space="preserve">Запрашиваемый размер гранта, рублей</w:t>
            </w:r>
          </w:p>
        </w:tc>
        <w:tc>
          <w:tcPr>
            <w:tcW w:w="3118" w:type="dxa"/>
          </w:tcPr>
          <w:p>
            <w:pPr>
              <w:pStyle w:val="0"/>
            </w:pPr>
            <w:r>
              <w:rPr>
                <w:sz w:val="20"/>
              </w:rPr>
            </w:r>
          </w:p>
        </w:tc>
      </w:tr>
      <w:tr>
        <w:tc>
          <w:tcPr>
            <w:tcW w:w="567" w:type="dxa"/>
          </w:tcPr>
          <w:p>
            <w:pPr>
              <w:pStyle w:val="0"/>
              <w:jc w:val="center"/>
            </w:pPr>
            <w:r>
              <w:rPr>
                <w:sz w:val="20"/>
              </w:rPr>
              <w:t xml:space="preserve">32.</w:t>
            </w:r>
          </w:p>
        </w:tc>
        <w:tc>
          <w:tcPr>
            <w:tcW w:w="5245" w:type="dxa"/>
          </w:tcPr>
          <w:p>
            <w:pPr>
              <w:pStyle w:val="0"/>
              <w:jc w:val="both"/>
            </w:pPr>
            <w:r>
              <w:rPr>
                <w:sz w:val="20"/>
              </w:rPr>
              <w:t xml:space="preserve">Предполагаемая сумма софинансирования проекта за счет собственных или привлеченных средств, рублей</w:t>
            </w:r>
          </w:p>
        </w:tc>
        <w:tc>
          <w:tcPr>
            <w:tcW w:w="3118" w:type="dxa"/>
          </w:tcPr>
          <w:p>
            <w:pPr>
              <w:pStyle w:val="0"/>
            </w:pPr>
            <w:r>
              <w:rPr>
                <w:sz w:val="20"/>
              </w:rPr>
            </w:r>
          </w:p>
        </w:tc>
      </w:tr>
      <w:tr>
        <w:tc>
          <w:tcPr>
            <w:gridSpan w:val="3"/>
            <w:tcW w:w="8930" w:type="dxa"/>
          </w:tcPr>
          <w:p>
            <w:pPr>
              <w:pStyle w:val="0"/>
              <w:outlineLvl w:val="2"/>
              <w:jc w:val="center"/>
            </w:pPr>
            <w:r>
              <w:rPr>
                <w:sz w:val="20"/>
              </w:rPr>
              <w:t xml:space="preserve">Сведения о проекте</w:t>
            </w:r>
          </w:p>
        </w:tc>
      </w:tr>
      <w:tr>
        <w:tc>
          <w:tcPr>
            <w:tcW w:w="567" w:type="dxa"/>
          </w:tcPr>
          <w:p>
            <w:pPr>
              <w:pStyle w:val="0"/>
              <w:jc w:val="center"/>
            </w:pPr>
            <w:r>
              <w:rPr>
                <w:sz w:val="20"/>
              </w:rPr>
              <w:t xml:space="preserve">1.</w:t>
            </w:r>
          </w:p>
        </w:tc>
        <w:tc>
          <w:tcPr>
            <w:tcW w:w="5245" w:type="dxa"/>
          </w:tcPr>
          <w:p>
            <w:pPr>
              <w:pStyle w:val="0"/>
              <w:jc w:val="both"/>
            </w:pPr>
            <w:r>
              <w:rPr>
                <w:sz w:val="20"/>
              </w:rPr>
              <w:t xml:space="preserve">Грантовое направление, которому соответствует планируемая деятельность по проекту</w:t>
            </w:r>
          </w:p>
        </w:tc>
        <w:tc>
          <w:tcPr>
            <w:tcW w:w="3118" w:type="dxa"/>
          </w:tcPr>
          <w:p>
            <w:pPr>
              <w:pStyle w:val="0"/>
            </w:pPr>
            <w:r>
              <w:rPr>
                <w:sz w:val="20"/>
              </w:rPr>
            </w:r>
          </w:p>
        </w:tc>
      </w:tr>
      <w:tr>
        <w:tc>
          <w:tcPr>
            <w:tcW w:w="567" w:type="dxa"/>
          </w:tcPr>
          <w:p>
            <w:pPr>
              <w:pStyle w:val="0"/>
              <w:jc w:val="center"/>
            </w:pPr>
            <w:r>
              <w:rPr>
                <w:sz w:val="20"/>
              </w:rPr>
              <w:t xml:space="preserve">2.</w:t>
            </w:r>
          </w:p>
        </w:tc>
        <w:tc>
          <w:tcPr>
            <w:tcW w:w="5245" w:type="dxa"/>
          </w:tcPr>
          <w:p>
            <w:pPr>
              <w:pStyle w:val="0"/>
              <w:jc w:val="both"/>
            </w:pPr>
            <w:r>
              <w:rPr>
                <w:sz w:val="20"/>
              </w:rPr>
              <w:t xml:space="preserve">Руководитель проекта (указать Ф.И.О., контактные сведения)</w:t>
            </w:r>
          </w:p>
        </w:tc>
        <w:tc>
          <w:tcPr>
            <w:tcW w:w="3118" w:type="dxa"/>
          </w:tcPr>
          <w:p>
            <w:pPr>
              <w:pStyle w:val="0"/>
            </w:pPr>
            <w:r>
              <w:rPr>
                <w:sz w:val="20"/>
              </w:rPr>
            </w:r>
          </w:p>
        </w:tc>
      </w:tr>
      <w:tr>
        <w:tc>
          <w:tcPr>
            <w:tcW w:w="567" w:type="dxa"/>
          </w:tcPr>
          <w:p>
            <w:pPr>
              <w:pStyle w:val="0"/>
              <w:jc w:val="center"/>
            </w:pPr>
            <w:r>
              <w:rPr>
                <w:sz w:val="20"/>
              </w:rPr>
              <w:t xml:space="preserve">3.</w:t>
            </w:r>
          </w:p>
        </w:tc>
        <w:tc>
          <w:tcPr>
            <w:tcW w:w="5245" w:type="dxa"/>
          </w:tcPr>
          <w:p>
            <w:pPr>
              <w:pStyle w:val="0"/>
              <w:jc w:val="both"/>
            </w:pPr>
            <w:r>
              <w:rPr>
                <w:sz w:val="20"/>
              </w:rPr>
              <w:t xml:space="preserve">Наименование проекта</w:t>
            </w:r>
          </w:p>
        </w:tc>
        <w:tc>
          <w:tcPr>
            <w:tcW w:w="3118" w:type="dxa"/>
          </w:tcPr>
          <w:p>
            <w:pPr>
              <w:pStyle w:val="0"/>
            </w:pPr>
            <w:r>
              <w:rPr>
                <w:sz w:val="20"/>
              </w:rPr>
            </w:r>
          </w:p>
        </w:tc>
      </w:tr>
      <w:tr>
        <w:tc>
          <w:tcPr>
            <w:tcW w:w="567" w:type="dxa"/>
          </w:tcPr>
          <w:p>
            <w:pPr>
              <w:pStyle w:val="0"/>
              <w:jc w:val="center"/>
            </w:pPr>
            <w:r>
              <w:rPr>
                <w:sz w:val="20"/>
              </w:rPr>
              <w:t xml:space="preserve">4.</w:t>
            </w:r>
          </w:p>
        </w:tc>
        <w:tc>
          <w:tcPr>
            <w:tcW w:w="5245" w:type="dxa"/>
          </w:tcPr>
          <w:p>
            <w:pPr>
              <w:pStyle w:val="0"/>
              <w:jc w:val="both"/>
            </w:pPr>
            <w:r>
              <w:rPr>
                <w:sz w:val="20"/>
              </w:rPr>
              <w:t xml:space="preserve">Основные цели и задачи проекта</w:t>
            </w:r>
          </w:p>
        </w:tc>
        <w:tc>
          <w:tcPr>
            <w:tcW w:w="3118" w:type="dxa"/>
          </w:tcPr>
          <w:p>
            <w:pPr>
              <w:pStyle w:val="0"/>
            </w:pPr>
            <w:r>
              <w:rPr>
                <w:sz w:val="20"/>
              </w:rPr>
            </w:r>
          </w:p>
        </w:tc>
      </w:tr>
      <w:tr>
        <w:tc>
          <w:tcPr>
            <w:tcW w:w="567" w:type="dxa"/>
          </w:tcPr>
          <w:p>
            <w:pPr>
              <w:pStyle w:val="0"/>
              <w:jc w:val="center"/>
            </w:pPr>
            <w:r>
              <w:rPr>
                <w:sz w:val="20"/>
              </w:rPr>
              <w:t xml:space="preserve">5.</w:t>
            </w:r>
          </w:p>
        </w:tc>
        <w:tc>
          <w:tcPr>
            <w:tcW w:w="5245" w:type="dxa"/>
          </w:tcPr>
          <w:p>
            <w:pPr>
              <w:pStyle w:val="0"/>
              <w:jc w:val="both"/>
            </w:pPr>
            <w:r>
              <w:rPr>
                <w:sz w:val="20"/>
              </w:rPr>
              <w:t xml:space="preserve">Основные мероприятия проекта с указанием сроков их проведения</w:t>
            </w:r>
          </w:p>
        </w:tc>
        <w:tc>
          <w:tcPr>
            <w:tcW w:w="3118" w:type="dxa"/>
          </w:tcPr>
          <w:p>
            <w:pPr>
              <w:pStyle w:val="0"/>
            </w:pPr>
            <w:r>
              <w:rPr>
                <w:sz w:val="20"/>
              </w:rPr>
            </w:r>
          </w:p>
        </w:tc>
      </w:tr>
      <w:tr>
        <w:tc>
          <w:tcPr>
            <w:tcW w:w="567" w:type="dxa"/>
          </w:tcPr>
          <w:p>
            <w:pPr>
              <w:pStyle w:val="0"/>
              <w:jc w:val="center"/>
            </w:pPr>
            <w:r>
              <w:rPr>
                <w:sz w:val="20"/>
              </w:rPr>
              <w:t xml:space="preserve">6.</w:t>
            </w:r>
          </w:p>
        </w:tc>
        <w:tc>
          <w:tcPr>
            <w:tcW w:w="5245" w:type="dxa"/>
          </w:tcPr>
          <w:p>
            <w:pPr>
              <w:pStyle w:val="0"/>
              <w:jc w:val="both"/>
            </w:pPr>
            <w:r>
              <w:rPr>
                <w:sz w:val="20"/>
              </w:rPr>
              <w:t xml:space="preserve">Даты начала и окончания реализации проекта</w:t>
            </w:r>
          </w:p>
        </w:tc>
        <w:tc>
          <w:tcPr>
            <w:tcW w:w="3118" w:type="dxa"/>
          </w:tcPr>
          <w:p>
            <w:pPr>
              <w:pStyle w:val="0"/>
            </w:pPr>
            <w:r>
              <w:rPr>
                <w:sz w:val="20"/>
              </w:rPr>
            </w:r>
          </w:p>
        </w:tc>
      </w:tr>
      <w:tr>
        <w:tc>
          <w:tcPr>
            <w:tcW w:w="567" w:type="dxa"/>
          </w:tcPr>
          <w:p>
            <w:pPr>
              <w:pStyle w:val="0"/>
              <w:jc w:val="center"/>
            </w:pPr>
            <w:r>
              <w:rPr>
                <w:sz w:val="20"/>
              </w:rPr>
              <w:t xml:space="preserve">7.</w:t>
            </w:r>
          </w:p>
        </w:tc>
        <w:tc>
          <w:tcPr>
            <w:tcW w:w="5245" w:type="dxa"/>
          </w:tcPr>
          <w:p>
            <w:pPr>
              <w:pStyle w:val="0"/>
              <w:jc w:val="both"/>
            </w:pPr>
            <w:r>
              <w:rPr>
                <w:sz w:val="20"/>
              </w:rPr>
              <w:t xml:space="preserve">Целевые группы проекта</w:t>
            </w:r>
          </w:p>
        </w:tc>
        <w:tc>
          <w:tcPr>
            <w:tcW w:w="3118" w:type="dxa"/>
          </w:tcPr>
          <w:p>
            <w:pPr>
              <w:pStyle w:val="0"/>
            </w:pPr>
            <w:r>
              <w:rPr>
                <w:sz w:val="20"/>
              </w:rPr>
            </w:r>
          </w:p>
        </w:tc>
      </w:tr>
      <w:tr>
        <w:tc>
          <w:tcPr>
            <w:tcW w:w="567" w:type="dxa"/>
          </w:tcPr>
          <w:p>
            <w:pPr>
              <w:pStyle w:val="0"/>
              <w:jc w:val="center"/>
            </w:pPr>
            <w:r>
              <w:rPr>
                <w:sz w:val="20"/>
              </w:rPr>
              <w:t xml:space="preserve">8.</w:t>
            </w:r>
          </w:p>
        </w:tc>
        <w:tc>
          <w:tcPr>
            <w:tcW w:w="5245" w:type="dxa"/>
          </w:tcPr>
          <w:p>
            <w:pPr>
              <w:pStyle w:val="0"/>
              <w:jc w:val="both"/>
            </w:pPr>
            <w:r>
              <w:rPr>
                <w:sz w:val="20"/>
              </w:rPr>
              <w:t xml:space="preserve">Количество участников целевой категории</w:t>
            </w:r>
          </w:p>
        </w:tc>
        <w:tc>
          <w:tcPr>
            <w:tcW w:w="3118" w:type="dxa"/>
          </w:tcPr>
          <w:p>
            <w:pPr>
              <w:pStyle w:val="0"/>
            </w:pPr>
            <w:r>
              <w:rPr>
                <w:sz w:val="20"/>
              </w:rPr>
            </w:r>
          </w:p>
        </w:tc>
      </w:tr>
      <w:tr>
        <w:tc>
          <w:tcPr>
            <w:tcW w:w="567" w:type="dxa"/>
          </w:tcPr>
          <w:p>
            <w:pPr>
              <w:pStyle w:val="0"/>
              <w:jc w:val="center"/>
            </w:pPr>
            <w:r>
              <w:rPr>
                <w:sz w:val="20"/>
              </w:rPr>
              <w:t xml:space="preserve">9.</w:t>
            </w:r>
          </w:p>
        </w:tc>
        <w:tc>
          <w:tcPr>
            <w:tcW w:w="5245" w:type="dxa"/>
          </w:tcPr>
          <w:p>
            <w:pPr>
              <w:pStyle w:val="0"/>
              <w:jc w:val="both"/>
            </w:pPr>
            <w:r>
              <w:rPr>
                <w:sz w:val="20"/>
              </w:rPr>
              <w:t xml:space="preserve">Предполагаемый результат (описание позитивных изменений, которые произойдут по завершении мероприятий проекта)</w:t>
            </w:r>
          </w:p>
        </w:tc>
        <w:tc>
          <w:tcPr>
            <w:tcW w:w="3118" w:type="dxa"/>
          </w:tcPr>
          <w:p>
            <w:pPr>
              <w:pStyle w:val="0"/>
            </w:pPr>
            <w:r>
              <w:rPr>
                <w:sz w:val="20"/>
              </w:rPr>
            </w:r>
          </w:p>
        </w:tc>
      </w:tr>
      <w:tr>
        <w:tc>
          <w:tcPr>
            <w:tcW w:w="567" w:type="dxa"/>
          </w:tcPr>
          <w:p>
            <w:pPr>
              <w:pStyle w:val="0"/>
              <w:jc w:val="center"/>
            </w:pPr>
            <w:r>
              <w:rPr>
                <w:sz w:val="20"/>
              </w:rPr>
              <w:t xml:space="preserve">10.</w:t>
            </w:r>
          </w:p>
        </w:tc>
        <w:tc>
          <w:tcPr>
            <w:tcW w:w="5245" w:type="dxa"/>
          </w:tcPr>
          <w:p>
            <w:pPr>
              <w:pStyle w:val="0"/>
              <w:jc w:val="both"/>
            </w:pPr>
            <w:r>
              <w:rPr>
                <w:sz w:val="20"/>
              </w:rPr>
              <w:t xml:space="preserve">Информация об организациях, планирующих участие в реализации проекта</w:t>
            </w:r>
          </w:p>
        </w:tc>
        <w:tc>
          <w:tcPr>
            <w:tcW w:w="3118" w:type="dxa"/>
          </w:tcPr>
          <w:p>
            <w:pPr>
              <w:pStyle w:val="0"/>
            </w:pPr>
            <w:r>
              <w:rPr>
                <w:sz w:val="20"/>
              </w:rPr>
            </w:r>
          </w:p>
        </w:tc>
      </w:tr>
      <w:tr>
        <w:tc>
          <w:tcPr>
            <w:tcW w:w="567" w:type="dxa"/>
          </w:tcPr>
          <w:p>
            <w:pPr>
              <w:pStyle w:val="0"/>
              <w:jc w:val="center"/>
            </w:pPr>
            <w:r>
              <w:rPr>
                <w:sz w:val="20"/>
              </w:rPr>
              <w:t xml:space="preserve">11.</w:t>
            </w:r>
          </w:p>
        </w:tc>
        <w:tc>
          <w:tcPr>
            <w:tcW w:w="5245" w:type="dxa"/>
          </w:tcPr>
          <w:p>
            <w:pPr>
              <w:pStyle w:val="0"/>
              <w:jc w:val="both"/>
            </w:pPr>
            <w:r>
              <w:rPr>
                <w:sz w:val="20"/>
              </w:rPr>
              <w:t xml:space="preserve">Количество населенных пунктов Чукотского автономного округа, из которых привлечена целевая категория граждан, задействованная в проекте</w:t>
            </w:r>
          </w:p>
        </w:tc>
        <w:tc>
          <w:tcPr>
            <w:tcW w:w="3118" w:type="dxa"/>
          </w:tcPr>
          <w:p>
            <w:pPr>
              <w:pStyle w:val="0"/>
            </w:pPr>
            <w:r>
              <w:rPr>
                <w:sz w:val="20"/>
              </w:rPr>
            </w:r>
          </w:p>
        </w:tc>
      </w:tr>
      <w:tr>
        <w:tc>
          <w:tcPr>
            <w:tcW w:w="567" w:type="dxa"/>
          </w:tcPr>
          <w:p>
            <w:pPr>
              <w:pStyle w:val="0"/>
              <w:jc w:val="center"/>
            </w:pPr>
            <w:r>
              <w:rPr>
                <w:sz w:val="20"/>
              </w:rPr>
              <w:t xml:space="preserve">12.</w:t>
            </w:r>
          </w:p>
        </w:tc>
        <w:tc>
          <w:tcPr>
            <w:tcW w:w="5245" w:type="dxa"/>
          </w:tcPr>
          <w:p>
            <w:pPr>
              <w:pStyle w:val="0"/>
              <w:jc w:val="both"/>
            </w:pPr>
            <w:r>
              <w:rPr>
                <w:sz w:val="20"/>
              </w:rPr>
              <w:t xml:space="preserve">Организация информационного сопровождения проекта</w:t>
            </w:r>
          </w:p>
        </w:tc>
        <w:tc>
          <w:tcPr>
            <w:tcW w:w="3118" w:type="dxa"/>
          </w:tcPr>
          <w:p>
            <w:pPr>
              <w:pStyle w:val="0"/>
            </w:pPr>
            <w:r>
              <w:rPr>
                <w:sz w:val="20"/>
              </w:rPr>
            </w:r>
          </w:p>
        </w:tc>
      </w:tr>
      <w:tr>
        <w:tc>
          <w:tcPr>
            <w:tcW w:w="567" w:type="dxa"/>
          </w:tcPr>
          <w:p>
            <w:pPr>
              <w:pStyle w:val="0"/>
              <w:jc w:val="center"/>
            </w:pPr>
            <w:r>
              <w:rPr>
                <w:sz w:val="20"/>
              </w:rPr>
              <w:t xml:space="preserve">13.</w:t>
            </w:r>
          </w:p>
        </w:tc>
        <w:tc>
          <w:tcPr>
            <w:tcW w:w="5245" w:type="dxa"/>
          </w:tcPr>
          <w:p>
            <w:pPr>
              <w:pStyle w:val="0"/>
              <w:jc w:val="both"/>
            </w:pPr>
            <w:r>
              <w:rPr>
                <w:sz w:val="20"/>
              </w:rPr>
              <w:t xml:space="preserve">Обоснование социальной значимости проекта</w:t>
            </w:r>
          </w:p>
        </w:tc>
        <w:tc>
          <w:tcPr>
            <w:tcW w:w="3118" w:type="dxa"/>
          </w:tcPr>
          <w:p>
            <w:pPr>
              <w:pStyle w:val="0"/>
            </w:pPr>
            <w:r>
              <w:rPr>
                <w:sz w:val="20"/>
              </w:rPr>
            </w:r>
          </w:p>
        </w:tc>
      </w:tr>
      <w:tr>
        <w:tc>
          <w:tcPr>
            <w:tcW w:w="567" w:type="dxa"/>
          </w:tcPr>
          <w:p>
            <w:pPr>
              <w:pStyle w:val="0"/>
              <w:jc w:val="center"/>
            </w:pPr>
            <w:r>
              <w:rPr>
                <w:sz w:val="20"/>
              </w:rPr>
              <w:t xml:space="preserve">14.</w:t>
            </w:r>
          </w:p>
        </w:tc>
        <w:tc>
          <w:tcPr>
            <w:tcW w:w="5245" w:type="dxa"/>
          </w:tcPr>
          <w:p>
            <w:pPr>
              <w:pStyle w:val="0"/>
              <w:jc w:val="both"/>
            </w:pPr>
            <w:r>
              <w:rPr>
                <w:sz w:val="20"/>
              </w:rPr>
              <w:t xml:space="preserve">Ожидаемые итоги, в том числе:</w:t>
            </w:r>
          </w:p>
        </w:tc>
        <w:tc>
          <w:tcPr>
            <w:tcW w:w="3118" w:type="dxa"/>
          </w:tcPr>
          <w:p>
            <w:pPr>
              <w:pStyle w:val="0"/>
            </w:pPr>
            <w:r>
              <w:rPr>
                <w:sz w:val="20"/>
              </w:rPr>
            </w:r>
          </w:p>
        </w:tc>
      </w:tr>
      <w:tr>
        <w:tc>
          <w:tcPr>
            <w:tcW w:w="567" w:type="dxa"/>
          </w:tcPr>
          <w:p>
            <w:pPr>
              <w:pStyle w:val="0"/>
              <w:jc w:val="center"/>
            </w:pPr>
            <w:r>
              <w:rPr>
                <w:sz w:val="20"/>
              </w:rPr>
              <w:t xml:space="preserve">а)</w:t>
            </w:r>
          </w:p>
        </w:tc>
        <w:tc>
          <w:tcPr>
            <w:tcW w:w="5245" w:type="dxa"/>
          </w:tcPr>
          <w:p>
            <w:pPr>
              <w:pStyle w:val="0"/>
              <w:jc w:val="both"/>
            </w:pPr>
            <w:r>
              <w:rPr>
                <w:sz w:val="20"/>
              </w:rPr>
              <w:t xml:space="preserve">количественные (количество человек, которые примут участие в мероприятиях проекта, либо иные конкретные измеримые в числовых либо процентных значениях результаты, которые планируется достичь за период реализации проекта)</w:t>
            </w:r>
          </w:p>
        </w:tc>
        <w:tc>
          <w:tcPr>
            <w:tcW w:w="3118" w:type="dxa"/>
          </w:tcPr>
          <w:p>
            <w:pPr>
              <w:pStyle w:val="0"/>
            </w:pPr>
            <w:r>
              <w:rPr>
                <w:sz w:val="20"/>
              </w:rPr>
            </w:r>
          </w:p>
        </w:tc>
      </w:tr>
      <w:tr>
        <w:tc>
          <w:tcPr>
            <w:tcW w:w="567" w:type="dxa"/>
          </w:tcPr>
          <w:p>
            <w:pPr>
              <w:pStyle w:val="0"/>
              <w:jc w:val="center"/>
            </w:pPr>
            <w:r>
              <w:rPr>
                <w:sz w:val="20"/>
              </w:rPr>
              <w:t xml:space="preserve">б)</w:t>
            </w:r>
          </w:p>
        </w:tc>
        <w:tc>
          <w:tcPr>
            <w:tcW w:w="5245" w:type="dxa"/>
          </w:tcPr>
          <w:p>
            <w:pPr>
              <w:pStyle w:val="0"/>
              <w:jc w:val="both"/>
            </w:pPr>
            <w:r>
              <w:rPr>
                <w:sz w:val="20"/>
              </w:rPr>
              <w:t xml:space="preserve">качественные (положительные изменения в социуме, решение конкретных социальных проблем, повышение качества жизни целевой группы и т.п.)</w:t>
            </w:r>
          </w:p>
        </w:tc>
        <w:tc>
          <w:tcPr>
            <w:tcW w:w="3118"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все графы в разделе "Сведения о проекте" обязательны для заполнения.</w:t>
      </w:r>
    </w:p>
    <w:p>
      <w:pPr>
        <w:pStyle w:val="0"/>
        <w:spacing w:before="200" w:line-rule="auto"/>
        <w:ind w:firstLine="540"/>
        <w:jc w:val="both"/>
      </w:pPr>
      <w:r>
        <w:rPr>
          <w:sz w:val="20"/>
        </w:rPr>
        <w:t xml:space="preserve">С условиями конкурсного отбора и предоставления гранта из окружного бюджета, а также требованиями, установленными к участникам конкурсного отбора, ознакомлен и согласен.</w:t>
      </w:r>
    </w:p>
    <w:p>
      <w:pPr>
        <w:pStyle w:val="0"/>
        <w:spacing w:before="200" w:line-rule="auto"/>
        <w:ind w:firstLine="540"/>
        <w:jc w:val="both"/>
      </w:pPr>
      <w:r>
        <w:rPr>
          <w:sz w:val="20"/>
        </w:rPr>
        <w:t xml:space="preserve">Достоверность информации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474"/>
        <w:gridCol w:w="3061"/>
      </w:tblGrid>
      <w:tr>
        <w:tc>
          <w:tcPr>
            <w:tcW w:w="4535"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(наименование должности руководителя организации (при наличии))</w:t>
            </w:r>
          </w:p>
        </w:tc>
        <w:tc>
          <w:tcPr>
            <w:tcW w:w="147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инициалы)</w:t>
            </w:r>
          </w:p>
        </w:tc>
      </w:tr>
      <w:tr>
        <w:tc>
          <w:tcPr>
            <w:gridSpan w:val="3"/>
            <w:tcW w:w="9070" w:type="dxa"/>
            <w:tcBorders>
              <w:top w:val="nil"/>
              <w:left w:val="nil"/>
              <w:bottom w:val="nil"/>
              <w:right w:val="nil"/>
            </w:tcBorders>
          </w:tcPr>
          <w:p>
            <w:pPr>
              <w:pStyle w:val="0"/>
              <w:jc w:val="both"/>
            </w:pPr>
            <w:r>
              <w:rPr>
                <w:sz w:val="20"/>
              </w:rPr>
              <w:t xml:space="preserve">"____" _______________ 20___ г. 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 на реализацию социально</w:t>
      </w:r>
    </w:p>
    <w:p>
      <w:pPr>
        <w:pStyle w:val="0"/>
        <w:jc w:val="right"/>
      </w:pPr>
      <w:r>
        <w:rPr>
          <w:sz w:val="20"/>
        </w:rPr>
        <w:t xml:space="preserve">значимых проектов в Чукотском автономном округе</w:t>
      </w:r>
    </w:p>
    <w:p>
      <w:pPr>
        <w:pStyle w:val="0"/>
        <w:jc w:val="both"/>
      </w:pPr>
      <w:r>
        <w:rPr>
          <w:sz w:val="20"/>
        </w:rPr>
      </w:r>
    </w:p>
    <w:bookmarkStart w:id="534" w:name="P534"/>
    <w:bookmarkEnd w:id="534"/>
    <w:p>
      <w:pPr>
        <w:pStyle w:val="0"/>
        <w:jc w:val="center"/>
      </w:pPr>
      <w:r>
        <w:rPr>
          <w:sz w:val="20"/>
        </w:rPr>
        <w:t xml:space="preserve">Бюджет проекта</w:t>
      </w:r>
    </w:p>
    <w:p>
      <w:pPr>
        <w:pStyle w:val="0"/>
        <w:jc w:val="center"/>
      </w:pPr>
      <w:r>
        <w:rPr>
          <w:sz w:val="20"/>
        </w:rPr>
        <w:t xml:space="preserve">________________________________________________</w:t>
      </w:r>
    </w:p>
    <w:p>
      <w:pPr>
        <w:pStyle w:val="0"/>
        <w:jc w:val="center"/>
      </w:pPr>
      <w:r>
        <w:rPr>
          <w:sz w:val="20"/>
        </w:rPr>
        <w:t xml:space="preserve">(наименование направления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7"/>
        <w:gridCol w:w="1304"/>
        <w:gridCol w:w="1789"/>
      </w:tblGrid>
      <w:tr>
        <w:tc>
          <w:tcPr>
            <w:tcW w:w="567" w:type="dxa"/>
          </w:tcPr>
          <w:p>
            <w:pPr>
              <w:pStyle w:val="0"/>
              <w:jc w:val="center"/>
            </w:pPr>
            <w:r>
              <w:rPr>
                <w:sz w:val="20"/>
              </w:rPr>
              <w:t xml:space="preserve">N п/п</w:t>
            </w:r>
          </w:p>
        </w:tc>
        <w:tc>
          <w:tcPr>
            <w:tcW w:w="5387" w:type="dxa"/>
          </w:tcPr>
          <w:p>
            <w:pPr>
              <w:pStyle w:val="0"/>
              <w:jc w:val="center"/>
            </w:pPr>
            <w:r>
              <w:rPr>
                <w:sz w:val="20"/>
              </w:rPr>
              <w:t xml:space="preserve">Наименование статьи</w:t>
            </w:r>
          </w:p>
        </w:tc>
        <w:tc>
          <w:tcPr>
            <w:tcW w:w="1304" w:type="dxa"/>
          </w:tcPr>
          <w:p>
            <w:pPr>
              <w:pStyle w:val="0"/>
              <w:jc w:val="center"/>
            </w:pPr>
            <w:r>
              <w:rPr>
                <w:sz w:val="20"/>
              </w:rPr>
              <w:t xml:space="preserve">Общая сумма расходов, руб.</w:t>
            </w:r>
          </w:p>
        </w:tc>
        <w:tc>
          <w:tcPr>
            <w:tcW w:w="1789" w:type="dxa"/>
          </w:tcPr>
          <w:p>
            <w:pPr>
              <w:pStyle w:val="0"/>
              <w:jc w:val="center"/>
            </w:pPr>
            <w:r>
              <w:rPr>
                <w:sz w:val="20"/>
              </w:rPr>
              <w:t xml:space="preserve">Запрашиваемый размер гранта из окружного бюджета, руб.</w:t>
            </w:r>
          </w:p>
        </w:tc>
      </w:tr>
      <w:tr>
        <w:tc>
          <w:tcPr>
            <w:tcW w:w="567" w:type="dxa"/>
          </w:tcPr>
          <w:p>
            <w:pPr>
              <w:pStyle w:val="0"/>
              <w:jc w:val="center"/>
            </w:pPr>
            <w:r>
              <w:rPr>
                <w:sz w:val="20"/>
              </w:rPr>
              <w:t xml:space="preserve">1.</w:t>
            </w:r>
          </w:p>
        </w:tc>
        <w:tc>
          <w:tcPr>
            <w:tcW w:w="5387" w:type="dxa"/>
          </w:tcPr>
          <w:p>
            <w:pPr>
              <w:pStyle w:val="0"/>
              <w:jc w:val="both"/>
            </w:pPr>
            <w:r>
              <w:rPr>
                <w:sz w:val="20"/>
              </w:rPr>
              <w:t xml:space="preserve">Оплата труда</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1.1.</w:t>
            </w:r>
          </w:p>
        </w:tc>
        <w:tc>
          <w:tcPr>
            <w:tcW w:w="5387" w:type="dxa"/>
          </w:tcPr>
          <w:p>
            <w:pPr>
              <w:pStyle w:val="0"/>
              <w:jc w:val="both"/>
            </w:pPr>
            <w:r>
              <w:rPr>
                <w:sz w:val="20"/>
              </w:rPr>
              <w:t xml:space="preserve">Оплата труда штатных работников, включая НДФЛ</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должность</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должность</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1.2.</w:t>
            </w:r>
          </w:p>
        </w:tc>
        <w:tc>
          <w:tcPr>
            <w:tcW w:w="5387" w:type="dxa"/>
          </w:tcPr>
          <w:p>
            <w:pPr>
              <w:pStyle w:val="0"/>
              <w:jc w:val="both"/>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1.3.</w:t>
            </w:r>
          </w:p>
        </w:tc>
        <w:tc>
          <w:tcPr>
            <w:tcW w:w="5387" w:type="dxa"/>
          </w:tcPr>
          <w:p>
            <w:pPr>
              <w:pStyle w:val="0"/>
              <w:jc w:val="both"/>
            </w:pPr>
            <w:r>
              <w:rPr>
                <w:sz w:val="20"/>
              </w:rPr>
              <w:t xml:space="preserve">Страховые взносы, в том числе:</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Страховые взносы с выплат штатным работникам</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Страховые взносы с выплат физическим лицам по гражданско-правовым договорам</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2.</w:t>
            </w:r>
          </w:p>
        </w:tc>
        <w:tc>
          <w:tcPr>
            <w:tcW w:w="5387" w:type="dxa"/>
          </w:tcPr>
          <w:p>
            <w:pPr>
              <w:pStyle w:val="0"/>
              <w:jc w:val="both"/>
            </w:pPr>
            <w:r>
              <w:rPr>
                <w:sz w:val="20"/>
              </w:rPr>
              <w:t xml:space="preserve">Командировочные расходы</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3.</w:t>
            </w:r>
          </w:p>
        </w:tc>
        <w:tc>
          <w:tcPr>
            <w:tcW w:w="5387" w:type="dxa"/>
          </w:tcPr>
          <w:p>
            <w:pPr>
              <w:pStyle w:val="0"/>
              <w:jc w:val="both"/>
            </w:pPr>
            <w:r>
              <w:rPr>
                <w:sz w:val="20"/>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4.</w:t>
            </w:r>
          </w:p>
        </w:tc>
        <w:tc>
          <w:tcPr>
            <w:tcW w:w="5387" w:type="dxa"/>
          </w:tcPr>
          <w:p>
            <w:pPr>
              <w:pStyle w:val="0"/>
              <w:jc w:val="both"/>
            </w:pPr>
            <w:r>
              <w:rPr>
                <w:sz w:val="20"/>
              </w:rPr>
              <w:t xml:space="preserve">Расходы на проведение мероприятий</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5.</w:t>
            </w:r>
          </w:p>
        </w:tc>
        <w:tc>
          <w:tcPr>
            <w:tcW w:w="5387" w:type="dxa"/>
          </w:tcPr>
          <w:p>
            <w:pPr>
              <w:pStyle w:val="0"/>
              <w:jc w:val="both"/>
            </w:pPr>
            <w:r>
              <w:rPr>
                <w:sz w:val="20"/>
              </w:rPr>
              <w:t xml:space="preserve">Издательские, полиграфические и сопутствующие расходы</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jc w:val="center"/>
            </w:pPr>
            <w:r>
              <w:rPr>
                <w:sz w:val="20"/>
              </w:rPr>
              <w:t xml:space="preserve">6.</w:t>
            </w:r>
          </w:p>
        </w:tc>
        <w:tc>
          <w:tcPr>
            <w:tcW w:w="5387" w:type="dxa"/>
          </w:tcPr>
          <w:p>
            <w:pPr>
              <w:pStyle w:val="0"/>
              <w:jc w:val="both"/>
            </w:pPr>
            <w:r>
              <w:rPr>
                <w:sz w:val="20"/>
              </w:rPr>
              <w:t xml:space="preserve">Прочие прямые расходы, связанные с реализацией мероприятий</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w:t>
            </w:r>
          </w:p>
        </w:tc>
        <w:tc>
          <w:tcPr>
            <w:tcW w:w="1304" w:type="dxa"/>
          </w:tcPr>
          <w:p>
            <w:pPr>
              <w:pStyle w:val="0"/>
            </w:pPr>
            <w:r>
              <w:rPr>
                <w:sz w:val="20"/>
              </w:rPr>
            </w:r>
          </w:p>
        </w:tc>
        <w:tc>
          <w:tcPr>
            <w:tcW w:w="1789" w:type="dxa"/>
          </w:tcPr>
          <w:p>
            <w:pPr>
              <w:pStyle w:val="0"/>
            </w:pPr>
            <w:r>
              <w:rPr>
                <w:sz w:val="20"/>
              </w:rPr>
            </w:r>
          </w:p>
        </w:tc>
      </w:tr>
      <w:tr>
        <w:tc>
          <w:tcPr>
            <w:tcW w:w="567" w:type="dxa"/>
          </w:tcPr>
          <w:p>
            <w:pPr>
              <w:pStyle w:val="0"/>
            </w:pPr>
            <w:r>
              <w:rPr>
                <w:sz w:val="20"/>
              </w:rPr>
            </w:r>
          </w:p>
        </w:tc>
        <w:tc>
          <w:tcPr>
            <w:tcW w:w="5387" w:type="dxa"/>
          </w:tcPr>
          <w:p>
            <w:pPr>
              <w:pStyle w:val="0"/>
              <w:jc w:val="both"/>
            </w:pPr>
            <w:r>
              <w:rPr>
                <w:sz w:val="20"/>
              </w:rPr>
              <w:t xml:space="preserve">Всего</w:t>
            </w:r>
          </w:p>
        </w:tc>
        <w:tc>
          <w:tcPr>
            <w:tcW w:w="1304" w:type="dxa"/>
          </w:tcPr>
          <w:p>
            <w:pPr>
              <w:pStyle w:val="0"/>
            </w:pPr>
            <w:r>
              <w:rPr>
                <w:sz w:val="20"/>
              </w:rPr>
            </w:r>
          </w:p>
        </w:tc>
        <w:tc>
          <w:tcPr>
            <w:tcW w:w="1789" w:type="dxa"/>
          </w:tcPr>
          <w:p>
            <w:pPr>
              <w:pStyle w:val="0"/>
            </w:pPr>
            <w:r>
              <w:rPr>
                <w:sz w:val="20"/>
              </w:rPr>
            </w:r>
          </w:p>
        </w:tc>
      </w:tr>
    </w:tbl>
    <w:p>
      <w:pPr>
        <w:pStyle w:val="0"/>
        <w:jc w:val="both"/>
      </w:pPr>
      <w:r>
        <w:rPr>
          <w:sz w:val="20"/>
        </w:rPr>
      </w:r>
    </w:p>
    <w:p>
      <w:pPr>
        <w:pStyle w:val="0"/>
        <w:ind w:firstLine="540"/>
        <w:jc w:val="both"/>
      </w:pPr>
      <w:r>
        <w:rPr>
          <w:sz w:val="20"/>
        </w:rPr>
        <w:t xml:space="preserve">Справочно: сумма собственных средств, направляемых на реализацию проекта, ______________ рублей _____ коп.</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474"/>
        <w:gridCol w:w="3061"/>
      </w:tblGrid>
      <w:tr>
        <w:tc>
          <w:tcPr>
            <w:tcW w:w="4535"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(наименование должности руководителя организации (при наличии))</w:t>
            </w:r>
          </w:p>
        </w:tc>
        <w:tc>
          <w:tcPr>
            <w:tcW w:w="147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инициалы)</w:t>
            </w:r>
          </w:p>
        </w:tc>
      </w:tr>
      <w:tr>
        <w:tc>
          <w:tcPr>
            <w:gridSpan w:val="3"/>
            <w:tcW w:w="9070" w:type="dxa"/>
            <w:tcBorders>
              <w:top w:val="nil"/>
              <w:left w:val="nil"/>
              <w:bottom w:val="nil"/>
              <w:right w:val="nil"/>
            </w:tcBorders>
          </w:tcPr>
          <w:p>
            <w:pPr>
              <w:pStyle w:val="0"/>
              <w:jc w:val="both"/>
            </w:pPr>
            <w:r>
              <w:rPr>
                <w:sz w:val="20"/>
              </w:rPr>
              <w:t xml:space="preserve">"____" _______________ 20___ г. 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 на реализацию социально</w:t>
      </w:r>
    </w:p>
    <w:p>
      <w:pPr>
        <w:pStyle w:val="0"/>
        <w:jc w:val="right"/>
      </w:pPr>
      <w:r>
        <w:rPr>
          <w:sz w:val="20"/>
        </w:rPr>
        <w:t xml:space="preserve">значимых проектов в Чукотском автономном округе</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665" w:name="P665"/>
          <w:bookmarkEnd w:id="665"/>
          <w:p>
            <w:pPr>
              <w:pStyle w:val="0"/>
              <w:jc w:val="center"/>
            </w:pPr>
            <w:r>
              <w:rPr>
                <w:sz w:val="20"/>
              </w:rPr>
              <w:t xml:space="preserve">Оценочная ведомость</w:t>
            </w:r>
          </w:p>
          <w:p>
            <w:pPr>
              <w:pStyle w:val="0"/>
            </w:pPr>
            <w:r>
              <w:rPr>
                <w:sz w:val="20"/>
              </w:rPr>
            </w:r>
          </w:p>
          <w:p>
            <w:pPr>
              <w:pStyle w:val="0"/>
              <w:jc w:val="both"/>
            </w:pPr>
            <w:r>
              <w:rPr>
                <w:sz w:val="20"/>
              </w:rPr>
              <w:t xml:space="preserve">по Заявке _________________________________________________________________,</w:t>
            </w:r>
          </w:p>
          <w:p>
            <w:pPr>
              <w:pStyle w:val="0"/>
              <w:jc w:val="center"/>
            </w:pPr>
            <w:r>
              <w:rPr>
                <w:sz w:val="20"/>
              </w:rPr>
              <w:t xml:space="preserve">(наименование участника)</w:t>
            </w:r>
          </w:p>
          <w:p>
            <w:pPr>
              <w:pStyle w:val="0"/>
              <w:jc w:val="both"/>
            </w:pPr>
            <w:r>
              <w:rPr>
                <w:sz w:val="20"/>
              </w:rPr>
              <w:t xml:space="preserve">проект ____________________________________________________________________</w:t>
            </w:r>
          </w:p>
          <w:p>
            <w:pPr>
              <w:pStyle w:val="0"/>
              <w:jc w:val="center"/>
            </w:pPr>
            <w:r>
              <w:rPr>
                <w:sz w:val="20"/>
              </w:rPr>
              <w:t xml:space="preserve">(наименование проекта)</w:t>
            </w:r>
          </w:p>
          <w:p>
            <w:pPr>
              <w:pStyle w:val="0"/>
              <w:jc w:val="both"/>
            </w:pPr>
            <w:r>
              <w:rPr>
                <w:sz w:val="20"/>
              </w:rPr>
              <w:t xml:space="preserve">Заседание Конкурсной комиссии по конкурсному отбору участников на предоставление гранта от "___" _________ 20__ г. N 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6662"/>
        <w:gridCol w:w="1701"/>
      </w:tblGrid>
      <w:tr>
        <w:tc>
          <w:tcPr>
            <w:tcW w:w="709" w:type="dxa"/>
          </w:tcPr>
          <w:p>
            <w:pPr>
              <w:pStyle w:val="0"/>
              <w:jc w:val="center"/>
            </w:pPr>
            <w:r>
              <w:rPr>
                <w:sz w:val="20"/>
              </w:rPr>
              <w:t xml:space="preserve">N п/п</w:t>
            </w:r>
          </w:p>
        </w:tc>
        <w:tc>
          <w:tcPr>
            <w:tcW w:w="6662" w:type="dxa"/>
          </w:tcPr>
          <w:p>
            <w:pPr>
              <w:pStyle w:val="0"/>
              <w:jc w:val="center"/>
            </w:pPr>
            <w:r>
              <w:rPr>
                <w:sz w:val="20"/>
              </w:rPr>
              <w:t xml:space="preserve">Наименование критерия</w:t>
            </w:r>
          </w:p>
        </w:tc>
        <w:tc>
          <w:tcPr>
            <w:tcW w:w="1701" w:type="dxa"/>
          </w:tcPr>
          <w:p>
            <w:pPr>
              <w:pStyle w:val="0"/>
              <w:jc w:val="center"/>
            </w:pPr>
            <w:r>
              <w:rPr>
                <w:sz w:val="20"/>
              </w:rPr>
              <w:t xml:space="preserve">Оценка в баллах</w:t>
            </w:r>
          </w:p>
        </w:tc>
      </w:tr>
      <w:tr>
        <w:tc>
          <w:tcPr>
            <w:tcW w:w="709" w:type="dxa"/>
          </w:tcPr>
          <w:p>
            <w:pPr>
              <w:pStyle w:val="0"/>
              <w:jc w:val="center"/>
            </w:pPr>
            <w:r>
              <w:rPr>
                <w:sz w:val="20"/>
              </w:rPr>
              <w:t xml:space="preserve">1.</w:t>
            </w:r>
          </w:p>
        </w:tc>
        <w:tc>
          <w:tcPr>
            <w:tcW w:w="6662" w:type="dxa"/>
          </w:tcPr>
          <w:p>
            <w:pPr>
              <w:pStyle w:val="0"/>
              <w:jc w:val="both"/>
            </w:pPr>
            <w:r>
              <w:rPr>
                <w:sz w:val="20"/>
              </w:rPr>
              <w:t xml:space="preserve">Наличие опыта деятельности по реализации социально значимых проектов на территории Чукотского автономного округа</w:t>
            </w:r>
          </w:p>
        </w:tc>
        <w:tc>
          <w:tcPr>
            <w:tcW w:w="1701" w:type="dxa"/>
          </w:tcPr>
          <w:p>
            <w:pPr>
              <w:pStyle w:val="0"/>
            </w:pPr>
            <w:r>
              <w:rPr>
                <w:sz w:val="20"/>
              </w:rPr>
            </w:r>
          </w:p>
        </w:tc>
      </w:tr>
      <w:tr>
        <w:tc>
          <w:tcPr>
            <w:tcW w:w="709" w:type="dxa"/>
          </w:tcPr>
          <w:p>
            <w:pPr>
              <w:pStyle w:val="0"/>
              <w:jc w:val="center"/>
            </w:pPr>
            <w:r>
              <w:rPr>
                <w:sz w:val="20"/>
              </w:rPr>
              <w:t xml:space="preserve">2.</w:t>
            </w:r>
          </w:p>
        </w:tc>
        <w:tc>
          <w:tcPr>
            <w:tcW w:w="6662" w:type="dxa"/>
          </w:tcPr>
          <w:p>
            <w:pPr>
              <w:pStyle w:val="0"/>
              <w:jc w:val="both"/>
            </w:pPr>
            <w:r>
              <w:rPr>
                <w:sz w:val="20"/>
              </w:rPr>
              <w:t xml:space="preserve">Количество населенных пунктов Чукотского автономного округа, на территории которых предполагается реализация проекта, ед.</w:t>
            </w:r>
          </w:p>
        </w:tc>
        <w:tc>
          <w:tcPr>
            <w:tcW w:w="1701" w:type="dxa"/>
          </w:tcPr>
          <w:p>
            <w:pPr>
              <w:pStyle w:val="0"/>
            </w:pPr>
            <w:r>
              <w:rPr>
                <w:sz w:val="20"/>
              </w:rPr>
            </w:r>
          </w:p>
        </w:tc>
      </w:tr>
      <w:tr>
        <w:tc>
          <w:tcPr>
            <w:tcW w:w="709" w:type="dxa"/>
          </w:tcPr>
          <w:p>
            <w:pPr>
              <w:pStyle w:val="0"/>
              <w:jc w:val="center"/>
            </w:pPr>
            <w:r>
              <w:rPr>
                <w:sz w:val="20"/>
              </w:rPr>
              <w:t xml:space="preserve">3.</w:t>
            </w:r>
          </w:p>
        </w:tc>
        <w:tc>
          <w:tcPr>
            <w:tcW w:w="6662" w:type="dxa"/>
          </w:tcPr>
          <w:p>
            <w:pPr>
              <w:pStyle w:val="0"/>
              <w:jc w:val="both"/>
            </w:pPr>
            <w:r>
              <w:rPr>
                <w:sz w:val="20"/>
              </w:rPr>
              <w:t xml:space="preserve">Доля софинансирования расходов за счет собственных (или привлеченных) средств Организации, %</w:t>
            </w:r>
          </w:p>
        </w:tc>
        <w:tc>
          <w:tcPr>
            <w:tcW w:w="1701" w:type="dxa"/>
          </w:tcPr>
          <w:p>
            <w:pPr>
              <w:pStyle w:val="0"/>
            </w:pPr>
            <w:r>
              <w:rPr>
                <w:sz w:val="20"/>
              </w:rPr>
            </w:r>
          </w:p>
        </w:tc>
      </w:tr>
      <w:tr>
        <w:tc>
          <w:tcPr>
            <w:tcW w:w="709" w:type="dxa"/>
          </w:tcPr>
          <w:p>
            <w:pPr>
              <w:pStyle w:val="0"/>
              <w:jc w:val="center"/>
            </w:pPr>
            <w:r>
              <w:rPr>
                <w:sz w:val="20"/>
              </w:rPr>
              <w:t xml:space="preserve">4.</w:t>
            </w:r>
          </w:p>
        </w:tc>
        <w:tc>
          <w:tcPr>
            <w:tcW w:w="6662" w:type="dxa"/>
          </w:tcPr>
          <w:p>
            <w:pPr>
              <w:pStyle w:val="0"/>
              <w:jc w:val="both"/>
            </w:pPr>
            <w:r>
              <w:rPr>
                <w:sz w:val="20"/>
              </w:rPr>
              <w:t xml:space="preserve">Охват целевой категории граждан, чел.</w:t>
            </w:r>
          </w:p>
        </w:tc>
        <w:tc>
          <w:tcPr>
            <w:tcW w:w="1701" w:type="dxa"/>
          </w:tcPr>
          <w:p>
            <w:pPr>
              <w:pStyle w:val="0"/>
            </w:pPr>
            <w:r>
              <w:rPr>
                <w:sz w:val="20"/>
              </w:rPr>
            </w:r>
          </w:p>
        </w:tc>
      </w:tr>
      <w:tr>
        <w:tc>
          <w:tcPr>
            <w:gridSpan w:val="2"/>
            <w:tcW w:w="7371" w:type="dxa"/>
          </w:tcPr>
          <w:p>
            <w:pPr>
              <w:pStyle w:val="0"/>
              <w:jc w:val="both"/>
            </w:pPr>
            <w:r>
              <w:rPr>
                <w:sz w:val="20"/>
              </w:rPr>
              <w:t xml:space="preserve">Итого</w:t>
            </w:r>
          </w:p>
        </w:tc>
        <w:tc>
          <w:tcPr>
            <w:tcW w:w="1701" w:type="dxa"/>
          </w:tcPr>
          <w:p>
            <w:pPr>
              <w:pStyle w:val="0"/>
            </w:pPr>
            <w:r>
              <w:rPr>
                <w:sz w:val="20"/>
              </w:rPr>
            </w:r>
          </w:p>
        </w:tc>
      </w:tr>
    </w:tbl>
    <w:p>
      <w:pPr>
        <w:pStyle w:val="0"/>
        <w:jc w:val="both"/>
      </w:pPr>
      <w:r>
        <w:rPr>
          <w:sz w:val="20"/>
        </w:rPr>
      </w:r>
    </w:p>
    <w:p>
      <w:pPr>
        <w:pStyle w:val="0"/>
      </w:pPr>
      <w:r>
        <w:rPr>
          <w:sz w:val="20"/>
        </w:rPr>
        <w:t xml:space="preserve">Дата поступления заявки: 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6 августа 2019 г. N 394</w:t>
      </w:r>
    </w:p>
    <w:p>
      <w:pPr>
        <w:pStyle w:val="0"/>
        <w:jc w:val="both"/>
      </w:pPr>
      <w:r>
        <w:rPr>
          <w:sz w:val="20"/>
        </w:rPr>
      </w:r>
    </w:p>
    <w:bookmarkStart w:id="702" w:name="P702"/>
    <w:bookmarkEnd w:id="702"/>
    <w:p>
      <w:pPr>
        <w:pStyle w:val="2"/>
        <w:jc w:val="center"/>
      </w:pPr>
      <w:r>
        <w:rPr>
          <w:sz w:val="20"/>
        </w:rPr>
        <w:t xml:space="preserve">ПОЛОЖЕНИЕ</w:t>
      </w:r>
    </w:p>
    <w:p>
      <w:pPr>
        <w:pStyle w:val="2"/>
        <w:jc w:val="center"/>
      </w:pPr>
      <w:r>
        <w:rPr>
          <w:sz w:val="20"/>
        </w:rPr>
        <w:t xml:space="preserve">О КОНКУРСНОЙ КОМИССИИ ПО ПРЕДОСТАВЛЕНИЮ ГРАНТОВ</w:t>
      </w:r>
    </w:p>
    <w:p>
      <w:pPr>
        <w:pStyle w:val="2"/>
        <w:jc w:val="center"/>
      </w:pPr>
      <w:r>
        <w:rPr>
          <w:sz w:val="20"/>
        </w:rPr>
        <w:t xml:space="preserve">НА РЕАЛИЗАЦИЮ СОЦИАЛЬНО ЗНАЧИМЫХ ПРОЕКТОВ В ЧУКОТСКОМ</w:t>
      </w:r>
    </w:p>
    <w:p>
      <w:pPr>
        <w:pStyle w:val="2"/>
        <w:jc w:val="center"/>
      </w:pPr>
      <w:r>
        <w:rPr>
          <w:sz w:val="20"/>
        </w:rPr>
        <w:t xml:space="preserve">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4" w:tooltip="Постановление Правительства Чукотского автономного округа от 30.06.2020 N 320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30.06.2020 N 320,</w:t>
            </w:r>
          </w:p>
          <w:p>
            <w:pPr>
              <w:pStyle w:val="0"/>
              <w:jc w:val="center"/>
            </w:pPr>
            <w:r>
              <w:rPr>
                <w:sz w:val="20"/>
                <w:color w:val="392c69"/>
              </w:rPr>
              <w:t xml:space="preserve">в ред. </w:t>
            </w:r>
            <w:hyperlink w:history="0" r:id="rId75"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09.12.2022 N 615)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Конкурсная комиссия Департамента социальной политики Чукотского автономного округа по предоставлению грантов на реализацию социально значимых проектов в Чукотском автономном округе (далее соответственно - Конкурсная комиссия, грант) является совещательным органом, образованным в целях реализации Постановления Правительства Чукотского автономного округа от 6 августа 2019 года N 394 "Об утверждении Порядка предоставления грантов на реализацию социально значимых проектов в Чукотском автономном округе" (далее - Порядок).</w:t>
      </w:r>
    </w:p>
    <w:p>
      <w:pPr>
        <w:pStyle w:val="0"/>
        <w:spacing w:before="200" w:line-rule="auto"/>
        <w:ind w:firstLine="540"/>
        <w:jc w:val="both"/>
      </w:pPr>
      <w:r>
        <w:rPr>
          <w:sz w:val="20"/>
        </w:rPr>
        <w:t xml:space="preserve">1.2. Состав Конкурсной комиссии утверждается Департаментом социальной политики Чукотского автономного округа (далее - Департамент).</w:t>
      </w:r>
    </w:p>
    <w:p>
      <w:pPr>
        <w:pStyle w:val="0"/>
        <w:spacing w:before="200" w:line-rule="auto"/>
        <w:ind w:firstLine="540"/>
        <w:jc w:val="both"/>
      </w:pPr>
      <w:r>
        <w:rPr>
          <w:sz w:val="20"/>
        </w:rPr>
        <w:t xml:space="preserve">1.3. В состав Конкурсной комиссии включаются представители федеральных и региональных органов исполнительной власти, законодательных органов власти Чукотского автономного округа, представители общественных организаций и объединений.</w:t>
      </w:r>
    </w:p>
    <w:p>
      <w:pPr>
        <w:pStyle w:val="0"/>
        <w:jc w:val="both"/>
      </w:pPr>
      <w:r>
        <w:rPr>
          <w:sz w:val="20"/>
        </w:rPr>
        <w:t xml:space="preserve">(в ред. </w:t>
      </w:r>
      <w:hyperlink w:history="0" r:id="rId76" w:tooltip="Постановление Правительства Чукотского автономного округа от 09.12.2022 N 615 &quot;О внесении изменений в постановление Правительства Чукотского автономного округа от 6 августа 2019 года N 394&quot; {КонсультантПлюс}">
        <w:r>
          <w:rPr>
            <w:sz w:val="20"/>
            <w:color w:val="0000ff"/>
          </w:rPr>
          <w:t xml:space="preserve">Постановления</w:t>
        </w:r>
      </w:hyperlink>
      <w:r>
        <w:rPr>
          <w:sz w:val="20"/>
        </w:rPr>
        <w:t xml:space="preserve"> Правительства Чукотского автономного округа от 09.12.2022 N 615)</w:t>
      </w:r>
    </w:p>
    <w:p>
      <w:pPr>
        <w:pStyle w:val="0"/>
        <w:spacing w:before="200" w:line-rule="auto"/>
        <w:ind w:firstLine="540"/>
        <w:jc w:val="both"/>
      </w:pPr>
      <w:r>
        <w:rPr>
          <w:sz w:val="20"/>
        </w:rPr>
        <w:t xml:space="preserve">1.4. Конкурсная комиссия в своей деятельности руководствуется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актами Президента Российской Федерации, Правительства Российской Федерации, законодательством Чукотского автономного округа, а также настоящим Положением.</w:t>
      </w:r>
    </w:p>
    <w:p>
      <w:pPr>
        <w:pStyle w:val="0"/>
        <w:jc w:val="both"/>
      </w:pPr>
      <w:r>
        <w:rPr>
          <w:sz w:val="20"/>
        </w:rPr>
      </w:r>
    </w:p>
    <w:p>
      <w:pPr>
        <w:pStyle w:val="2"/>
        <w:outlineLvl w:val="1"/>
        <w:jc w:val="center"/>
      </w:pPr>
      <w:r>
        <w:rPr>
          <w:sz w:val="20"/>
        </w:rPr>
        <w:t xml:space="preserve">2. ОСНОВНЫЕ ЗАДАЧИ КОНКУРСНОЙ КОМИССИИ</w:t>
      </w:r>
    </w:p>
    <w:p>
      <w:pPr>
        <w:pStyle w:val="0"/>
        <w:jc w:val="both"/>
      </w:pPr>
      <w:r>
        <w:rPr>
          <w:sz w:val="20"/>
        </w:rPr>
      </w:r>
    </w:p>
    <w:p>
      <w:pPr>
        <w:pStyle w:val="0"/>
        <w:ind w:firstLine="540"/>
        <w:jc w:val="both"/>
      </w:pPr>
      <w:r>
        <w:rPr>
          <w:sz w:val="20"/>
        </w:rPr>
        <w:t xml:space="preserve">2.1. Основными задачами Конкурсной комиссии являются:</w:t>
      </w:r>
    </w:p>
    <w:p>
      <w:pPr>
        <w:pStyle w:val="0"/>
        <w:spacing w:before="200" w:line-rule="auto"/>
        <w:ind w:firstLine="540"/>
        <w:jc w:val="both"/>
      </w:pPr>
      <w:r>
        <w:rPr>
          <w:sz w:val="20"/>
        </w:rPr>
        <w:t xml:space="preserve">1) рассматривает документы на участие в конкурсном отборе, подготовленные Департаментом в соответствии с </w:t>
      </w:r>
      <w:hyperlink w:history="0" w:anchor="P52" w:tooltip="ПОРЯДОК">
        <w:r>
          <w:rPr>
            <w:sz w:val="20"/>
            <w:color w:val="0000ff"/>
          </w:rPr>
          <w:t xml:space="preserve">подпунктом 1 пункта 2.7</w:t>
        </w:r>
      </w:hyperlink>
      <w:r>
        <w:rPr>
          <w:sz w:val="20"/>
        </w:rPr>
        <w:t xml:space="preserve"> Порядка, в день, время и в месте, которые указаны в конкурсной документации;</w:t>
      </w:r>
    </w:p>
    <w:p>
      <w:pPr>
        <w:pStyle w:val="0"/>
        <w:spacing w:before="200" w:line-rule="auto"/>
        <w:ind w:firstLine="540"/>
        <w:jc w:val="both"/>
      </w:pPr>
      <w:r>
        <w:rPr>
          <w:sz w:val="20"/>
        </w:rPr>
        <w:t xml:space="preserve">2) проводит оценку заявок в сроки, установленные в конкурсной документации, и определяет победителей конкурсного отбора с учетом результатов оценки заявок.</w:t>
      </w:r>
    </w:p>
    <w:p>
      <w:pPr>
        <w:pStyle w:val="0"/>
        <w:spacing w:before="200" w:line-rule="auto"/>
        <w:ind w:firstLine="540"/>
        <w:jc w:val="both"/>
      </w:pPr>
      <w:r>
        <w:rPr>
          <w:sz w:val="20"/>
        </w:rPr>
        <w:t xml:space="preserve">2.2. Для решения основных задач Конкурсная комиссия:</w:t>
      </w:r>
    </w:p>
    <w:p>
      <w:pPr>
        <w:pStyle w:val="0"/>
        <w:spacing w:before="200" w:line-rule="auto"/>
        <w:ind w:firstLine="540"/>
        <w:jc w:val="both"/>
      </w:pPr>
      <w:r>
        <w:rPr>
          <w:sz w:val="20"/>
        </w:rPr>
        <w:t xml:space="preserve">1) рассматривает и обсуждает проекты решений вопросов, рассматриваемых на заседаниях Конкурсной комиссии;</w:t>
      </w:r>
    </w:p>
    <w:p>
      <w:pPr>
        <w:pStyle w:val="0"/>
        <w:spacing w:before="200" w:line-rule="auto"/>
        <w:ind w:firstLine="540"/>
        <w:jc w:val="both"/>
      </w:pPr>
      <w:r>
        <w:rPr>
          <w:sz w:val="20"/>
        </w:rPr>
        <w:t xml:space="preserve">2) определяет победителя конкурсного отбора;</w:t>
      </w:r>
    </w:p>
    <w:p>
      <w:pPr>
        <w:pStyle w:val="0"/>
        <w:spacing w:before="200" w:line-rule="auto"/>
        <w:ind w:firstLine="540"/>
        <w:jc w:val="both"/>
      </w:pPr>
      <w:r>
        <w:rPr>
          <w:sz w:val="20"/>
        </w:rPr>
        <w:t xml:space="preserve">3) в день принятия решения направляет в Департамент протокол, подписанный всеми членами Конкурсной комиссии, присутствующими на заседании.</w:t>
      </w:r>
    </w:p>
    <w:p>
      <w:pPr>
        <w:pStyle w:val="0"/>
        <w:jc w:val="both"/>
      </w:pPr>
      <w:r>
        <w:rPr>
          <w:sz w:val="20"/>
        </w:rPr>
      </w:r>
    </w:p>
    <w:p>
      <w:pPr>
        <w:pStyle w:val="2"/>
        <w:outlineLvl w:val="1"/>
        <w:jc w:val="center"/>
      </w:pPr>
      <w:r>
        <w:rPr>
          <w:sz w:val="20"/>
        </w:rPr>
        <w:t xml:space="preserve">3. ОРГАНИЗАЦИЯ И ОБЕСПЕЧЕНИЕ ДЕЯТЕЛЬНОСТИ КОНКУРСНОЙ</w:t>
      </w:r>
    </w:p>
    <w:p>
      <w:pPr>
        <w:pStyle w:val="2"/>
        <w:jc w:val="center"/>
      </w:pPr>
      <w:r>
        <w:rPr>
          <w:sz w:val="20"/>
        </w:rPr>
        <w:t xml:space="preserve">КОМИССИИ</w:t>
      </w:r>
    </w:p>
    <w:p>
      <w:pPr>
        <w:pStyle w:val="0"/>
        <w:jc w:val="both"/>
      </w:pPr>
      <w:r>
        <w:rPr>
          <w:sz w:val="20"/>
        </w:rPr>
      </w:r>
    </w:p>
    <w:p>
      <w:pPr>
        <w:pStyle w:val="0"/>
        <w:ind w:firstLine="540"/>
        <w:jc w:val="both"/>
      </w:pPr>
      <w:r>
        <w:rPr>
          <w:sz w:val="20"/>
        </w:rPr>
        <w:t xml:space="preserve">3.1. Комиссия осуществляет свою деятельность на принципах равноправия ее членов, коллегиальности принятия решений и гласности.</w:t>
      </w:r>
    </w:p>
    <w:p>
      <w:pPr>
        <w:pStyle w:val="0"/>
        <w:spacing w:before="200" w:line-rule="auto"/>
        <w:ind w:firstLine="540"/>
        <w:jc w:val="both"/>
      </w:pPr>
      <w:r>
        <w:rPr>
          <w:sz w:val="20"/>
        </w:rPr>
        <w:t xml:space="preserve">3.2. В состав Конкурсной комиссии входят председатель Конкурсной комиссии, заместитель председателя Конкурсной комиссии, секретари Конкурсной комиссии и члены Конкурсной комиссии.</w:t>
      </w:r>
    </w:p>
    <w:p>
      <w:pPr>
        <w:pStyle w:val="0"/>
        <w:spacing w:before="200" w:line-rule="auto"/>
        <w:ind w:firstLine="540"/>
        <w:jc w:val="both"/>
      </w:pPr>
      <w:r>
        <w:rPr>
          <w:sz w:val="20"/>
        </w:rPr>
        <w:t xml:space="preserve">Количество членов Конкурсной комиссии не должно быть менее пяти человек.</w:t>
      </w:r>
    </w:p>
    <w:p>
      <w:pPr>
        <w:pStyle w:val="0"/>
        <w:spacing w:before="200" w:line-rule="auto"/>
        <w:ind w:firstLine="540"/>
        <w:jc w:val="both"/>
      </w:pPr>
      <w:r>
        <w:rPr>
          <w:sz w:val="20"/>
        </w:rPr>
        <w:t xml:space="preserve">3.3. Председатель Конкурсной комиссии осуществляет общее руководство Конкурсной комиссией и несет ответственность за выполнение поставленных перед нею задач.</w:t>
      </w:r>
    </w:p>
    <w:p>
      <w:pPr>
        <w:pStyle w:val="0"/>
        <w:spacing w:before="200" w:line-rule="auto"/>
        <w:ind w:firstLine="540"/>
        <w:jc w:val="both"/>
      </w:pPr>
      <w:r>
        <w:rPr>
          <w:sz w:val="20"/>
        </w:rPr>
        <w:t xml:space="preserve">3.4. Заседания Конкурсной комиссии проводятся председателем или, в случае его отсутствия, - его заместителем.</w:t>
      </w:r>
    </w:p>
    <w:p>
      <w:pPr>
        <w:pStyle w:val="0"/>
        <w:spacing w:before="200" w:line-rule="auto"/>
        <w:ind w:firstLine="540"/>
        <w:jc w:val="both"/>
      </w:pPr>
      <w:r>
        <w:rPr>
          <w:sz w:val="20"/>
        </w:rPr>
        <w:t xml:space="preserve">3.5. Заседание Конкурсной комиссии считается правомочным, если на нем присутствует не менее двух третей от общего состава Конкурсной комиссии.</w:t>
      </w:r>
    </w:p>
    <w:p>
      <w:pPr>
        <w:pStyle w:val="0"/>
        <w:spacing w:before="200" w:line-rule="auto"/>
        <w:ind w:firstLine="540"/>
        <w:jc w:val="both"/>
      </w:pPr>
      <w:r>
        <w:rPr>
          <w:sz w:val="20"/>
        </w:rPr>
        <w:t xml:space="preserve">3.6. Решения принимаются большинством голосов присутствующих на заседании Конкурсной комиссии и оформляются в виде протоколов заседаний, которые подписывает председатель Конкурсной комиссии, его заместитель, секретарь и члены Конкурсной комиссии.</w:t>
      </w:r>
    </w:p>
    <w:p>
      <w:pPr>
        <w:pStyle w:val="0"/>
        <w:spacing w:before="200" w:line-rule="auto"/>
        <w:ind w:firstLine="540"/>
        <w:jc w:val="both"/>
      </w:pPr>
      <w:r>
        <w:rPr>
          <w:sz w:val="20"/>
        </w:rPr>
        <w:t xml:space="preserve">Секретари Конкурсной комиссии совещательного голоса не имеют.</w:t>
      </w:r>
    </w:p>
    <w:p>
      <w:pPr>
        <w:pStyle w:val="0"/>
        <w:spacing w:before="200" w:line-rule="auto"/>
        <w:ind w:firstLine="540"/>
        <w:jc w:val="both"/>
      </w:pPr>
      <w:r>
        <w:rPr>
          <w:sz w:val="20"/>
        </w:rPr>
        <w:t xml:space="preserve">3.7. При равном количестве голосов право решающего голоса принадлежит председателю Конкурсной комиссии, при его отсутствии - заместителю председателя.</w:t>
      </w:r>
    </w:p>
    <w:p>
      <w:pPr>
        <w:pStyle w:val="0"/>
        <w:spacing w:before="200" w:line-rule="auto"/>
        <w:ind w:firstLine="540"/>
        <w:jc w:val="both"/>
      </w:pPr>
      <w:r>
        <w:rPr>
          <w:sz w:val="20"/>
        </w:rPr>
        <w:t xml:space="preserve">3.8. Оповещение членов Конкурсной комиссии о времени и месте проведения заседаний, а также оформление протоколов указанных заседаний осуществляется секретарем Комиссии.</w:t>
      </w:r>
    </w:p>
    <w:p>
      <w:pPr>
        <w:pStyle w:val="0"/>
        <w:spacing w:before="200" w:line-rule="auto"/>
        <w:ind w:firstLine="540"/>
        <w:jc w:val="both"/>
      </w:pPr>
      <w:r>
        <w:rPr>
          <w:sz w:val="20"/>
        </w:rPr>
        <w:t xml:space="preserve">Срок подготовки протокола заседания составляет три рабочих дня со дня заседания Конкурсной комиссии.</w:t>
      </w:r>
    </w:p>
    <w:p>
      <w:pPr>
        <w:pStyle w:val="0"/>
        <w:spacing w:before="200" w:line-rule="auto"/>
        <w:ind w:firstLine="540"/>
        <w:jc w:val="both"/>
      </w:pPr>
      <w:r>
        <w:rPr>
          <w:sz w:val="20"/>
        </w:rPr>
        <w:t xml:space="preserve">3.9. Организационно-техническое обеспечение работы Конкурсной комиссии осуществляет Департамент.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06.08.2019 N 394</w:t>
            <w:br/>
            <w:t>(ред. от 10.08.2023)</w:t>
            <w:br/>
            <w:t>"Об утверждении Поряд...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2474AD26E0DFFA478273AA39FFE82132BADCB8EDD2C39863787FC20D52836EFEBCC925F657A46303C7FFC9157E02B0B083B558C0B3CABB239A0BRDw5M" TargetMode = "External"/>
	<Relationship Id="rId8" Type="http://schemas.openxmlformats.org/officeDocument/2006/relationships/hyperlink" Target="consultantplus://offline/ref=F92474AD26E0DFFA478273AA39FFE82132BADCB8EDD2C1956D787FC20D52836EFEBCC925F657A46303C7FFC9157E02B0B083B558C0B3CABB239A0BRDw5M" TargetMode = "External"/>
	<Relationship Id="rId9" Type="http://schemas.openxmlformats.org/officeDocument/2006/relationships/hyperlink" Target="consultantplus://offline/ref=F92474AD26E0DFFA478273AA39FFE82132BADCB8EDD4C69866787FC20D52836EFEBCC925F657A46303C7FFC9157E02B0B083B558C0B3CABB239A0BRDw5M" TargetMode = "External"/>
	<Relationship Id="rId10" Type="http://schemas.openxmlformats.org/officeDocument/2006/relationships/hyperlink" Target="consultantplus://offline/ref=F92474AD26E0DFFA478273AA39FFE82132BADCB8EDD5C39E65787FC20D52836EFEBCC925F657A46303C7FFC9157E02B0B083B558C0B3CABB239A0BRDw5M" TargetMode = "External"/>
	<Relationship Id="rId11" Type="http://schemas.openxmlformats.org/officeDocument/2006/relationships/hyperlink" Target="consultantplus://offline/ref=F92474AD26E0DFFA478273AA39FFE82132BADCB8EDD6C79860787FC20D52836EFEBCC925F657A46303C7FFC9157E02B0B083B558C0B3CABB239A0BRDw5M" TargetMode = "External"/>
	<Relationship Id="rId12" Type="http://schemas.openxmlformats.org/officeDocument/2006/relationships/hyperlink" Target="consultantplus://offline/ref=F92474AD26E0DFFA478273AA39FFE82132BADCB8EDD6CE9960787FC20D52836EFEBCC925F657A46303C7FFC9157E02B0B083B558C0B3CABB239A0BRDw5M" TargetMode = "External"/>
	<Relationship Id="rId13" Type="http://schemas.openxmlformats.org/officeDocument/2006/relationships/hyperlink" Target="consultantplus://offline/ref=BAE39E211EF5F5FA0E74AFAAFBAA6E587C8B7C7E9E664E4140CAC0A7DE609A220891A95699B125617E1446A336A8A89D62322B69903FC7ECC60882SFw7M" TargetMode = "External"/>
	<Relationship Id="rId14" Type="http://schemas.openxmlformats.org/officeDocument/2006/relationships/hyperlink" Target="consultantplus://offline/ref=BAE39E211EF5F5FA0E74AFAAFBAA6E587C8B7C7E9F6F4E4042CAC0A7DE609A220891A95699B125617E1446A336A8A89D62322B69903FC7ECC60882SFw7M" TargetMode = "External"/>
	<Relationship Id="rId15" Type="http://schemas.openxmlformats.org/officeDocument/2006/relationships/hyperlink" Target="consultantplus://offline/ref=BAE39E211EF5F5FA0E74AFAAFBAA6E587C8B7C7E9F6E4D4044CAC0A7DE609A220891A95699B125617E1446A336A8A89D62322B69903FC7ECC60882SFw7M" TargetMode = "External"/>
	<Relationship Id="rId16" Type="http://schemas.openxmlformats.org/officeDocument/2006/relationships/hyperlink" Target="consultantplus://offline/ref=BAE39E211EF5F5FA0E74B1A7EDC634517A852671996C42151E959BFA896990754FDEF011DAB5206A2A4502F330FFF8C7363F366A8E3CSCw4M" TargetMode = "External"/>
	<Relationship Id="rId17" Type="http://schemas.openxmlformats.org/officeDocument/2006/relationships/hyperlink" Target="consultantplus://offline/ref=BAE39E211EF5F5FA0E74AFAAFBAA6E587C8B7C7E9F6F4B4B43CAC0A7DE609A220891A95699B125627B1745A736A8A89D62322B69903FC7ECC60882SFw7M" TargetMode = "External"/>
	<Relationship Id="rId18" Type="http://schemas.openxmlformats.org/officeDocument/2006/relationships/hyperlink" Target="consultantplus://offline/ref=BAE39E211EF5F5FA0E74AFAAFBAA6E587C8B7C7E9E6B484741CAC0A7DE609A220891A95699B125617E1446A036A8A89D62322B69903FC7ECC60882SFw7M" TargetMode = "External"/>
	<Relationship Id="rId19" Type="http://schemas.openxmlformats.org/officeDocument/2006/relationships/hyperlink" Target="consultantplus://offline/ref=BAE39E211EF5F5FA0E74AFAAFBAA6E587C8B7C7E9E6E484A42CAC0A7DE609A220891A94499E929627F0A47A623FEF9DBS3w4M" TargetMode = "External"/>
	<Relationship Id="rId20" Type="http://schemas.openxmlformats.org/officeDocument/2006/relationships/hyperlink" Target="consultantplus://offline/ref=BAE39E211EF5F5FA0E74AFAAFBAA6E587C8B7C7E9D6E404643CAC0A7DE609A220891A94499E929627F0A47A623FEF9DBS3w4M" TargetMode = "External"/>
	<Relationship Id="rId21" Type="http://schemas.openxmlformats.org/officeDocument/2006/relationships/hyperlink" Target="consultantplus://offline/ref=BAE39E211EF5F5FA0E74AFAAFBAA6E587C8B7C7E9D6C41424BCAC0A7DE609A220891A94499E929627F0A47A623FEF9DBS3w4M" TargetMode = "External"/>
	<Relationship Id="rId22" Type="http://schemas.openxmlformats.org/officeDocument/2006/relationships/hyperlink" Target="consultantplus://offline/ref=BAE39E211EF5F5FA0E74AFAAFBAA6E587C8B7C7E9D69494346CAC0A7DE609A220891A94499E929627F0A47A623FEF9DBS3w4M" TargetMode = "External"/>
	<Relationship Id="rId23" Type="http://schemas.openxmlformats.org/officeDocument/2006/relationships/hyperlink" Target="consultantplus://offline/ref=BAE39E211EF5F5FA0E74AFAAFBAA6E587C8B7C7E9D6A404B45CAC0A7DE609A220891A94499E929627F0A47A623FEF9DBS3w4M" TargetMode = "External"/>
	<Relationship Id="rId24" Type="http://schemas.openxmlformats.org/officeDocument/2006/relationships/hyperlink" Target="consultantplus://offline/ref=BAE39E211EF5F5FA0E74AFAAFBAA6E587C8B7C7E9D694E404BCAC0A7DE609A220891A94499E929627F0A47A623FEF9DBS3w4M" TargetMode = "External"/>
	<Relationship Id="rId25" Type="http://schemas.openxmlformats.org/officeDocument/2006/relationships/hyperlink" Target="consultantplus://offline/ref=BAE39E211EF5F5FA0E74AFAAFBAA6E587C8B7C7E9D684B474ACAC0A7DE609A220891A94499E929627F0A47A623FEF9DBS3w4M" TargetMode = "External"/>
	<Relationship Id="rId26" Type="http://schemas.openxmlformats.org/officeDocument/2006/relationships/hyperlink" Target="consultantplus://offline/ref=BAE39E211EF5F5FA0E74AFAAFBAA6E587C8B7C7E9D684A4545CAC0A7DE609A220891A94499E929627F0A47A623FEF9DBS3w4M" TargetMode = "External"/>
	<Relationship Id="rId27" Type="http://schemas.openxmlformats.org/officeDocument/2006/relationships/hyperlink" Target="consultantplus://offline/ref=BAE39E211EF5F5FA0E74AFAAFBAA6E587C8B7C7E9D684E414ACAC0A7DE609A220891A94499E929627F0A47A623FEF9DBS3w4M" TargetMode = "External"/>
	<Relationship Id="rId28" Type="http://schemas.openxmlformats.org/officeDocument/2006/relationships/hyperlink" Target="consultantplus://offline/ref=BAE39E211EF5F5FA0E74AFAAFBAA6E587C8B7C7E9D674F4A45CAC0A7DE609A220891A94499E929627F0A47A623FEF9DBS3w4M" TargetMode = "External"/>
	<Relationship Id="rId29" Type="http://schemas.openxmlformats.org/officeDocument/2006/relationships/hyperlink" Target="consultantplus://offline/ref=BAE39E211EF5F5FA0E74AFAAFBAA6E587C8B7C7E9D66494B46CAC0A7DE609A220891A94499E929627F0A47A623FEF9DBS3w4M" TargetMode = "External"/>
	<Relationship Id="rId30" Type="http://schemas.openxmlformats.org/officeDocument/2006/relationships/hyperlink" Target="consultantplus://offline/ref=BAE39E211EF5F5FA0E74AFAAFBAA6E587C8B7C7E9E6E48404BCAC0A7DE609A220891A94499E929627F0A47A623FEF9DBS3w4M" TargetMode = "External"/>
	<Relationship Id="rId31" Type="http://schemas.openxmlformats.org/officeDocument/2006/relationships/hyperlink" Target="consultantplus://offline/ref=BAE39E211EF5F5FA0E74AFAAFBAA6E587C8B7C7E9D66484A4ACAC0A7DE609A220891A94499E929627F0A47A623FEF9DBS3w4M" TargetMode = "External"/>
	<Relationship Id="rId32" Type="http://schemas.openxmlformats.org/officeDocument/2006/relationships/hyperlink" Target="consultantplus://offline/ref=BAE39E211EF5F5FA0E74AFAAFBAA6E587C8B7C7E9D674F4443CAC0A7DE609A220891A94499E929627F0A47A623FEF9DBS3w4M" TargetMode = "External"/>
	<Relationship Id="rId33" Type="http://schemas.openxmlformats.org/officeDocument/2006/relationships/hyperlink" Target="consultantplus://offline/ref=BAE39E211EF5F5FA0E74AFAAFBAA6E587C8B7C7E9D67404747CAC0A7DE609A220891A94499E929627F0A47A623FEF9DBS3w4M" TargetMode = "External"/>
	<Relationship Id="rId34" Type="http://schemas.openxmlformats.org/officeDocument/2006/relationships/hyperlink" Target="consultantplus://offline/ref=BAE39E211EF5F5FA0E74AFAAFBAA6E587C8B7C7E9D66484141CAC0A7DE609A220891A94499E929627F0A47A623FEF9DBS3w4M" TargetMode = "External"/>
	<Relationship Id="rId35" Type="http://schemas.openxmlformats.org/officeDocument/2006/relationships/hyperlink" Target="consultantplus://offline/ref=BAE39E211EF5F5FA0E74AFAAFBAA6E587C8B7C7E9E6D4F4A4ACAC0A7DE609A220891A95699B125617E1446A036A8A89D62322B69903FC7ECC60882SFw7M" TargetMode = "External"/>
	<Relationship Id="rId36" Type="http://schemas.openxmlformats.org/officeDocument/2006/relationships/hyperlink" Target="consultantplus://offline/ref=BAE39E211EF5F5FA0E74AFAAFBAA6E587C8B7C7E9E664E4140CAC0A7DE609A220891A95699B125617E1446A036A8A89D62322B69903FC7ECC60882SFw7M" TargetMode = "External"/>
	<Relationship Id="rId37" Type="http://schemas.openxmlformats.org/officeDocument/2006/relationships/hyperlink" Target="consultantplus://offline/ref=BAE39E211EF5F5FA0E74AFAAFBAA6E587C8B7C7E9F6F4E4042CAC0A7DE609A220891A95699B125617E1446A036A8A89D62322B69903FC7ECC60882SFw7M" TargetMode = "External"/>
	<Relationship Id="rId38" Type="http://schemas.openxmlformats.org/officeDocument/2006/relationships/hyperlink" Target="consultantplus://offline/ref=BAE39E211EF5F5FA0E74AFAAFBAA6E587C8B7C7E9E69494747CAC0A7DE609A220891A95699B125617E1446A036A8A89D62322B69903FC7ECC60882SFw7M" TargetMode = "External"/>
	<Relationship Id="rId39" Type="http://schemas.openxmlformats.org/officeDocument/2006/relationships/hyperlink" Target="consultantplus://offline/ref=BAE39E211EF5F5FA0E74AFAAFBAA6E587C8B7C7E9E69404647CAC0A7DE609A220891A95699B125617E1446A336A8A89D62322B69903FC7ECC60882SFw7M" TargetMode = "External"/>
	<Relationship Id="rId40" Type="http://schemas.openxmlformats.org/officeDocument/2006/relationships/hyperlink" Target="consultantplus://offline/ref=BAE39E211EF5F5FA0E74AFAAFBAA6E587C8B7C7E9E664E4140CAC0A7DE609A220891A95699B125617E1446A136A8A89D62322B69903FC7ECC60882SFw7M" TargetMode = "External"/>
	<Relationship Id="rId41" Type="http://schemas.openxmlformats.org/officeDocument/2006/relationships/hyperlink" Target="consultantplus://offline/ref=BAE39E211EF5F5FA0E74AFAAFBAA6E587C8B7C7E9F6F4E4042CAC0A7DE609A220891A95699B125617E1446A336A8A89D62322B69903FC7ECC60882SFw7M" TargetMode = "External"/>
	<Relationship Id="rId42" Type="http://schemas.openxmlformats.org/officeDocument/2006/relationships/hyperlink" Target="consultantplus://offline/ref=BAE39E211EF5F5FA0E74AFAAFBAA6E587C8B7C7E9F6E4D4044CAC0A7DE609A220891A95699B125617E1446A336A8A89D62322B69903FC7ECC60882SFw7M" TargetMode = "External"/>
	<Relationship Id="rId43" Type="http://schemas.openxmlformats.org/officeDocument/2006/relationships/hyperlink" Target="consultantplus://offline/ref=BAE39E211EF5F5FA0E74AFAAFBAA6E587C8B7C7E9F6F4B4B43CAC0A7DE609A220891A95699B125627B1745A736A8A89D62322B69903FC7ECC60882SFw7M" TargetMode = "External"/>
	<Relationship Id="rId44" Type="http://schemas.openxmlformats.org/officeDocument/2006/relationships/hyperlink" Target="consultantplus://offline/ref=BAE39E211EF5F5FA0E74AFAAFBAA6E587C8B7C7E9F6F4B4B43CAC0A7DE609A220891A95699B125627B1740A236A8A89D62322B69903FC7ECC60882SFw7M" TargetMode = "External"/>
	<Relationship Id="rId45" Type="http://schemas.openxmlformats.org/officeDocument/2006/relationships/hyperlink" Target="consultantplus://offline/ref=BAE39E211EF5F5FA0E74AFAAFBAA6E587C8B7C7E9F6F4B4B43CAC0A7DE609A220891A95699B125627B174FA236A8A89D62322B69903FC7ECC60882SFw7M" TargetMode = "External"/>
	<Relationship Id="rId46" Type="http://schemas.openxmlformats.org/officeDocument/2006/relationships/hyperlink" Target="consultantplus://offline/ref=BAE39E211EF5F5FA0E74AFAAFBAA6E587C8B7C7E9F6F4B4B43CAC0A7DE609A220891A95699B125627B1044A436A8A89D62322B69903FC7ECC60882SFw7M" TargetMode = "External"/>
	<Relationship Id="rId47" Type="http://schemas.openxmlformats.org/officeDocument/2006/relationships/hyperlink" Target="consultantplus://offline/ref=BAE39E211EF5F5FA0E74AFAAFBAA6E587C8B7C7E9F6E4D4044CAC0A7DE609A220891A95699B125617E1446A036A8A89D62322B69903FC7ECC60882SFw7M" TargetMode = "External"/>
	<Relationship Id="rId48" Type="http://schemas.openxmlformats.org/officeDocument/2006/relationships/hyperlink" Target="consultantplus://offline/ref=BAE39E211EF5F5FA0E74AFAAFBAA6E587C8B7C7E9F6E4D4044CAC0A7DE609A220891A95699B125617E1446AE36A8A89D62322B69903FC7ECC60882SFw7M" TargetMode = "External"/>
	<Relationship Id="rId49" Type="http://schemas.openxmlformats.org/officeDocument/2006/relationships/hyperlink" Target="consultantplus://offline/ref=BAE39E211EF5F5FA0E74AFAAFBAA6E587C8B7C7E9F6F4E4042CAC0A7DE609A220891A95699B125617E1446AE36A8A89D62322B69903FC7ECC60882SFw7M" TargetMode = "External"/>
	<Relationship Id="rId50" Type="http://schemas.openxmlformats.org/officeDocument/2006/relationships/hyperlink" Target="consultantplus://offline/ref=BAE39E211EF5F5FA0E74AFAAFBAA6E587C8B7C7E9F6F4E4042CAC0A7DE609A220891A95699B125617E1446AF36A8A89D62322B69903FC7ECC60882SFw7M" TargetMode = "External"/>
	<Relationship Id="rId51" Type="http://schemas.openxmlformats.org/officeDocument/2006/relationships/hyperlink" Target="consultantplus://offline/ref=BAE39E211EF5F5FA0E74AFAAFBAA6E587C8B7C7E9E664E4140CAC0A7DE609A220891A95699B125617E1446AE36A8A89D62322B69903FC7ECC60882SFw7M" TargetMode = "External"/>
	<Relationship Id="rId52" Type="http://schemas.openxmlformats.org/officeDocument/2006/relationships/hyperlink" Target="consultantplus://offline/ref=BAE39E211EF5F5FA0E74AFAAFBAA6E587C8B7C7E9E664E4140CAC0A7DE609A220891A95699B125617E1447A736A8A89D62322B69903FC7ECC60882SFw7M" TargetMode = "External"/>
	<Relationship Id="rId53" Type="http://schemas.openxmlformats.org/officeDocument/2006/relationships/hyperlink" Target="consultantplus://offline/ref=BAE39E211EF5F5FA0E74AFAAFBAA6E587C8B7C7E9F6F4E4042CAC0A7DE609A220891A95699B125617E1447A736A8A89D62322B69903FC7ECC60882SFw7M" TargetMode = "External"/>
	<Relationship Id="rId54" Type="http://schemas.openxmlformats.org/officeDocument/2006/relationships/hyperlink" Target="consultantplus://offline/ref=BAE39E211EF5F5FA0E74AFAAFBAA6E587C8B7C7E9F6F4E4042CAC0A7DE609A220891A95699B125617E1447A236A8A89D62322B69903FC7ECC60882SFw7M" TargetMode = "External"/>
	<Relationship Id="rId55" Type="http://schemas.openxmlformats.org/officeDocument/2006/relationships/hyperlink" Target="consultantplus://offline/ref=BAE39E211EF5F5FA0E74AFAAFBAA6E587C8B7C7E9E664E4140CAC0A7DE609A220891A95699B125617E1447A536A8A89D62322B69903FC7ECC60882SFw7M" TargetMode = "External"/>
	<Relationship Id="rId56" Type="http://schemas.openxmlformats.org/officeDocument/2006/relationships/hyperlink" Target="consultantplus://offline/ref=BAE39E211EF5F5FA0E74AFAAFBAA6E587C8B7C7E9F6F4E4042CAC0A7DE609A220891A95699B125617E1447A336A8A89D62322B69903FC7ECC60882SFw7M" TargetMode = "External"/>
	<Relationship Id="rId57" Type="http://schemas.openxmlformats.org/officeDocument/2006/relationships/hyperlink" Target="consultantplus://offline/ref=BAE39E211EF5F5FA0E74AFAAFBAA6E587C8B7C7E9F6F4E4042CAC0A7DE609A220891A95699B125617E1447A036A8A89D62322B69903FC7ECC60882SFw7M" TargetMode = "External"/>
	<Relationship Id="rId58" Type="http://schemas.openxmlformats.org/officeDocument/2006/relationships/hyperlink" Target="consultantplus://offline/ref=BAE39E211EF5F5FA0E74AFAAFBAA6E587C8B7C7E9E664E4140CAC0A7DE609A220891A95699B125617E1447A136A8A89D62322B69903FC7ECC60882SFw7M" TargetMode = "External"/>
	<Relationship Id="rId59" Type="http://schemas.openxmlformats.org/officeDocument/2006/relationships/hyperlink" Target="consultantplus://offline/ref=BAE39E211EF5F5FA0E74AFAAFBAA6E587C8B7C7E9E664E4140CAC0A7DE609A220891A95699B125617E1447AE36A8A89D62322B69903FC7ECC60882SFw7M" TargetMode = "External"/>
	<Relationship Id="rId60" Type="http://schemas.openxmlformats.org/officeDocument/2006/relationships/hyperlink" Target="consultantplus://offline/ref=BAE39E211EF5F5FA0E74AFAAFBAA6E587C8B7C7E9E664E4140CAC0A7DE609A220891A95699B125617E1447AF36A8A89D62322B69903FC7ECC60882SFw7M" TargetMode = "External"/>
	<Relationship Id="rId61" Type="http://schemas.openxmlformats.org/officeDocument/2006/relationships/hyperlink" Target="consultantplus://offline/ref=BAE39E211EF5F5FA0E74AFAAFBAA6E587C8B7C7E9E664E4140CAC0A7DE609A220891A95699B125617E1444A636A8A89D62322B69903FC7ECC60882SFw7M" TargetMode = "External"/>
	<Relationship Id="rId62" Type="http://schemas.openxmlformats.org/officeDocument/2006/relationships/hyperlink" Target="consultantplus://offline/ref=BAE39E211EF5F5FA0E74AFAAFBAA6E587C8B7C7E9E664E4140CAC0A7DE609A220891A95699B125617E1444A436A8A89D62322B69903FC7ECC60882SFw7M" TargetMode = "External"/>
	<Relationship Id="rId63" Type="http://schemas.openxmlformats.org/officeDocument/2006/relationships/hyperlink" Target="consultantplus://offline/ref=BAE39E211EF5F5FA0E74AFAAFBAA6E587C8B7C7E9E69404647CAC0A7DE609A220891A95699B125617E1446A036A8A89D62322B69903FC7ECC60882SFw7M" TargetMode = "External"/>
	<Relationship Id="rId64" Type="http://schemas.openxmlformats.org/officeDocument/2006/relationships/hyperlink" Target="consultantplus://offline/ref=BAE39E211EF5F5FA0E74AFAAFBAA6E587C8B7C7E9E664E4140CAC0A7DE609A220891A95699B125617E1444A236A8A89D62322B69903FC7ECC60882SFw7M" TargetMode = "External"/>
	<Relationship Id="rId65" Type="http://schemas.openxmlformats.org/officeDocument/2006/relationships/hyperlink" Target="consultantplus://offline/ref=BAE39E211EF5F5FA0E74B1A7EDC634517A852671996C42151E959BFA896990754FDEF016DABC206A2A4502F330FFF8C7363F366A8E3CSCw4M" TargetMode = "External"/>
	<Relationship Id="rId66" Type="http://schemas.openxmlformats.org/officeDocument/2006/relationships/hyperlink" Target="consultantplus://offline/ref=BAE39E211EF5F5FA0E74B1A7EDC634517A852671996C42151E959BFA896990754FDEF016DABE266A2A4502F330FFF8C7363F366A8E3CSCw4M" TargetMode = "External"/>
	<Relationship Id="rId67" Type="http://schemas.openxmlformats.org/officeDocument/2006/relationships/hyperlink" Target="consultantplus://offline/ref=BAE39E211EF5F5FA0E74AFAAFBAA6E587C8B7C7E9F6F4E4042CAC0A7DE609A220891A95699B125617E1447AF36A8A89D62322B69903FC7ECC60882SFw7M" TargetMode = "External"/>
	<Relationship Id="rId68" Type="http://schemas.openxmlformats.org/officeDocument/2006/relationships/hyperlink" Target="consultantplus://offline/ref=BAE39E211EF5F5FA0E74AFAAFBAA6E587C8B7C7E9E664E4140CAC0A7DE609A220891A95699B125617E1444A036A8A89D62322B69903FC7ECC60882SFw7M" TargetMode = "External"/>
	<Relationship Id="rId69" Type="http://schemas.openxmlformats.org/officeDocument/2006/relationships/hyperlink" Target="consultantplus://offline/ref=BAE39E211EF5F5FA0E74AFAAFBAA6E587C8B7C7E9E664E4140CAC0A7DE609A220891A95699B125617E1445A636A8A89D62322B69903FC7ECC60882SFw7M" TargetMode = "External"/>
	<Relationship Id="rId70" Type="http://schemas.openxmlformats.org/officeDocument/2006/relationships/hyperlink" Target="consultantplus://offline/ref=BAE39E211EF5F5FA0E74AFAAFBAA6E587C8B7C7E9E664E4140CAC0A7DE609A220891A95699B125617E1445A436A8A89D62322B69903FC7ECC60882SFw7M" TargetMode = "External"/>
	<Relationship Id="rId71" Type="http://schemas.openxmlformats.org/officeDocument/2006/relationships/hyperlink" Target="consultantplus://offline/ref=BAE39E211EF5F5FA0E74AFAAFBAA6E587C8B7C7E9F6F4E4042CAC0A7DE609A220891A95699B125617E1444A736A8A89D62322B69903FC7ECC60882SFw7M" TargetMode = "External"/>
	<Relationship Id="rId72" Type="http://schemas.openxmlformats.org/officeDocument/2006/relationships/hyperlink" Target="consultantplus://offline/ref=BAE39E211EF5F5FA0E74B1A7EDC634517C8127739D6A42151E959BFA896990755DDEA818DEBD3A607E0A44A63FSFwFM" TargetMode = "External"/>
	<Relationship Id="rId73" Type="http://schemas.openxmlformats.org/officeDocument/2006/relationships/hyperlink" Target="consultantplus://offline/ref=BAE39E211EF5F5FA0E74B1A7EDC634517A8524769B6642151E959BFA896990755DDEA818DEBD3A607E0A44A63FSFwFM" TargetMode = "External"/>
	<Relationship Id="rId74" Type="http://schemas.openxmlformats.org/officeDocument/2006/relationships/hyperlink" Target="consultantplus://offline/ref=BAE39E211EF5F5FA0E74AFAAFBAA6E587C8B7C7E9E6B484741CAC0A7DE609A220891A95699B125617E1440AF36A8A89D62322B69903FC7ECC60882SFw7M" TargetMode = "External"/>
	<Relationship Id="rId75" Type="http://schemas.openxmlformats.org/officeDocument/2006/relationships/hyperlink" Target="consultantplus://offline/ref=BAE39E211EF5F5FA0E74AFAAFBAA6E587C8B7C7E9E664E4140CAC0A7DE609A220891A95699B125617E1445AE36A8A89D62322B69903FC7ECC60882SFw7M" TargetMode = "External"/>
	<Relationship Id="rId76" Type="http://schemas.openxmlformats.org/officeDocument/2006/relationships/hyperlink" Target="consultantplus://offline/ref=BAE39E211EF5F5FA0E74AFAAFBAA6E587C8B7C7E9E664E4140CAC0A7DE609A220891A95699B125617E1445AE36A8A89D62322B69903FC7ECC60882SFw7M" TargetMode = "External"/>
	<Relationship Id="rId77" Type="http://schemas.openxmlformats.org/officeDocument/2006/relationships/hyperlink" Target="consultantplus://offline/ref=BAE39E211EF5F5FA0E74B1A7EDC634517C882576973915174FC095FF8139CA655997FE14C3BD247F7C1444SAw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Чукотского автономного округа от 06.08.2019 N 394
(ред. от 10.08.2023)
"Об утверждении Порядка предоставления грантов на реализацию социально значимых проектов в Чукотском автономном округе"</dc:title>
  <dcterms:created xsi:type="dcterms:W3CDTF">2023-10-31T12:48:17Z</dcterms:created>
</cp:coreProperties>
</file>