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Чукотского автономного округа от 16.04.2009 N 34-ОЗ</w:t>
              <w:br/>
              <w:t xml:space="preserve">(ред. от 22.03.2023)</w:t>
              <w:br/>
              <w:t xml:space="preserve">"О профилактике коррупции в Чукотском автономном округе"</w:t>
              <w:br/>
              <w:t xml:space="preserve">(принят Думой Чукотского автономного округа 14.04.2009)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апреля 2009 года</w:t>
            </w:r>
          </w:p>
        </w:tc>
        <w:tc>
          <w:tcPr>
            <w:tcW w:w="5103" w:type="dxa"/>
            <w:tcBorders>
              <w:top w:val="nil"/>
              <w:left w:val="nil"/>
              <w:bottom w:val="nil"/>
              <w:right w:val="nil"/>
            </w:tcBorders>
          </w:tcPr>
          <w:p>
            <w:pPr>
              <w:pStyle w:val="0"/>
              <w:outlineLvl w:val="0"/>
              <w:jc w:val="right"/>
            </w:pPr>
            <w:r>
              <w:rPr>
                <w:sz w:val="20"/>
              </w:rPr>
              <w:t xml:space="preserve">N 34-ОЗ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ЧУКОТСКИЙ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ПРОФИЛАКТИКЕ КОРРУПЦИИ В ЧУКОТСКОМ АВТОНОМНОМ ОКРУГЕ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Чукотского</w:t>
      </w:r>
    </w:p>
    <w:p>
      <w:pPr>
        <w:pStyle w:val="0"/>
        <w:jc w:val="right"/>
      </w:pPr>
      <w:r>
        <w:rPr>
          <w:sz w:val="20"/>
        </w:rPr>
        <w:t xml:space="preserve">автономного округа</w:t>
      </w:r>
    </w:p>
    <w:p>
      <w:pPr>
        <w:pStyle w:val="0"/>
        <w:jc w:val="right"/>
      </w:pPr>
      <w:r>
        <w:rPr>
          <w:sz w:val="20"/>
        </w:rPr>
        <w:t xml:space="preserve">14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Чукотского автономного округа</w:t>
            </w:r>
          </w:p>
          <w:p>
            <w:pPr>
              <w:pStyle w:val="0"/>
              <w:jc w:val="center"/>
            </w:pPr>
            <w:r>
              <w:rPr>
                <w:sz w:val="20"/>
                <w:color w:val="392c69"/>
              </w:rPr>
              <w:t xml:space="preserve">от 12.04.2010 </w:t>
            </w:r>
            <w:hyperlink w:history="0" r:id="rId7" w:tooltip="Закон Чукотского автономного округа от 12.04.2010 N 48-ОЗ &quot;О внесении изменений в статью 5 Закона Чукотского автономного округа &quot;О профилактике коррупции в Чукотском автономном округе&quot; (принят Думой Чукотского автономного округа 07.04.2010) {КонсультантПлюс}">
              <w:r>
                <w:rPr>
                  <w:sz w:val="20"/>
                  <w:color w:val="0000ff"/>
                </w:rPr>
                <w:t xml:space="preserve">N 48-ОЗ</w:t>
              </w:r>
            </w:hyperlink>
            <w:r>
              <w:rPr>
                <w:sz w:val="20"/>
                <w:color w:val="392c69"/>
              </w:rPr>
              <w:t xml:space="preserve">, от 30.05.2014 </w:t>
            </w:r>
            <w:hyperlink w:history="0" r:id="rId8" w:tooltip="Закон Чукотского автономного округа от 30.05.2014 N 57-ОЗ &quot;О внесении изменения в статью 7 Закона Чукотского автономного округа &quot;О профилактике коррупции в Чукотском автономном округе&quot; (принят Думой Чукотского автономного округа 19.05.2014) {КонсультантПлюс}">
              <w:r>
                <w:rPr>
                  <w:sz w:val="20"/>
                  <w:color w:val="0000ff"/>
                </w:rPr>
                <w:t xml:space="preserve">N 57-ОЗ</w:t>
              </w:r>
            </w:hyperlink>
            <w:r>
              <w:rPr>
                <w:sz w:val="20"/>
                <w:color w:val="392c69"/>
              </w:rPr>
              <w:t xml:space="preserve">, от 25.04.2016 </w:t>
            </w:r>
            <w:hyperlink w:history="0" r:id="rId9" w:tooltip="Закон Чукотского автономного округа от 25.04.2016 N 32-ОЗ &quot;О внесении изменения в Закон Чукотского автономного округа &quot;О профилактике коррупции в Чукотском автономном округе&quot; (принят Думой Чукотского автономного округа 15.04.2016) {КонсультантПлюс}">
              <w:r>
                <w:rPr>
                  <w:sz w:val="20"/>
                  <w:color w:val="0000ff"/>
                </w:rPr>
                <w:t xml:space="preserve">N 32-ОЗ</w:t>
              </w:r>
            </w:hyperlink>
            <w:r>
              <w:rPr>
                <w:sz w:val="20"/>
                <w:color w:val="392c69"/>
              </w:rPr>
              <w:t xml:space="preserve">,</w:t>
            </w:r>
          </w:p>
          <w:p>
            <w:pPr>
              <w:pStyle w:val="0"/>
              <w:jc w:val="center"/>
            </w:pPr>
            <w:r>
              <w:rPr>
                <w:sz w:val="20"/>
                <w:color w:val="392c69"/>
              </w:rPr>
              <w:t xml:space="preserve">от 18.04.2017 </w:t>
            </w:r>
            <w:hyperlink w:history="0" r:id="rId10" w:tooltip="Закон Чукотского автономного округа от 18.04.2017 N 16-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12.04.2017) {КонсультантПлюс}">
              <w:r>
                <w:rPr>
                  <w:sz w:val="20"/>
                  <w:color w:val="0000ff"/>
                </w:rPr>
                <w:t xml:space="preserve">N 16-ОЗ</w:t>
              </w:r>
            </w:hyperlink>
            <w:r>
              <w:rPr>
                <w:sz w:val="20"/>
                <w:color w:val="392c69"/>
              </w:rPr>
              <w:t xml:space="preserve">, от 06.06.2017 </w:t>
            </w:r>
            <w:hyperlink w:history="0" r:id="rId11" w:tooltip="Закон Чукотского автономного округа от 06.06.2017 N 45-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5.05.2017) {КонсультантПлюс}">
              <w:r>
                <w:rPr>
                  <w:sz w:val="20"/>
                  <w:color w:val="0000ff"/>
                </w:rPr>
                <w:t xml:space="preserve">N 45-ОЗ</w:t>
              </w:r>
            </w:hyperlink>
            <w:r>
              <w:rPr>
                <w:sz w:val="20"/>
                <w:color w:val="392c69"/>
              </w:rPr>
              <w:t xml:space="preserve">, от 29.08.2017 </w:t>
            </w:r>
            <w:hyperlink w:history="0" r:id="rId12" w:tooltip="Закон Чукотского автономного округа от 29.08.2017 N 52-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25.08.2017) {КонсультантПлюс}">
              <w:r>
                <w:rPr>
                  <w:sz w:val="20"/>
                  <w:color w:val="0000ff"/>
                </w:rPr>
                <w:t xml:space="preserve">N 52-ОЗ</w:t>
              </w:r>
            </w:hyperlink>
            <w:r>
              <w:rPr>
                <w:sz w:val="20"/>
                <w:color w:val="392c69"/>
              </w:rPr>
              <w:t xml:space="preserve">,</w:t>
            </w:r>
          </w:p>
          <w:p>
            <w:pPr>
              <w:pStyle w:val="0"/>
              <w:jc w:val="center"/>
            </w:pPr>
            <w:r>
              <w:rPr>
                <w:sz w:val="20"/>
                <w:color w:val="392c69"/>
              </w:rPr>
              <w:t xml:space="preserve">от 03.04.2018 </w:t>
            </w:r>
            <w:hyperlink w:history="0" r:id="rId13"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N 15-ОЗ</w:t>
              </w:r>
            </w:hyperlink>
            <w:r>
              <w:rPr>
                <w:sz w:val="20"/>
                <w:color w:val="392c69"/>
              </w:rPr>
              <w:t xml:space="preserve">, от 21.08.2018 </w:t>
            </w:r>
            <w:hyperlink w:history="0" r:id="rId14" w:tooltip="Закон Чукотского автономного округа от 21.08.2018 N 54-ОЗ &quot;О внесении изменения в Закон Чукотского автономного округа &quot;О профилактике коррупции в Чукотском автономном округе&quot; (принят Думой Чукотского автономного округа 14.08.2018) {КонсультантПлюс}">
              <w:r>
                <w:rPr>
                  <w:sz w:val="20"/>
                  <w:color w:val="0000ff"/>
                </w:rPr>
                <w:t xml:space="preserve">N 54-ОЗ</w:t>
              </w:r>
            </w:hyperlink>
            <w:r>
              <w:rPr>
                <w:sz w:val="20"/>
                <w:color w:val="392c69"/>
              </w:rPr>
              <w:t xml:space="preserve">, от 24.12.2018 </w:t>
            </w:r>
            <w:hyperlink w:history="0" r:id="rId15" w:tooltip="Закон Чукотского автономного округа от 24.12.2018 N 104-ОЗ &quot;О внесении изменений в статью 5.1 Закона Чукотского автономного округа &quot;О профилактике коррупции в Чукотском автономном округе&quot; (принят Думой Чукотского автономного округа 21.12.2018) {КонсультантПлюс}">
              <w:r>
                <w:rPr>
                  <w:sz w:val="20"/>
                  <w:color w:val="0000ff"/>
                </w:rPr>
                <w:t xml:space="preserve">N 104-ОЗ</w:t>
              </w:r>
            </w:hyperlink>
            <w:r>
              <w:rPr>
                <w:sz w:val="20"/>
                <w:color w:val="392c69"/>
              </w:rPr>
              <w:t xml:space="preserve">,</w:t>
            </w:r>
          </w:p>
          <w:p>
            <w:pPr>
              <w:pStyle w:val="0"/>
              <w:jc w:val="center"/>
            </w:pPr>
            <w:r>
              <w:rPr>
                <w:sz w:val="20"/>
                <w:color w:val="392c69"/>
              </w:rPr>
              <w:t xml:space="preserve">от 05.03.2019 </w:t>
            </w:r>
            <w:hyperlink w:history="0" r:id="rId16" w:tooltip="Закон Чукотского автономного округа от 05.03.2019 N 30-ОЗ &quot;О внесении изменений в некоторые законодательные акты Чукотского автономного округа&quot; (принят Думой Чукотского автономного округа 26.02.2019) {КонсультантПлюс}">
              <w:r>
                <w:rPr>
                  <w:sz w:val="20"/>
                  <w:color w:val="0000ff"/>
                </w:rPr>
                <w:t xml:space="preserve">N 30-ОЗ</w:t>
              </w:r>
            </w:hyperlink>
            <w:r>
              <w:rPr>
                <w:sz w:val="20"/>
                <w:color w:val="392c69"/>
              </w:rPr>
              <w:t xml:space="preserve">, от 11.11.2019 </w:t>
            </w:r>
            <w:hyperlink w:history="0" r:id="rId17" w:tooltip="Закон Чукотского автономного округа от 11.11.2019 N 77-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8.10.2019) {КонсультантПлюс}">
              <w:r>
                <w:rPr>
                  <w:sz w:val="20"/>
                  <w:color w:val="0000ff"/>
                </w:rPr>
                <w:t xml:space="preserve">N 77-ОЗ</w:t>
              </w:r>
            </w:hyperlink>
            <w:r>
              <w:rPr>
                <w:sz w:val="20"/>
                <w:color w:val="392c69"/>
              </w:rPr>
              <w:t xml:space="preserve">, от 23.12.2019 </w:t>
            </w:r>
            <w:hyperlink w:history="0" r:id="rId18"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color w:val="392c69"/>
              </w:rPr>
              <w:t xml:space="preserve">,</w:t>
            </w:r>
          </w:p>
          <w:p>
            <w:pPr>
              <w:pStyle w:val="0"/>
              <w:jc w:val="center"/>
            </w:pPr>
            <w:r>
              <w:rPr>
                <w:sz w:val="20"/>
                <w:color w:val="392c69"/>
              </w:rPr>
              <w:t xml:space="preserve">от 02.11.2020 </w:t>
            </w:r>
            <w:hyperlink w:history="0" r:id="rId19" w:tooltip="Закон Чукотского автономного округа от 02.11.2020 N 60-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10.2020) {КонсультантПлюс}">
              <w:r>
                <w:rPr>
                  <w:sz w:val="20"/>
                  <w:color w:val="0000ff"/>
                </w:rPr>
                <w:t xml:space="preserve">N 60-ОЗ</w:t>
              </w:r>
            </w:hyperlink>
            <w:r>
              <w:rPr>
                <w:sz w:val="20"/>
                <w:color w:val="392c69"/>
              </w:rPr>
              <w:t xml:space="preserve">, от 07.06.2021 </w:t>
            </w:r>
            <w:hyperlink w:history="0" r:id="rId20"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color w:val="392c69"/>
              </w:rPr>
              <w:t xml:space="preserve">, от 05.12.2022 </w:t>
            </w:r>
            <w:hyperlink w:history="0" r:id="rId21" w:tooltip="Закон Чукотского автономного округа от 05.12.2022 N 81-ОЗ &quot;О внесении изменений в статьи 7.1 и 7.4 Закона Чукотского автономного округа &quot;О профилактике коррупции в Чукотском автономном округе&quot; (принят Думой Чукотского автономного округа 24.11.2022) {КонсультантПлюс}">
              <w:r>
                <w:rPr>
                  <w:sz w:val="20"/>
                  <w:color w:val="0000ff"/>
                </w:rPr>
                <w:t xml:space="preserve">N 81-ОЗ</w:t>
              </w:r>
            </w:hyperlink>
            <w:r>
              <w:rPr>
                <w:sz w:val="20"/>
                <w:color w:val="392c69"/>
              </w:rPr>
              <w:t xml:space="preserve">,</w:t>
            </w:r>
          </w:p>
          <w:p>
            <w:pPr>
              <w:pStyle w:val="0"/>
              <w:jc w:val="center"/>
            </w:pPr>
            <w:r>
              <w:rPr>
                <w:sz w:val="20"/>
                <w:color w:val="392c69"/>
              </w:rPr>
              <w:t xml:space="preserve">от 06.03.2023 </w:t>
            </w:r>
            <w:hyperlink w:history="0" r:id="rId22"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color w:val="392c69"/>
              </w:rPr>
              <w:t xml:space="preserve">, от 22.03.2023 </w:t>
            </w:r>
            <w:hyperlink w:history="0" r:id="rId23" w:tooltip="Закон Чукотского автономного округа от 22.03.2023 N 22-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1.03.2023) {КонсультантПлюс}">
              <w:r>
                <w:rPr>
                  <w:sz w:val="20"/>
                  <w:color w:val="0000ff"/>
                </w:rPr>
                <w:t xml:space="preserve">N 22-ОЗ</w:t>
              </w:r>
            </w:hyperlink>
            <w:r>
              <w:rPr>
                <w:sz w:val="20"/>
                <w:color w:val="392c69"/>
              </w:rPr>
              <w:t xml:space="preserve">,</w:t>
            </w:r>
          </w:p>
          <w:p>
            <w:pPr>
              <w:pStyle w:val="0"/>
              <w:jc w:val="center"/>
            </w:pPr>
            <w:r>
              <w:rPr>
                <w:sz w:val="20"/>
                <w:color w:val="392c69"/>
              </w:rPr>
              <w:t xml:space="preserve">с изм., внесенными </w:t>
            </w:r>
            <w:hyperlink w:history="0" r:id="rId24" w:tooltip="Закон Чукотского автономного округа от 02.06.2020 N 25-ОЗ &quot;О представлении сведений о доходах, расходах, об имуществе и обязательствах имущественного характера за отчетный период с 1 января по 31 декабря 2019 года&quot; (принят Думой Чукотского автономного округа 29.05.2020) {КонсультантПлюс}">
              <w:r>
                <w:rPr>
                  <w:sz w:val="20"/>
                  <w:color w:val="0000ff"/>
                </w:rPr>
                <w:t xml:space="preserve">Законом</w:t>
              </w:r>
            </w:hyperlink>
            <w:r>
              <w:rPr>
                <w:sz w:val="20"/>
                <w:color w:val="392c69"/>
              </w:rPr>
              <w:t xml:space="preserve"> Чукотского автономного округа</w:t>
            </w:r>
          </w:p>
          <w:p>
            <w:pPr>
              <w:pStyle w:val="0"/>
              <w:jc w:val="center"/>
            </w:pPr>
            <w:r>
              <w:rPr>
                <w:sz w:val="20"/>
                <w:color w:val="392c69"/>
              </w:rPr>
              <w:t xml:space="preserve">от 02.06.2020 N 25-ОЗ)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направлен на защиту прав и свобод человека и гражданина, обеспечение законности, правопорядка, общественной безопасности и определяет задачи, принципы, основные меры профилактики коррупции в Чукотском автономном округе.</w:t>
      </w:r>
    </w:p>
    <w:p>
      <w:pPr>
        <w:pStyle w:val="0"/>
        <w:jc w:val="both"/>
      </w:pPr>
      <w:r>
        <w:rPr>
          <w:sz w:val="20"/>
        </w:rPr>
      </w:r>
    </w:p>
    <w:p>
      <w:pPr>
        <w:pStyle w:val="2"/>
        <w:outlineLvl w:val="1"/>
        <w:ind w:firstLine="540"/>
        <w:jc w:val="both"/>
      </w:pPr>
      <w:r>
        <w:rPr>
          <w:sz w:val="20"/>
        </w:rPr>
        <w:t xml:space="preserve">Статья 1. Задачи профилактики коррупции в Чукотском автономном округе</w:t>
      </w:r>
    </w:p>
    <w:p>
      <w:pPr>
        <w:pStyle w:val="0"/>
        <w:jc w:val="both"/>
      </w:pPr>
      <w:r>
        <w:rPr>
          <w:sz w:val="20"/>
        </w:rPr>
      </w:r>
    </w:p>
    <w:p>
      <w:pPr>
        <w:pStyle w:val="0"/>
        <w:ind w:firstLine="540"/>
        <w:jc w:val="both"/>
      </w:pPr>
      <w:r>
        <w:rPr>
          <w:sz w:val="20"/>
        </w:rPr>
        <w:t xml:space="preserve">Задачами профилактики коррупции в Чукотском автономном округе являются:</w:t>
      </w:r>
    </w:p>
    <w:p>
      <w:pPr>
        <w:pStyle w:val="0"/>
        <w:spacing w:before="200" w:line-rule="auto"/>
        <w:ind w:firstLine="540"/>
        <w:jc w:val="both"/>
      </w:pPr>
      <w:r>
        <w:rPr>
          <w:sz w:val="20"/>
        </w:rPr>
        <w:t xml:space="preserve">1) выявление,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разработка и внедрение правовых, организационных и иных механизмов противодействия коррупции;</w:t>
      </w:r>
    </w:p>
    <w:p>
      <w:pPr>
        <w:pStyle w:val="0"/>
        <w:spacing w:before="200" w:line-rule="auto"/>
        <w:ind w:firstLine="540"/>
        <w:jc w:val="both"/>
      </w:pPr>
      <w:r>
        <w:rPr>
          <w:sz w:val="20"/>
        </w:rPr>
        <w:t xml:space="preserve">3) формирование антикоррупционного общественного сознания, характеризующегося нетерпимостью государственных гражданских служащих, граждан и организаций к коррупционным действиям;</w:t>
      </w:r>
    </w:p>
    <w:p>
      <w:pPr>
        <w:pStyle w:val="0"/>
        <w:spacing w:before="200" w:line-rule="auto"/>
        <w:ind w:firstLine="540"/>
        <w:jc w:val="both"/>
      </w:pPr>
      <w:r>
        <w:rPr>
          <w:sz w:val="20"/>
        </w:rPr>
        <w:t xml:space="preserve">4) совершенствование кадровой работы в системе мер по противодействию коррупции;</w:t>
      </w:r>
    </w:p>
    <w:p>
      <w:pPr>
        <w:pStyle w:val="0"/>
        <w:spacing w:before="200" w:line-rule="auto"/>
        <w:ind w:firstLine="540"/>
        <w:jc w:val="both"/>
      </w:pPr>
      <w:r>
        <w:rPr>
          <w:sz w:val="20"/>
        </w:rPr>
        <w:t xml:space="preserve">5) совершенствование системы закупок для государственных нужд;</w:t>
      </w:r>
    </w:p>
    <w:p>
      <w:pPr>
        <w:pStyle w:val="0"/>
        <w:spacing w:before="200" w:line-rule="auto"/>
        <w:ind w:firstLine="540"/>
        <w:jc w:val="both"/>
      </w:pPr>
      <w:r>
        <w:rPr>
          <w:sz w:val="20"/>
        </w:rPr>
        <w:t xml:space="preserve">6) повышение правовой культуры государственных гражданских служащих Чукотского автономного округа;</w:t>
      </w:r>
    </w:p>
    <w:p>
      <w:pPr>
        <w:pStyle w:val="0"/>
        <w:spacing w:before="200" w:line-rule="auto"/>
        <w:ind w:firstLine="540"/>
        <w:jc w:val="both"/>
      </w:pPr>
      <w:r>
        <w:rPr>
          <w:sz w:val="20"/>
        </w:rPr>
        <w:t xml:space="preserve">7) вовлечение гражданского общества в реализацию задач профилактики коррупции;</w:t>
      </w:r>
    </w:p>
    <w:p>
      <w:pPr>
        <w:pStyle w:val="0"/>
        <w:spacing w:before="200" w:line-rule="auto"/>
        <w:ind w:firstLine="540"/>
        <w:jc w:val="both"/>
      </w:pPr>
      <w:r>
        <w:rPr>
          <w:sz w:val="20"/>
        </w:rPr>
        <w:t xml:space="preserve">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pPr>
        <w:pStyle w:val="0"/>
        <w:jc w:val="both"/>
      </w:pPr>
      <w:r>
        <w:rPr>
          <w:sz w:val="20"/>
        </w:rPr>
      </w:r>
    </w:p>
    <w:p>
      <w:pPr>
        <w:pStyle w:val="2"/>
        <w:outlineLvl w:val="1"/>
        <w:ind w:firstLine="540"/>
        <w:jc w:val="both"/>
      </w:pPr>
      <w:r>
        <w:rPr>
          <w:sz w:val="20"/>
        </w:rPr>
        <w:t xml:space="preserve">Статья 2. Основные принципы профилактики коррупции</w:t>
      </w:r>
    </w:p>
    <w:p>
      <w:pPr>
        <w:pStyle w:val="0"/>
        <w:jc w:val="both"/>
      </w:pPr>
      <w:r>
        <w:rPr>
          <w:sz w:val="20"/>
        </w:rPr>
      </w:r>
    </w:p>
    <w:p>
      <w:pPr>
        <w:pStyle w:val="0"/>
        <w:ind w:firstLine="540"/>
        <w:jc w:val="both"/>
      </w:pPr>
      <w:r>
        <w:rPr>
          <w:sz w:val="20"/>
        </w:rPr>
        <w:t xml:space="preserve">Профилактика коррупции в Чукотском автономном округе осуществляется на основе следующих основных принципов:</w:t>
      </w:r>
    </w:p>
    <w:p>
      <w:pPr>
        <w:pStyle w:val="0"/>
        <w:spacing w:before="200" w:line-rule="auto"/>
        <w:ind w:firstLine="540"/>
        <w:jc w:val="both"/>
      </w:pPr>
      <w:r>
        <w:rPr>
          <w:sz w:val="20"/>
        </w:rPr>
        <w:t xml:space="preserve">1) приоритета профилактических мер, направленных на искоренение причин и условий, порождающих коррупцию;</w:t>
      </w:r>
    </w:p>
    <w:p>
      <w:pPr>
        <w:pStyle w:val="0"/>
        <w:spacing w:before="200" w:line-rule="auto"/>
        <w:ind w:firstLine="540"/>
        <w:jc w:val="both"/>
      </w:pPr>
      <w:r>
        <w:rPr>
          <w:sz w:val="20"/>
        </w:rPr>
        <w:t xml:space="preserve">2) приоритета защиты прав и законных интересов граждан и юридических лиц (категорий граждан), восстановления нарушенных прав и законных интересов граждан и юридических лиц, предупреждения и ликвидации последствий, вызываемых коррупцией;</w:t>
      </w:r>
    </w:p>
    <w:p>
      <w:pPr>
        <w:pStyle w:val="0"/>
        <w:spacing w:before="200" w:line-rule="auto"/>
        <w:ind w:firstLine="540"/>
        <w:jc w:val="both"/>
      </w:pPr>
      <w:r>
        <w:rPr>
          <w:sz w:val="20"/>
        </w:rPr>
        <w:t xml:space="preserve">3) обеспечения правовой регламентации деятельности органов государственной власти Чукотского автономного округа, создаваемых ими государственных учреждений в пределах полномочий, предусмотренных федеральным законодательством и законодательством Чукотского автономного округа, законности, гласности и общественного контроля за такой деятельностью;</w:t>
      </w:r>
    </w:p>
    <w:p>
      <w:pPr>
        <w:pStyle w:val="0"/>
        <w:spacing w:before="200" w:line-rule="auto"/>
        <w:ind w:firstLine="540"/>
        <w:jc w:val="both"/>
      </w:pPr>
      <w:r>
        <w:rPr>
          <w:sz w:val="20"/>
        </w:rPr>
        <w:t xml:space="preserve">4) обеспечения открытости информации о деятельности органов государственной власти Чукотского автономного округа;</w:t>
      </w:r>
    </w:p>
    <w:p>
      <w:pPr>
        <w:pStyle w:val="0"/>
        <w:spacing w:before="200" w:line-rule="auto"/>
        <w:ind w:firstLine="540"/>
        <w:jc w:val="both"/>
      </w:pPr>
      <w:r>
        <w:rPr>
          <w:sz w:val="20"/>
        </w:rPr>
        <w:t xml:space="preserve">5) взаимодействия органов государственной власти Чукотского автономного округа, общества при формировании и реализации антикоррупционной политики в Чукотском автономном округе;</w:t>
      </w:r>
    </w:p>
    <w:p>
      <w:pPr>
        <w:pStyle w:val="0"/>
        <w:spacing w:before="200" w:line-rule="auto"/>
        <w:ind w:firstLine="540"/>
        <w:jc w:val="both"/>
      </w:pPr>
      <w:r>
        <w:rPr>
          <w:sz w:val="20"/>
        </w:rPr>
        <w:t xml:space="preserve">6) ответственности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за коррупционные действия.</w:t>
      </w:r>
    </w:p>
    <w:p>
      <w:pPr>
        <w:pStyle w:val="0"/>
        <w:jc w:val="both"/>
      </w:pPr>
      <w:r>
        <w:rPr>
          <w:sz w:val="20"/>
        </w:rPr>
      </w:r>
    </w:p>
    <w:p>
      <w:pPr>
        <w:pStyle w:val="2"/>
        <w:outlineLvl w:val="1"/>
        <w:ind w:firstLine="540"/>
        <w:jc w:val="both"/>
      </w:pPr>
      <w:r>
        <w:rPr>
          <w:sz w:val="20"/>
        </w:rPr>
        <w:t xml:space="preserve">Статья 3. Основные меры по профилактике коррупции в Чукотском автономном округе</w:t>
      </w:r>
    </w:p>
    <w:p>
      <w:pPr>
        <w:pStyle w:val="0"/>
        <w:jc w:val="both"/>
      </w:pPr>
      <w:r>
        <w:rPr>
          <w:sz w:val="20"/>
        </w:rPr>
      </w:r>
    </w:p>
    <w:p>
      <w:pPr>
        <w:pStyle w:val="0"/>
        <w:ind w:firstLine="540"/>
        <w:jc w:val="both"/>
      </w:pPr>
      <w:r>
        <w:rPr>
          <w:sz w:val="20"/>
        </w:rPr>
        <w:t xml:space="preserve">Основными мерами по профилактике коррупции в Чукотском автономном округе являются:</w:t>
      </w:r>
    </w:p>
    <w:p>
      <w:pPr>
        <w:pStyle w:val="0"/>
        <w:spacing w:before="200" w:line-rule="auto"/>
        <w:ind w:firstLine="540"/>
        <w:jc w:val="both"/>
      </w:pPr>
      <w:r>
        <w:rPr>
          <w:sz w:val="20"/>
        </w:rPr>
        <w:t xml:space="preserve">1) разработка, утверждение и реализация региональной программы Чукотского автономного округа и планов мероприятий по профилактике коррупции в органах государственной власти Чукотского автономного округа, в государственных органах Чукотского автономного округа;</w:t>
      </w:r>
    </w:p>
    <w:p>
      <w:pPr>
        <w:pStyle w:val="0"/>
        <w:spacing w:before="200" w:line-rule="auto"/>
        <w:ind w:firstLine="540"/>
        <w:jc w:val="both"/>
      </w:pPr>
      <w:r>
        <w:rPr>
          <w:sz w:val="20"/>
        </w:rPr>
        <w:t xml:space="preserve">2) антикоррупционная экспертиза нормативных правовых актов Чукотского автономного округа и их проектов;</w:t>
      </w:r>
    </w:p>
    <w:p>
      <w:pPr>
        <w:pStyle w:val="0"/>
        <w:spacing w:before="200" w:line-rule="auto"/>
        <w:ind w:firstLine="540"/>
        <w:jc w:val="both"/>
      </w:pPr>
      <w:r>
        <w:rPr>
          <w:sz w:val="20"/>
        </w:rPr>
        <w:t xml:space="preserve">3) антикоррупционные образование и пропаганда;</w:t>
      </w:r>
    </w:p>
    <w:p>
      <w:pPr>
        <w:pStyle w:val="0"/>
        <w:spacing w:before="200" w:line-rule="auto"/>
        <w:ind w:firstLine="540"/>
        <w:jc w:val="both"/>
      </w:pPr>
      <w:r>
        <w:rPr>
          <w:sz w:val="20"/>
        </w:rPr>
        <w:t xml:space="preserve">4)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pPr>
        <w:pStyle w:val="0"/>
        <w:spacing w:before="200" w:line-rule="auto"/>
        <w:ind w:firstLine="540"/>
        <w:jc w:val="both"/>
      </w:pPr>
      <w:r>
        <w:rPr>
          <w:sz w:val="20"/>
        </w:rPr>
        <w:t xml:space="preserve">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4. Региональная программа Чукотского автономного округа по профилактике коррупции и планы мероприятий по профилактике коррупции в органах государственной власти Чукотского автономного округа, государственных органах Чукотского автономного округа</w:t>
      </w:r>
    </w:p>
    <w:p>
      <w:pPr>
        <w:pStyle w:val="0"/>
        <w:jc w:val="both"/>
      </w:pPr>
      <w:r>
        <w:rPr>
          <w:sz w:val="20"/>
        </w:rPr>
      </w:r>
    </w:p>
    <w:p>
      <w:pPr>
        <w:pStyle w:val="0"/>
        <w:ind w:firstLine="540"/>
        <w:jc w:val="both"/>
      </w:pPr>
      <w:r>
        <w:rPr>
          <w:sz w:val="20"/>
        </w:rPr>
        <w:t xml:space="preserve">1. Региональная программа Чукотского автономного округа по профилактике коррупции (далее - программа) утверждается Правительством Чукотского автономного округа и представляет собой согласованный комплекс целевых мероприятий правового, экономического, образовательного, воспитательного, организационного и иного характера, направленный на профилактику коррупции в Чукотском автономном округе.</w:t>
      </w:r>
    </w:p>
    <w:p>
      <w:pPr>
        <w:pStyle w:val="0"/>
        <w:spacing w:before="200" w:line-rule="auto"/>
        <w:ind w:firstLine="540"/>
        <w:jc w:val="both"/>
      </w:pPr>
      <w:r>
        <w:rPr>
          <w:sz w:val="20"/>
        </w:rPr>
        <w:t xml:space="preserve">2. План мероприятий по профилактике коррупции органа государственной власти Чукотского автономного округа, государственного органа Чукотского автономного округа разрабатывается в целях снижения уровня коррупции при исполнении государственных функций и предоставлении государственных услуг гражданам и организациям, устранения причин и условий, порождающих коррупцию. Планы мероприятий по профилактике коррупции утверждаются и реализуются соответствующими органами государственной власти Чукотского автономного округа, государственными органами Чукотского автономного округа самостоятельно.</w:t>
      </w:r>
    </w:p>
    <w:p>
      <w:pPr>
        <w:pStyle w:val="0"/>
        <w:jc w:val="both"/>
      </w:pPr>
      <w:r>
        <w:rPr>
          <w:sz w:val="20"/>
        </w:rPr>
      </w:r>
    </w:p>
    <w:p>
      <w:pPr>
        <w:pStyle w:val="2"/>
        <w:outlineLvl w:val="1"/>
        <w:ind w:firstLine="540"/>
        <w:jc w:val="both"/>
      </w:pPr>
      <w:r>
        <w:rPr>
          <w:sz w:val="20"/>
        </w:rPr>
        <w:t xml:space="preserve">Статья 5. Антикоррупционная экспертиза нормативных правовых актов Чукотского автономного округа и их проектов</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Чукотского автономного округа и их проектов направлена на предупреждение включения в проекты нормативных правовых актов Чукотского автономного округа положений, способствующих созданию условий для проявления коррупции, а также на выявление и устранение таких положений в нормативных правовых актах Чукотского автономного округа.</w:t>
      </w:r>
    </w:p>
    <w:p>
      <w:pPr>
        <w:pStyle w:val="0"/>
        <w:spacing w:before="200" w:line-rule="auto"/>
        <w:ind w:firstLine="540"/>
        <w:jc w:val="both"/>
      </w:pPr>
      <w:r>
        <w:rPr>
          <w:sz w:val="20"/>
        </w:rPr>
        <w:t xml:space="preserve">2. Утратила силу. - </w:t>
      </w:r>
      <w:hyperlink w:history="0" r:id="rId25" w:tooltip="Закон Чукотского автономного округа от 18.04.2017 N 16-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12.04.2017) {КонсультантПлюс}">
        <w:r>
          <w:rPr>
            <w:sz w:val="20"/>
            <w:color w:val="0000ff"/>
          </w:rPr>
          <w:t xml:space="preserve">Закон</w:t>
        </w:r>
      </w:hyperlink>
      <w:r>
        <w:rPr>
          <w:sz w:val="20"/>
        </w:rPr>
        <w:t xml:space="preserve"> Чукотского автономного округа от 18.04.2017 N 16-ОЗ.</w:t>
      </w:r>
    </w:p>
    <w:p>
      <w:pPr>
        <w:pStyle w:val="0"/>
        <w:spacing w:before="200" w:line-rule="auto"/>
        <w:ind w:firstLine="540"/>
        <w:jc w:val="both"/>
      </w:pPr>
      <w:r>
        <w:rPr>
          <w:sz w:val="20"/>
        </w:rPr>
        <w:t xml:space="preserve">3. Антикоррупционная экспертиза нормативных правовых актов Чукотского автономного округа и их проектов осуществляется в порядке, установленном </w:t>
      </w:r>
      <w:hyperlink w:history="0" r:id="rId26" w:tooltip="&quot;Кодекс о нормативных правовых актах Чукотского автономного округа&quot; от 24.02.2009 N 25-ОЗ (принят Думой Чукотского автономного округа 20.02.2009) (ред. от 06.03.2023) {КонсультантПлюс}">
        <w:r>
          <w:rPr>
            <w:sz w:val="20"/>
            <w:color w:val="0000ff"/>
          </w:rPr>
          <w:t xml:space="preserve">Кодексом</w:t>
        </w:r>
      </w:hyperlink>
      <w:r>
        <w:rPr>
          <w:sz w:val="20"/>
        </w:rPr>
        <w:t xml:space="preserve"> о нормативных правовых актах Чукотского автономного округа, и согласно методике, определенной федеральным законодательством, в целях выявления в них коррупциогенных факторов и их последующего устранения.</w:t>
      </w:r>
    </w:p>
    <w:p>
      <w:pPr>
        <w:pStyle w:val="0"/>
        <w:jc w:val="both"/>
      </w:pPr>
      <w:r>
        <w:rPr>
          <w:sz w:val="20"/>
        </w:rPr>
        <w:t xml:space="preserve">(в ред. </w:t>
      </w:r>
      <w:hyperlink w:history="0" r:id="rId27" w:tooltip="Закон Чукотского автономного округа от 12.04.2010 N 48-ОЗ &quot;О внесении изменений в статью 5 Закона Чукотского автономного округа &quot;О профилактике коррупции в Чукотском автономном округе&quot; (принят Думой Чукотского автономного округа 07.04.2010) {КонсультантПлюс}">
        <w:r>
          <w:rPr>
            <w:sz w:val="20"/>
            <w:color w:val="0000ff"/>
          </w:rPr>
          <w:t xml:space="preserve">Закона</w:t>
        </w:r>
      </w:hyperlink>
      <w:r>
        <w:rPr>
          <w:sz w:val="20"/>
        </w:rPr>
        <w:t xml:space="preserve"> Чукотского автономного округа от 12.04.2010 N 48-ОЗ)</w:t>
      </w:r>
    </w:p>
    <w:p>
      <w:pPr>
        <w:pStyle w:val="0"/>
        <w:spacing w:before="200" w:line-rule="auto"/>
        <w:ind w:firstLine="540"/>
        <w:jc w:val="both"/>
      </w:pPr>
      <w:r>
        <w:rPr>
          <w:sz w:val="20"/>
        </w:rPr>
        <w:t xml:space="preserve">4. Исключена. - </w:t>
      </w:r>
      <w:hyperlink w:history="0" r:id="rId28" w:tooltip="Закон Чукотского автономного округа от 12.04.2010 N 48-ОЗ &quot;О внесении изменений в статью 5 Закона Чукотского автономного округа &quot;О профилактике коррупции в Чукотском автономном округе&quot; (принят Думой Чукотского автономного округа 07.04.2010) {КонсультантПлюс}">
        <w:r>
          <w:rPr>
            <w:sz w:val="20"/>
            <w:color w:val="0000ff"/>
          </w:rPr>
          <w:t xml:space="preserve">Закон</w:t>
        </w:r>
      </w:hyperlink>
      <w:r>
        <w:rPr>
          <w:sz w:val="20"/>
        </w:rPr>
        <w:t xml:space="preserve"> Чукотского автономного округа от 12.04.2010 N 48-ОЗ.</w:t>
      </w:r>
    </w:p>
    <w:p>
      <w:pPr>
        <w:pStyle w:val="0"/>
        <w:spacing w:before="200" w:line-rule="auto"/>
        <w:ind w:firstLine="540"/>
        <w:jc w:val="both"/>
      </w:pPr>
      <w:r>
        <w:rPr>
          <w:sz w:val="20"/>
        </w:rPr>
        <w:t xml:space="preserve">5. Утратила силу. - </w:t>
      </w:r>
      <w:hyperlink w:history="0" r:id="rId29" w:tooltip="Закон Чукотского автономного округа от 18.04.2017 N 16-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12.04.2017) {КонсультантПлюс}">
        <w:r>
          <w:rPr>
            <w:sz w:val="20"/>
            <w:color w:val="0000ff"/>
          </w:rPr>
          <w:t xml:space="preserve">Закон</w:t>
        </w:r>
      </w:hyperlink>
      <w:r>
        <w:rPr>
          <w:sz w:val="20"/>
        </w:rPr>
        <w:t xml:space="preserve"> Чукотского автономного округа от 18.04.2017 N 16-ОЗ.</w:t>
      </w:r>
    </w:p>
    <w:p>
      <w:pPr>
        <w:pStyle w:val="0"/>
        <w:jc w:val="both"/>
      </w:pPr>
      <w:r>
        <w:rPr>
          <w:sz w:val="20"/>
        </w:rPr>
      </w:r>
    </w:p>
    <w:p>
      <w:pPr>
        <w:pStyle w:val="2"/>
        <w:outlineLvl w:val="1"/>
        <w:ind w:firstLine="540"/>
        <w:jc w:val="both"/>
      </w:pPr>
      <w:r>
        <w:rPr>
          <w:sz w:val="20"/>
        </w:rPr>
        <w:t xml:space="preserve">Статья 5.1. Дополнительные гарантии обеспечения независимой антикоррупционной экспертизы нормативных правовых актов Чукотского автономного округа и их проектов</w:t>
      </w:r>
    </w:p>
    <w:p>
      <w:pPr>
        <w:pStyle w:val="0"/>
        <w:ind w:firstLine="540"/>
        <w:jc w:val="both"/>
      </w:pPr>
      <w:r>
        <w:rPr>
          <w:sz w:val="20"/>
        </w:rPr>
        <w:t xml:space="preserve">(введена </w:t>
      </w:r>
      <w:hyperlink w:history="0" r:id="rId30" w:tooltip="Закон Чукотского автономного округа от 18.04.2017 N 16-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12.04.2017) {КонсультантПлюс}">
        <w:r>
          <w:rPr>
            <w:sz w:val="20"/>
            <w:color w:val="0000ff"/>
          </w:rPr>
          <w:t xml:space="preserve">Законом</w:t>
        </w:r>
      </w:hyperlink>
      <w:r>
        <w:rPr>
          <w:sz w:val="20"/>
        </w:rPr>
        <w:t xml:space="preserve"> Чукотского автономного округа от 18.04.2017 N 16-ОЗ)</w:t>
      </w:r>
    </w:p>
    <w:p>
      <w:pPr>
        <w:pStyle w:val="0"/>
        <w:jc w:val="both"/>
      </w:pPr>
      <w:r>
        <w:rPr>
          <w:sz w:val="20"/>
        </w:rPr>
      </w:r>
    </w:p>
    <w:p>
      <w:pPr>
        <w:pStyle w:val="0"/>
        <w:ind w:firstLine="540"/>
        <w:jc w:val="both"/>
      </w:pPr>
      <w:r>
        <w:rPr>
          <w:sz w:val="20"/>
        </w:rPr>
        <w:t xml:space="preserve">1. В Чукотском автономном округе обеспечивается право институтов гражданского общества и граждан Российской Федерации (далее - граждане) в порядке, предусмотренном законодательством Российской Федерации, за счет собственных средств проводить независимую антикоррупционную экспертизу нормативных правовых актов Чукотского автономного округа и их проектов.</w:t>
      </w:r>
    </w:p>
    <w:p>
      <w:pPr>
        <w:pStyle w:val="0"/>
        <w:spacing w:before="200" w:line-rule="auto"/>
        <w:ind w:firstLine="540"/>
        <w:jc w:val="both"/>
      </w:pPr>
      <w:r>
        <w:rPr>
          <w:sz w:val="20"/>
        </w:rPr>
        <w:t xml:space="preserve">При этом в соответствии с Федеральным </w:t>
      </w:r>
      <w:hyperlink w:history="0" r:id="rId3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не допускается проведение независимой антикоррупционной экспертизы нормативных правовых актов (проектов нормативных правовых актов):</w:t>
      </w:r>
    </w:p>
    <w:p>
      <w:pPr>
        <w:pStyle w:val="0"/>
        <w:spacing w:before="200" w:line-rule="auto"/>
        <w:ind w:firstLine="540"/>
        <w:jc w:val="both"/>
      </w:pPr>
      <w:r>
        <w:rPr>
          <w:sz w:val="20"/>
        </w:rPr>
        <w:t xml:space="preserve">1) гражданами, имеющими неснятую или непогашенную судимость;</w:t>
      </w:r>
    </w:p>
    <w:p>
      <w:pPr>
        <w:pStyle w:val="0"/>
        <w:spacing w:before="200" w:line-rule="auto"/>
        <w:ind w:firstLine="540"/>
        <w:jc w:val="both"/>
      </w:pPr>
      <w:r>
        <w:rPr>
          <w:sz w:val="20"/>
        </w:rPr>
        <w:t xml:space="preserve">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pPr>
        <w:pStyle w:val="0"/>
        <w:spacing w:before="200" w:line-rule="auto"/>
        <w:ind w:firstLine="540"/>
        <w:jc w:val="both"/>
      </w:pPr>
      <w:r>
        <w:rPr>
          <w:sz w:val="20"/>
        </w:rPr>
        <w:t xml:space="preserve">3) гражданами, осуществляющими деятельность в органах и организациях, указанных в </w:t>
      </w:r>
      <w:hyperlink w:history="0" r:id="rId3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пункте 3 части 1 статьи 3</w:t>
        </w:r>
      </w:hyperlink>
      <w:r>
        <w:rPr>
          <w:sz w:val="20"/>
        </w:rPr>
        <w:t xml:space="preserve"> указанного Федерального закона;</w:t>
      </w:r>
    </w:p>
    <w:p>
      <w:pPr>
        <w:pStyle w:val="0"/>
        <w:spacing w:before="200" w:line-rule="auto"/>
        <w:ind w:firstLine="540"/>
        <w:jc w:val="both"/>
      </w:pPr>
      <w:r>
        <w:rPr>
          <w:sz w:val="20"/>
        </w:rPr>
        <w:t xml:space="preserve">4) международными и иностранными организациями;</w:t>
      </w:r>
    </w:p>
    <w:p>
      <w:pPr>
        <w:pStyle w:val="0"/>
        <w:spacing w:before="200" w:line-rule="auto"/>
        <w:ind w:firstLine="540"/>
        <w:jc w:val="both"/>
      </w:pPr>
      <w:r>
        <w:rPr>
          <w:sz w:val="20"/>
        </w:rPr>
        <w:t xml:space="preserve">5) некоммерческими организациями, выполняющими функции иностранного агента.</w:t>
      </w:r>
    </w:p>
    <w:p>
      <w:pPr>
        <w:pStyle w:val="0"/>
        <w:jc w:val="both"/>
      </w:pPr>
      <w:r>
        <w:rPr>
          <w:sz w:val="20"/>
        </w:rPr>
        <w:t xml:space="preserve">(часть 1 в ред. </w:t>
      </w:r>
      <w:hyperlink w:history="0" r:id="rId33" w:tooltip="Закон Чукотского автономного округа от 24.12.2018 N 104-ОЗ &quot;О внесении изменений в статью 5.1 Закона Чукотского автономного округа &quot;О профилактике коррупции в Чукотском автономном округе&quot; (принят Думой Чукотского автономного округа 21.12.2018) {КонсультантПлюс}">
        <w:r>
          <w:rPr>
            <w:sz w:val="20"/>
            <w:color w:val="0000ff"/>
          </w:rPr>
          <w:t xml:space="preserve">Закона</w:t>
        </w:r>
      </w:hyperlink>
      <w:r>
        <w:rPr>
          <w:sz w:val="20"/>
        </w:rPr>
        <w:t xml:space="preserve"> Чукотского автономного округа от 24.12.2018 N 104-ОЗ)</w:t>
      </w:r>
    </w:p>
    <w:p>
      <w:pPr>
        <w:pStyle w:val="0"/>
        <w:spacing w:before="200" w:line-rule="auto"/>
        <w:ind w:firstLine="540"/>
        <w:jc w:val="both"/>
      </w:pPr>
      <w:r>
        <w:rPr>
          <w:sz w:val="20"/>
        </w:rPr>
        <w:t xml:space="preserve">2. Для обеспечения доступа независимых экспертов к проектам нормативных правовых актов Чукотского автономного округа в информационно-телекоммуникационной сети "Интернет" создается специализированный портал антикоррупционной экспертизы Чукотского автономного округа (далее - портал). Использование и сопровождение портала осуществляется в порядке, установленном Правительством Чукотского автономного округа.</w:t>
      </w:r>
    </w:p>
    <w:p>
      <w:pPr>
        <w:pStyle w:val="0"/>
        <w:spacing w:before="200" w:line-rule="auto"/>
        <w:ind w:firstLine="540"/>
        <w:jc w:val="both"/>
      </w:pPr>
      <w:r>
        <w:rPr>
          <w:sz w:val="20"/>
        </w:rPr>
        <w:t xml:space="preserve">В целях обеспечения возможности проведения независимой антикоррупционной экспертизы проектов нормативных правовых актов Чукотского автономного округа органы государственной власти Чукотского автономного округа и иные государственные органы Чукотского автономного округа (далее - государственные органы Чукотского автономного округа), являющиеся разработчиками проектов нормативных правовых актов Чукотского автономного округа (далее - разработчики), размещают на портале полные тексты этих проектов с указанием дат начала и окончания приема заключений по результатам независимой антикоррупционной экспертизы. При этом срок, установленный для проведения экспертизы, не может быть менее семи рабочих дней, не считая дня размещения проекта, за исключением случаев, если федеральным законодательством и (или) законодательством Чукотского автономного округа для отдельных категорий актов установлен иной срок проведения независимой антикоррупционной экспертизы.</w:t>
      </w:r>
    </w:p>
    <w:p>
      <w:pPr>
        <w:pStyle w:val="0"/>
        <w:spacing w:before="200" w:line-rule="auto"/>
        <w:ind w:firstLine="540"/>
        <w:jc w:val="both"/>
      </w:pPr>
      <w:r>
        <w:rPr>
          <w:sz w:val="20"/>
        </w:rPr>
        <w:t xml:space="preserve">Независимым экспертам, вне зависимости от места их проживания, в установленном Правительством Чукотского автономного округа порядке, предоставляется возможность бесплатной регистрации на портале, обеспечивающей доступ к размещенным на нем проектам нормативных правовых актов.</w:t>
      </w:r>
    </w:p>
    <w:p>
      <w:pPr>
        <w:pStyle w:val="0"/>
        <w:spacing w:before="200" w:line-rule="auto"/>
        <w:ind w:firstLine="540"/>
        <w:jc w:val="both"/>
      </w:pPr>
      <w:r>
        <w:rPr>
          <w:sz w:val="20"/>
        </w:rPr>
        <w:t xml:space="preserve">3. Заключение по результатам проведения независимой антикоррупционной экспертизы нормативного правового акта Чукотского автономного округа, проекта нормативного правового акта Чукотского автономного округа, поступившее в государственный орган Чукотского автономного округа, носит рекомендательный характер и подлежит обязательному рассмотрению в срок, установленный Федеральным </w:t>
      </w:r>
      <w:hyperlink w:history="0" r:id="rId3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"Об антикоррупционной экспертизе нормативных правовых актов и проектов нормативных правовых актов".</w:t>
      </w:r>
    </w:p>
    <w:p>
      <w:pPr>
        <w:pStyle w:val="0"/>
        <w:jc w:val="both"/>
      </w:pPr>
      <w:r>
        <w:rPr>
          <w:sz w:val="20"/>
        </w:rPr>
        <w:t xml:space="preserve">(в ред. </w:t>
      </w:r>
      <w:hyperlink w:history="0" r:id="rId35" w:tooltip="Закон Чукотского автономного округа от 24.12.2018 N 104-ОЗ &quot;О внесении изменений в статью 5.1 Закона Чукотского автономного округа &quot;О профилактике коррупции в Чукотском автономном округе&quot; (принят Думой Чукотского автономного округа 21.12.2018) {КонсультантПлюс}">
        <w:r>
          <w:rPr>
            <w:sz w:val="20"/>
            <w:color w:val="0000ff"/>
          </w:rPr>
          <w:t xml:space="preserve">Закона</w:t>
        </w:r>
      </w:hyperlink>
      <w:r>
        <w:rPr>
          <w:sz w:val="20"/>
        </w:rPr>
        <w:t xml:space="preserve"> Чукотского автономного округа от 24.12.2018 N 104-ОЗ)</w:t>
      </w:r>
    </w:p>
    <w:p>
      <w:pPr>
        <w:pStyle w:val="0"/>
        <w:jc w:val="both"/>
      </w:pPr>
      <w:r>
        <w:rPr>
          <w:sz w:val="20"/>
        </w:rPr>
      </w:r>
    </w:p>
    <w:p>
      <w:pPr>
        <w:pStyle w:val="2"/>
        <w:outlineLvl w:val="1"/>
        <w:ind w:firstLine="540"/>
        <w:jc w:val="both"/>
      </w:pPr>
      <w:r>
        <w:rPr>
          <w:sz w:val="20"/>
        </w:rPr>
        <w:t xml:space="preserve">Статья 6.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для решения задач формирования антикоррупционного мировоззрения, повышения уровня правосознания и правовой культуры.</w:t>
      </w:r>
    </w:p>
    <w:p>
      <w:pPr>
        <w:pStyle w:val="0"/>
        <w:spacing w:before="200" w:line-rule="auto"/>
        <w:ind w:firstLine="540"/>
        <w:jc w:val="both"/>
      </w:pPr>
      <w:r>
        <w:rPr>
          <w:sz w:val="20"/>
        </w:rPr>
        <w:t xml:space="preserve">2. Организация антикоррупционного образования осуществляется органами государственной власти Чукотского автономного округа, государственными органами Чукотского автономного округа с привлечением соответствующих специалистов.</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являются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pPr>
        <w:pStyle w:val="0"/>
        <w:spacing w:before="200" w:line-rule="auto"/>
        <w:ind w:firstLine="540"/>
        <w:jc w:val="both"/>
      </w:pPr>
      <w:r>
        <w:rPr>
          <w:sz w:val="20"/>
        </w:rPr>
        <w:t xml:space="preserve">4. Организация антикоррупционной пропаганды осуществляется органами государственной власти Чукотского автономного округа, государственными органами Чукотского автономного округа в соответствии с федеральным законодательством и законодательством Чукотского автономного округа, регулирующим отношения по получению и распространению массовой информации.</w:t>
      </w:r>
    </w:p>
    <w:p>
      <w:pPr>
        <w:pStyle w:val="0"/>
        <w:jc w:val="both"/>
      </w:pPr>
      <w:r>
        <w:rPr>
          <w:sz w:val="20"/>
        </w:rPr>
      </w:r>
    </w:p>
    <w:p>
      <w:pPr>
        <w:pStyle w:val="2"/>
        <w:outlineLvl w:val="1"/>
        <w:ind w:firstLine="540"/>
        <w:jc w:val="both"/>
      </w:pPr>
      <w:r>
        <w:rPr>
          <w:sz w:val="20"/>
        </w:rPr>
        <w:t xml:space="preserve">Статья 7. Обеспечение доступа граждан к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pPr>
        <w:pStyle w:val="0"/>
        <w:jc w:val="both"/>
      </w:pPr>
      <w:r>
        <w:rPr>
          <w:sz w:val="20"/>
        </w:rPr>
      </w:r>
    </w:p>
    <w:p>
      <w:pPr>
        <w:pStyle w:val="0"/>
        <w:ind w:firstLine="540"/>
        <w:jc w:val="both"/>
      </w:pPr>
      <w:r>
        <w:rPr>
          <w:sz w:val="20"/>
        </w:rPr>
        <w:t xml:space="preserve">Законы и иные нормативные правовые акты Чукотского автономного округа, а также информация о мероприятиях, проводимых органами государственной власти Чукотского автономного округа, государственными органами Чукотского автономного округа, размещаются на официальных сайтах этих органов в информационно-телекоммуникационной сети "Интернет".</w:t>
      </w:r>
    </w:p>
    <w:p>
      <w:pPr>
        <w:pStyle w:val="0"/>
        <w:jc w:val="both"/>
      </w:pPr>
      <w:r>
        <w:rPr>
          <w:sz w:val="20"/>
        </w:rPr>
        <w:t xml:space="preserve">(в ред. </w:t>
      </w:r>
      <w:hyperlink w:history="0" r:id="rId36" w:tooltip="Закон Чукотского автономного округа от 30.05.2014 N 57-ОЗ &quot;О внесении изменения в статью 7 Закона Чукотского автономного округа &quot;О профилактике коррупции в Чукотском автономном округе&quot; (принят Думой Чукотского автономного округа 19.05.2014) {КонсультантПлюс}">
        <w:r>
          <w:rPr>
            <w:sz w:val="20"/>
            <w:color w:val="0000ff"/>
          </w:rPr>
          <w:t xml:space="preserve">Закона</w:t>
        </w:r>
      </w:hyperlink>
      <w:r>
        <w:rPr>
          <w:sz w:val="20"/>
        </w:rPr>
        <w:t xml:space="preserve"> Чукотского автономного округа от 30.05.2014 N 57-ОЗ)</w:t>
      </w:r>
    </w:p>
    <w:p>
      <w:pPr>
        <w:pStyle w:val="0"/>
        <w:jc w:val="both"/>
      </w:pPr>
      <w:r>
        <w:rPr>
          <w:sz w:val="20"/>
        </w:rPr>
      </w:r>
    </w:p>
    <w:p>
      <w:pPr>
        <w:pStyle w:val="2"/>
        <w:outlineLvl w:val="1"/>
        <w:ind w:firstLine="540"/>
        <w:jc w:val="both"/>
      </w:pPr>
      <w:r>
        <w:rPr>
          <w:sz w:val="20"/>
        </w:rPr>
        <w:t xml:space="preserve">Статья 7.1.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Чукотского автономного округа</w:t>
      </w:r>
    </w:p>
    <w:p>
      <w:pPr>
        <w:pStyle w:val="0"/>
        <w:ind w:firstLine="540"/>
        <w:jc w:val="both"/>
      </w:pPr>
      <w:r>
        <w:rPr>
          <w:sz w:val="20"/>
        </w:rPr>
        <w:t xml:space="preserve">(введена </w:t>
      </w:r>
      <w:hyperlink w:history="0" r:id="rId37" w:tooltip="Закон Чукотского автономного округа от 25.04.2016 N 32-ОЗ &quot;О внесении изменения в Закон Чукотского автономного округа &quot;О профилактике коррупции в Чукотском автономном округе&quot; (принят Думой Чукотского автономного округа 15.04.2016) {КонсультантПлюс}">
        <w:r>
          <w:rPr>
            <w:sz w:val="20"/>
            <w:color w:val="0000ff"/>
          </w:rPr>
          <w:t xml:space="preserve">Законом</w:t>
        </w:r>
      </w:hyperlink>
      <w:r>
        <w:rPr>
          <w:sz w:val="20"/>
        </w:rPr>
        <w:t xml:space="preserve"> Чукотского автономного округа от 25.04.2016 N 32-ОЗ)</w:t>
      </w:r>
    </w:p>
    <w:p>
      <w:pPr>
        <w:pStyle w:val="0"/>
        <w:jc w:val="both"/>
      </w:pPr>
      <w:r>
        <w:rPr>
          <w:sz w:val="20"/>
        </w:rPr>
      </w:r>
    </w:p>
    <w:p>
      <w:pPr>
        <w:pStyle w:val="0"/>
        <w:ind w:firstLine="540"/>
        <w:jc w:val="both"/>
      </w:pPr>
      <w:r>
        <w:rPr>
          <w:sz w:val="20"/>
        </w:rPr>
        <w:t xml:space="preserve">В соответствии с федеральным законодательством лица, замещающие государственные должности Чукотского автономного округа,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spacing w:before="200" w:line-rule="auto"/>
        <w:ind w:firstLine="540"/>
        <w:jc w:val="both"/>
      </w:pPr>
      <w:r>
        <w:rPr>
          <w:sz w:val="20"/>
        </w:rPr>
        <w:t xml:space="preserve">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в Думе Чукотского автономного округа, устанавливается постановлением Думы Чукотского автономного округа.</w:t>
      </w:r>
    </w:p>
    <w:p>
      <w:pPr>
        <w:pStyle w:val="0"/>
        <w:spacing w:before="200" w:line-rule="auto"/>
        <w:ind w:firstLine="540"/>
        <w:jc w:val="both"/>
      </w:pPr>
      <w:r>
        <w:rPr>
          <w:sz w:val="20"/>
        </w:rPr>
        <w:t xml:space="preserve">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защите прав предпринимателей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
    <w:p>
      <w:pPr>
        <w:pStyle w:val="0"/>
        <w:spacing w:before="200" w:line-rule="auto"/>
        <w:ind w:firstLine="540"/>
        <w:jc w:val="both"/>
      </w:pPr>
      <w:r>
        <w:rPr>
          <w:sz w:val="20"/>
        </w:rPr>
        <w:t xml:space="preserve">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
    <w:p>
      <w:pPr>
        <w:pStyle w:val="0"/>
        <w:spacing w:before="200" w:line-rule="auto"/>
        <w:ind w:firstLine="540"/>
        <w:jc w:val="both"/>
      </w:pPr>
      <w:r>
        <w:rPr>
          <w:sz w:val="20"/>
        </w:rPr>
        <w:t xml:space="preserve">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 замещающих государственные должности на постоянной (штатной) основе в территориальных избирательных комиссиях Чукотского автономного округа, устанавливается постановлением Избирательной комиссии Чукотского автономного округа.</w:t>
      </w:r>
    </w:p>
    <w:p>
      <w:pPr>
        <w:pStyle w:val="0"/>
        <w:jc w:val="both"/>
      </w:pPr>
      <w:r>
        <w:rPr>
          <w:sz w:val="20"/>
        </w:rPr>
        <w:t xml:space="preserve">(абзац введен </w:t>
      </w:r>
      <w:hyperlink w:history="0" r:id="rId38" w:tooltip="Закон Чукотского автономного округа от 05.12.2022 N 81-ОЗ &quot;О внесении изменений в статьи 7.1 и 7.4 Закона Чукотского автономного округа &quot;О профилактике коррупции в Чукотском автономном округе&quot; (принят Думой Чукотского автономного округа 24.11.2022) {КонсультантПлюс}">
        <w:r>
          <w:rPr>
            <w:sz w:val="20"/>
            <w:color w:val="0000ff"/>
          </w:rPr>
          <w:t xml:space="preserve">Законом</w:t>
        </w:r>
      </w:hyperlink>
      <w:r>
        <w:rPr>
          <w:sz w:val="20"/>
        </w:rPr>
        <w:t xml:space="preserve"> Чукотского автономного округа от 05.12.2022 N 81-ОЗ)</w:t>
      </w:r>
    </w:p>
    <w:p>
      <w:pPr>
        <w:pStyle w:val="0"/>
        <w:jc w:val="both"/>
      </w:pPr>
      <w:r>
        <w:rPr>
          <w:sz w:val="20"/>
        </w:rPr>
      </w:r>
    </w:p>
    <w:bookmarkStart w:id="113" w:name="P113"/>
    <w:bookmarkEnd w:id="113"/>
    <w:p>
      <w:pPr>
        <w:pStyle w:val="2"/>
        <w:outlineLvl w:val="1"/>
        <w:ind w:firstLine="540"/>
        <w:jc w:val="both"/>
      </w:pPr>
      <w:r>
        <w:rPr>
          <w:sz w:val="20"/>
        </w:rPr>
        <w:t xml:space="preserve">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w:t>
      </w:r>
    </w:p>
    <w:p>
      <w:pPr>
        <w:pStyle w:val="0"/>
        <w:ind w:firstLine="540"/>
        <w:jc w:val="both"/>
      </w:pPr>
      <w:r>
        <w:rPr>
          <w:sz w:val="20"/>
        </w:rPr>
        <w:t xml:space="preserve">(в ред. </w:t>
      </w:r>
      <w:hyperlink w:history="0" r:id="rId39"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Закона</w:t>
        </w:r>
      </w:hyperlink>
      <w:r>
        <w:rPr>
          <w:sz w:val="20"/>
        </w:rPr>
        <w:t xml:space="preserve"> Чукотского автономного округа от 23.12.2019 N 110-ОЗ)</w:t>
      </w:r>
    </w:p>
    <w:p>
      <w:pPr>
        <w:pStyle w:val="0"/>
        <w:jc w:val="both"/>
      </w:pPr>
      <w:r>
        <w:rPr>
          <w:sz w:val="20"/>
        </w:rPr>
      </w:r>
    </w:p>
    <w:p>
      <w:pPr>
        <w:pStyle w:val="0"/>
        <w:ind w:firstLine="540"/>
        <w:jc w:val="both"/>
      </w:pPr>
      <w:r>
        <w:rPr>
          <w:sz w:val="20"/>
        </w:rPr>
        <w:t xml:space="preserve">1. Гражданин, претендующий на замещение муниципальной должности, и лица, замещающие муниципальные должности, обязаны представить Губернатору Чукотского автономного округа через уполномоченное подразделение Аппарата Губернатора и Правительства Чукотского автономного округа - Управление по профилактике коррупционных и иных правонарушений Чукотского автономного округа (далее - Управление по профилактике коррупционных и иных правонарушений)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иное не установлено федеральным законом.</w:t>
      </w:r>
    </w:p>
    <w:p>
      <w:pPr>
        <w:pStyle w:val="0"/>
        <w:jc w:val="both"/>
      </w:pPr>
      <w:r>
        <w:rPr>
          <w:sz w:val="20"/>
        </w:rPr>
        <w:t xml:space="preserve">(в ред. </w:t>
      </w:r>
      <w:hyperlink w:history="0" r:id="rId40"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bookmarkStart w:id="118" w:name="P118"/>
    <w:bookmarkEnd w:id="118"/>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по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spacing w:before="200" w:line-rule="auto"/>
        <w:ind w:firstLine="540"/>
        <w:jc w:val="both"/>
      </w:pPr>
      <w:r>
        <w:rPr>
          <w:sz w:val="20"/>
        </w:rPr>
        <w:t xml:space="preserve">3. Заполнение формы справки, указанной в </w:t>
      </w:r>
      <w:hyperlink w:history="0" w:anchor="P118" w:tooltip="2.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w:r>
          <w:rPr>
            <w:sz w:val="20"/>
            <w:color w:val="0000ff"/>
          </w:rPr>
          <w:t xml:space="preserve">части 2</w:t>
        </w:r>
      </w:hyperlink>
      <w:r>
        <w:rPr>
          <w:sz w:val="20"/>
        </w:rPr>
        <w:t xml:space="preserve"> настоящей статьи,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Start w:id="120" w:name="P120"/>
    <w:bookmarkEnd w:id="120"/>
    <w:p>
      <w:pPr>
        <w:pStyle w:val="0"/>
        <w:spacing w:before="200" w:line-rule="auto"/>
        <w:ind w:firstLine="540"/>
        <w:jc w:val="both"/>
      </w:pPr>
      <w:r>
        <w:rPr>
          <w:sz w:val="20"/>
        </w:rPr>
        <w:t xml:space="preserve">4. Гражданин, претендующий на замещение муниципальной должности,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w:t>
      </w:r>
    </w:p>
    <w:p>
      <w:pPr>
        <w:pStyle w:val="0"/>
        <w:spacing w:before="200" w:line-rule="auto"/>
        <w:ind w:firstLine="540"/>
        <w:jc w:val="both"/>
      </w:pPr>
      <w:r>
        <w:rPr>
          <w:sz w:val="20"/>
        </w:rPr>
        <w:t xml:space="preserve">Действие настоящей части не распространяется на кандидатов в депутаты представительных органов муниципальных образований Чукотского автономного округа и кандидатов на должность главы муниципального образования, избираемых на муниципальных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Кандидаты в депутаты представительных органов муниципальных образований Чукотского автономного округа и кандидаты на должность главы муниципального образования представляют указанные сведения в случаях, порядке и объеме, установленных Федеральным </w:t>
      </w:r>
      <w:hyperlink w:history="0" r:id="rId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125" w:name="P125"/>
    <w:bookmarkEnd w:id="125"/>
    <w:p>
      <w:pPr>
        <w:pStyle w:val="0"/>
        <w:spacing w:before="200" w:line-rule="auto"/>
        <w:ind w:firstLine="540"/>
        <w:jc w:val="both"/>
      </w:pPr>
      <w:r>
        <w:rPr>
          <w:sz w:val="20"/>
        </w:rPr>
        <w:t xml:space="preserve">5. Лица, замещающие муниципальные должности, ежегодно, не позднее 1 апреля года, следующего за отчетным финансовым годом, представляют:</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Чукотского автономного округа от 07.06.2021 </w:t>
      </w:r>
      <w:hyperlink w:history="0" r:id="rId43"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rPr>
        <w:t xml:space="preserve">, от 06.03.2023 </w:t>
      </w:r>
      <w:hyperlink w:history="0" r:id="rId44"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45"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указанный порядок представления сведений о доходах, расходах, имуществе и обязательствах имущественного характера не распространяется на граждан, призываемых на военную службу.</w:t>
      </w:r>
    </w:p>
    <w:bookmarkStart w:id="131" w:name="P131"/>
    <w:bookmarkEnd w:id="131"/>
    <w:p>
      <w:pPr>
        <w:pStyle w:val="0"/>
        <w:spacing w:before="200" w:line-rule="auto"/>
        <w:ind w:firstLine="540"/>
        <w:jc w:val="both"/>
      </w:pPr>
      <w:r>
        <w:rPr>
          <w:sz w:val="20"/>
        </w:rPr>
        <w:t xml:space="preserve">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w:history="0" r:id="rId46"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частью 4.2 статьи 12.1</w:t>
        </w:r>
      </w:hyperlink>
      <w:r>
        <w:rPr>
          <w:sz w:val="20"/>
        </w:rPr>
        <w:t xml:space="preserve"> Федерального закона "О противодействии коррупции" представляет:</w:t>
      </w:r>
    </w:p>
    <w:p>
      <w:pPr>
        <w:pStyle w:val="0"/>
        <w:spacing w:before="200" w:line-rule="auto"/>
        <w:ind w:firstLine="540"/>
        <w:jc w:val="both"/>
      </w:pPr>
      <w:r>
        <w:rPr>
          <w:sz w:val="20"/>
        </w:rPr>
        <w:t xml:space="preserve">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ежегодно не позднее 1 апреля года, следующего за отчетным, в случае совершения в течение отчетного периода (с 1 января по 31 декабря года, предшествующего году представления сведений) сделок, предусмотренных </w:t>
      </w:r>
      <w:hyperlink w:history="0" r:id="rId4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В случае, если лицо, замещающее муниципальную должность депутата представительного органа муниципального образования Чукотского автономного округа и осуществляющее свои полномочия на непостоянной основе, в течение отчетного периода такие сделки не совершало, указанное лицо в срок не позднее 1 апреля года, следующего за отчетным финансовым годом, представляет об этом заявление Губернатору Чукотского автономного округа через Управление по профилактике коррупционных и иных правонарушений лично или посредством заказного почтового отправления с описью вложения на бумажном носителе.</w:t>
      </w:r>
    </w:p>
    <w:p>
      <w:pPr>
        <w:pStyle w:val="0"/>
        <w:spacing w:before="200" w:line-rule="auto"/>
        <w:ind w:firstLine="540"/>
        <w:jc w:val="both"/>
      </w:pPr>
      <w:hyperlink w:history="0" w:anchor="P360" w:tooltip="                                 Заявление">
        <w:r>
          <w:rPr>
            <w:sz w:val="20"/>
            <w:color w:val="0000ff"/>
          </w:rPr>
          <w:t xml:space="preserve">Заявление</w:t>
        </w:r>
      </w:hyperlink>
      <w:r>
        <w:rPr>
          <w:sz w:val="20"/>
        </w:rPr>
        <w:t xml:space="preserve">, предусмотренное абзацем четвертым настоящей части, представляется лицом, замещающим муниципальную должность депутата представительного органа муниципального образования Чукотского автономного округа и осуществляющим свои полномочия на непостоянной основе, по форме согласно приложению 2 к настоящему Закону.</w:t>
      </w:r>
    </w:p>
    <w:p>
      <w:pPr>
        <w:pStyle w:val="0"/>
        <w:jc w:val="both"/>
      </w:pPr>
      <w:r>
        <w:rPr>
          <w:sz w:val="20"/>
        </w:rPr>
        <w:t xml:space="preserve">(часть 6 в ред. </w:t>
      </w:r>
      <w:hyperlink w:history="0" r:id="rId48" w:tooltip="Закон Чукотского автономного округа от 22.03.2023 N 22-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1.03.2023) {КонсультантПлюс}">
        <w:r>
          <w:rPr>
            <w:sz w:val="20"/>
            <w:color w:val="0000ff"/>
          </w:rPr>
          <w:t xml:space="preserve">Закона</w:t>
        </w:r>
      </w:hyperlink>
      <w:r>
        <w:rPr>
          <w:sz w:val="20"/>
        </w:rPr>
        <w:t xml:space="preserve"> Чукотского автономного округа от 22.03.2023 N 22-ОЗ)</w:t>
      </w:r>
    </w:p>
    <w:p>
      <w:pPr>
        <w:pStyle w:val="0"/>
        <w:spacing w:before="200" w:line-rule="auto"/>
        <w:ind w:firstLine="540"/>
        <w:jc w:val="both"/>
      </w:pPr>
      <w:r>
        <w:rPr>
          <w:sz w:val="20"/>
        </w:rPr>
        <w:t xml:space="preserve">7. Сведения, указанные в </w:t>
      </w:r>
      <w:hyperlink w:history="0" w:anchor="P120" w:tooltip="4. Гражданин, претендующий на замещение муниципальной должности, представляет:">
        <w:r>
          <w:rPr>
            <w:sz w:val="20"/>
            <w:color w:val="0000ff"/>
          </w:rPr>
          <w:t xml:space="preserve">частях 4</w:t>
        </w:r>
      </w:hyperlink>
      <w:r>
        <w:rPr>
          <w:sz w:val="20"/>
        </w:rPr>
        <w:t xml:space="preserve">, </w:t>
      </w:r>
      <w:hyperlink w:history="0" w:anchor="P125" w:tooltip="5. Лица, замещающие муниципальные должности, ежегодно, не позднее 1 апреля года, следующего за отчетным финансовым годом, представляют:">
        <w:r>
          <w:rPr>
            <w:sz w:val="20"/>
            <w:color w:val="0000ff"/>
          </w:rPr>
          <w:t xml:space="preserve">5</w:t>
        </w:r>
      </w:hyperlink>
      <w:r>
        <w:rPr>
          <w:sz w:val="20"/>
        </w:rPr>
        <w:t xml:space="preserve"> и </w:t>
      </w:r>
      <w:hyperlink w:history="0" w:anchor="P131" w:tooltip="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quot;О противодействии коррупции&quot; представляет:">
        <w:r>
          <w:rPr>
            <w:sz w:val="20"/>
            <w:color w:val="0000ff"/>
          </w:rPr>
          <w:t xml:space="preserve">6</w:t>
        </w:r>
      </w:hyperlink>
      <w:r>
        <w:rPr>
          <w:sz w:val="20"/>
        </w:rPr>
        <w:t xml:space="preserve"> настоящей статьи (в том числе сведения, представленные в соответствии с </w:t>
      </w:r>
      <w:hyperlink w:history="0" w:anchor="P148" w:tooltip="10.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r>
          <w:rPr>
            <w:sz w:val="20"/>
            <w:color w:val="0000ff"/>
          </w:rPr>
          <w:t xml:space="preserve">частью 10</w:t>
        </w:r>
      </w:hyperlink>
      <w:r>
        <w:rPr>
          <w:sz w:val="20"/>
        </w:rPr>
        <w:t xml:space="preserve"> настоящей статьи), представляются гражданами, претендующими на замещение муниципальной должности, и лицами, замещающими муниципальные должности, Губернатору Чукотского автономного округа путем передачи (направления) в Управление по профилактике коррупционных и иных правонарушений непосредственно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или городского округа, уполномоченное руководителем органа местного самоуправления (муниципального органа), в котором данное лицо претендует заместить муниципальную должность или замещает муниципальную должность (далее - уполномоченное структурное подразделение (должностное лицо) органа местного самоуправления).</w:t>
      </w:r>
    </w:p>
    <w:p>
      <w:pPr>
        <w:pStyle w:val="0"/>
        <w:jc w:val="both"/>
      </w:pPr>
      <w:r>
        <w:rPr>
          <w:sz w:val="20"/>
        </w:rPr>
        <w:t xml:space="preserve">(в ред. </w:t>
      </w:r>
      <w:hyperlink w:history="0" r:id="rId49"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Указанные сведения представляются гражданами, претендующими на замещение муниципальной должности, и лицами, замещающими муниципальные должности, по их выбору лично или посредством заказного почтового отправления с описью вложения на бумажном носителе и в виде файла в формате .XSB на внешнем носителе электронной информации (компакт-диск CD, DVD, флэш-накопитель USB или внешний жесткий диск).</w:t>
      </w:r>
    </w:p>
    <w:p>
      <w:pPr>
        <w:pStyle w:val="0"/>
        <w:jc w:val="both"/>
      </w:pPr>
      <w:r>
        <w:rPr>
          <w:sz w:val="20"/>
        </w:rPr>
        <w:t xml:space="preserve">(в ред. </w:t>
      </w:r>
      <w:hyperlink w:history="0" r:id="rId50"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8. В случае представления сведений о доходах, расходах, об имуществе и обязательствах имущественного характера через уполномоченное структурное подразделение (должностное лицо) органа местного самоуправления (муниципального органа), соответствующее структурное подразделение (должностное лицо) органа местного самоуправления (муниципального органа) направляет их посредством заказного почтового отправления с описью вложения в Управление по профилактике коррупционных и иных правонарушений в течение трех рабочих дней с момента получения.</w:t>
      </w:r>
    </w:p>
    <w:p>
      <w:pPr>
        <w:pStyle w:val="0"/>
        <w:jc w:val="both"/>
      </w:pPr>
      <w:r>
        <w:rPr>
          <w:sz w:val="20"/>
        </w:rPr>
        <w:t xml:space="preserve">(в ред. </w:t>
      </w:r>
      <w:hyperlink w:history="0" r:id="rId51"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9. Передача сведений о доходах, расходах, об имуществе и обязательствах имущественного характера, представленных лицами, замещающими муниципальные должности, органам местного самоуправления для размещения на официальных сайтах органов местного самоуправления в информационно-телекоммуникационной сети "Интернет" и (или) для опубликования в средствах массовой информации осуществляется в порядке, установленном нормативным правовым актом Губернатора Чукотского автономного округа.</w:t>
      </w:r>
    </w:p>
    <w:p>
      <w:pPr>
        <w:pStyle w:val="0"/>
        <w:spacing w:before="200" w:line-rule="auto"/>
        <w:ind w:firstLine="540"/>
        <w:jc w:val="both"/>
      </w:pPr>
      <w:r>
        <w:rPr>
          <w:sz w:val="20"/>
        </w:rPr>
        <w:t xml:space="preserve">В информационно-телекоммуникационной сети "Интернет" на официальных сайтах органов местного самоуправления размещается обобщенная информация об исполнении (ненадлежащем исполнении) лицами, замещающими муниципальные должности депутатов представительных органов муниципальных образований и осуществляющими свои полномочия на непостоянной основе, обязанности представить сведения о доходах, расходах, об имуществе и обязательствах имущественного характера.</w:t>
      </w:r>
    </w:p>
    <w:p>
      <w:pPr>
        <w:pStyle w:val="0"/>
        <w:jc w:val="both"/>
      </w:pPr>
      <w:r>
        <w:rPr>
          <w:sz w:val="20"/>
        </w:rPr>
        <w:t xml:space="preserve">(абзац введен </w:t>
      </w:r>
      <w:hyperlink w:history="0" r:id="rId52" w:tooltip="Закон Чукотского автономного округа от 22.03.2023 N 22-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1.03.2023) {КонсультантПлюс}">
        <w:r>
          <w:rPr>
            <w:sz w:val="20"/>
            <w:color w:val="0000ff"/>
          </w:rPr>
          <w:t xml:space="preserve">Законом</w:t>
        </w:r>
      </w:hyperlink>
      <w:r>
        <w:rPr>
          <w:sz w:val="20"/>
        </w:rPr>
        <w:t xml:space="preserve"> Чукотского автономного округа от 22.03.2023 N 22-ОЗ)</w:t>
      </w:r>
    </w:p>
    <w:p>
      <w:pPr>
        <w:pStyle w:val="0"/>
        <w:spacing w:before="200" w:line-rule="auto"/>
        <w:ind w:firstLine="540"/>
        <w:jc w:val="both"/>
      </w:pPr>
      <w:r>
        <w:rPr>
          <w:sz w:val="20"/>
        </w:rPr>
        <w:t xml:space="preserve">В размещенной информации запрещается указывать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соответственному лицу.</w:t>
      </w:r>
    </w:p>
    <w:p>
      <w:pPr>
        <w:pStyle w:val="0"/>
        <w:jc w:val="both"/>
      </w:pPr>
      <w:r>
        <w:rPr>
          <w:sz w:val="20"/>
        </w:rPr>
        <w:t xml:space="preserve">(абзац введен </w:t>
      </w:r>
      <w:hyperlink w:history="0" r:id="rId53" w:tooltip="Закон Чукотского автономного округа от 22.03.2023 N 22-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1.03.2023) {КонсультантПлюс}">
        <w:r>
          <w:rPr>
            <w:sz w:val="20"/>
            <w:color w:val="0000ff"/>
          </w:rPr>
          <w:t xml:space="preserve">Законом</w:t>
        </w:r>
      </w:hyperlink>
      <w:r>
        <w:rPr>
          <w:sz w:val="20"/>
        </w:rPr>
        <w:t xml:space="preserve"> Чукотского автономного округа от 22.03.2023 N 22-ОЗ)</w:t>
      </w:r>
    </w:p>
    <w:bookmarkStart w:id="148" w:name="P148"/>
    <w:bookmarkEnd w:id="148"/>
    <w:p>
      <w:pPr>
        <w:pStyle w:val="0"/>
        <w:spacing w:before="200" w:line-rule="auto"/>
        <w:ind w:firstLine="540"/>
        <w:jc w:val="both"/>
      </w:pPr>
      <w:r>
        <w:rPr>
          <w:sz w:val="20"/>
        </w:rPr>
        <w:t xml:space="preserve">10.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pPr>
        <w:pStyle w:val="0"/>
        <w:spacing w:before="200" w:line-rule="auto"/>
        <w:ind w:firstLine="540"/>
        <w:jc w:val="both"/>
      </w:pPr>
      <w:r>
        <w:rPr>
          <w:sz w:val="20"/>
        </w:rPr>
        <w:t xml:space="preserve">Лицо, замещающее муниципальную должность, может представить уточненные сведения в течение одного месяца после окончания срока, указанного в </w:t>
      </w:r>
      <w:hyperlink w:history="0" w:anchor="P125" w:tooltip="5. Лица, замещающие муниципальные должности, ежегодно, не позднее 1 апреля года, следующего за отчетным финансовым годом, представляют:">
        <w:r>
          <w:rPr>
            <w:sz w:val="20"/>
            <w:color w:val="0000ff"/>
          </w:rPr>
          <w:t xml:space="preserve">частях 5</w:t>
        </w:r>
      </w:hyperlink>
      <w:r>
        <w:rPr>
          <w:sz w:val="20"/>
        </w:rPr>
        <w:t xml:space="preserve"> и </w:t>
      </w:r>
      <w:hyperlink w:history="0" w:anchor="P131" w:tooltip="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quot;О противодействии коррупции&quot; представляет:">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pPr>
        <w:pStyle w:val="0"/>
        <w:spacing w:before="200" w:line-rule="auto"/>
        <w:ind w:firstLine="540"/>
        <w:jc w:val="both"/>
      </w:pPr>
      <w:r>
        <w:rPr>
          <w:sz w:val="20"/>
        </w:rPr>
        <w:t xml:space="preserve">11. В случае невозможности представления лицом, замещающим муниципальную должность,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данное лицо предоставляет соответствующее заявление в комиссию по координации работы по противодействию коррупции в Чукотском автономном округе, образованную Губернатором Чукотского автономного округа.</w:t>
      </w:r>
    </w:p>
    <w:p>
      <w:pPr>
        <w:pStyle w:val="0"/>
        <w:spacing w:before="200" w:line-rule="auto"/>
        <w:ind w:firstLine="540"/>
        <w:jc w:val="both"/>
      </w:pPr>
      <w:r>
        <w:rPr>
          <w:sz w:val="20"/>
        </w:rPr>
        <w:t xml:space="preserve">Данное заявление подлежит рассмотрению на заседании комиссии по координации работы по противодействию коррупции в Чукотском автономном округе в порядке, установленном Губернатором Чукотского автономного округа.</w:t>
      </w:r>
    </w:p>
    <w:p>
      <w:pPr>
        <w:pStyle w:val="0"/>
        <w:spacing w:before="200" w:line-rule="auto"/>
        <w:ind w:firstLine="540"/>
        <w:jc w:val="both"/>
      </w:pPr>
      <w:r>
        <w:rPr>
          <w:sz w:val="20"/>
        </w:rPr>
        <w:t xml:space="preserve">12. Проверка достоверности и полноты сведений, представленных в соответствии с </w:t>
      </w:r>
      <w:hyperlink w:history="0" w:anchor="P120" w:tooltip="4. Гражданин, претендующий на замещение муниципальной должности, представляет:">
        <w:r>
          <w:rPr>
            <w:sz w:val="20"/>
            <w:color w:val="0000ff"/>
          </w:rPr>
          <w:t xml:space="preserve">частями 4</w:t>
        </w:r>
      </w:hyperlink>
      <w:r>
        <w:rPr>
          <w:sz w:val="20"/>
        </w:rPr>
        <w:t xml:space="preserve">, </w:t>
      </w:r>
      <w:hyperlink w:history="0" w:anchor="P125" w:tooltip="5. Лица, замещающие муниципальные должности, ежегодно, не позднее 1 апреля года, следующего за отчетным финансовым годом, представляют:">
        <w:r>
          <w:rPr>
            <w:sz w:val="20"/>
            <w:color w:val="0000ff"/>
          </w:rPr>
          <w:t xml:space="preserve">5</w:t>
        </w:r>
      </w:hyperlink>
      <w:r>
        <w:rPr>
          <w:sz w:val="20"/>
        </w:rPr>
        <w:t xml:space="preserve"> и </w:t>
      </w:r>
      <w:hyperlink w:history="0" w:anchor="P131" w:tooltip="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quot;О противодействии коррупции&quot; представляет:">
        <w:r>
          <w:rPr>
            <w:sz w:val="20"/>
            <w:color w:val="0000ff"/>
          </w:rPr>
          <w:t xml:space="preserve">6</w:t>
        </w:r>
      </w:hyperlink>
      <w:r>
        <w:rPr>
          <w:sz w:val="20"/>
        </w:rPr>
        <w:t xml:space="preserve"> настоящей статьи, осуществляется в соответствии с законодательством Российской Федерации и со </w:t>
      </w:r>
      <w:hyperlink w:history="0" w:anchor="P159" w:tooltip="Статья 7.3. Порядок осуществления проверок достоверности и полноты сведений, представленных в соответствии со статьей 7.2 настоящего Закона">
        <w:r>
          <w:rPr>
            <w:sz w:val="20"/>
            <w:color w:val="0000ff"/>
          </w:rPr>
          <w:t xml:space="preserve">статьей 7.3</w:t>
        </w:r>
      </w:hyperlink>
      <w:r>
        <w:rPr>
          <w:sz w:val="20"/>
        </w:rPr>
        <w:t xml:space="preserve"> настоящего Закона.</w:t>
      </w:r>
    </w:p>
    <w:p>
      <w:pPr>
        <w:pStyle w:val="0"/>
        <w:spacing w:before="200" w:line-rule="auto"/>
        <w:ind w:firstLine="540"/>
        <w:jc w:val="both"/>
      </w:pPr>
      <w:r>
        <w:rPr>
          <w:sz w:val="20"/>
        </w:rPr>
        <w:t xml:space="preserve">13. Контроль за расходами лиц, замещающих муниципальные должности, осуществляется в соответствии с Федеральным </w:t>
      </w:r>
      <w:hyperlink w:history="0" r:id="rId5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14. 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15. 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16. Должностные лица, в должностные обязанности которых входит работа со сведениями о доходах, расходах, об имуществе и обязательствах имущественного характера, а также сведениями, указанными в заявлении, предусмотренном </w:t>
      </w:r>
      <w:hyperlink w:history="0" w:anchor="P131" w:tooltip="6.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quot;О противодействии коррупции&quot; представляет:">
        <w:r>
          <w:rPr>
            <w:sz w:val="20"/>
            <w:color w:val="0000ff"/>
          </w:rPr>
          <w:t xml:space="preserve">абзацем вторым части 6</w:t>
        </w:r>
      </w:hyperlink>
      <w:r>
        <w:rPr>
          <w:sz w:val="20"/>
        </w:rPr>
        <w:t xml:space="preserve"> настоящей статьи,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jc w:val="both"/>
      </w:pPr>
      <w:r>
        <w:rPr>
          <w:sz w:val="20"/>
        </w:rPr>
      </w:r>
    </w:p>
    <w:bookmarkStart w:id="159" w:name="P159"/>
    <w:bookmarkEnd w:id="159"/>
    <w:p>
      <w:pPr>
        <w:pStyle w:val="2"/>
        <w:outlineLvl w:val="1"/>
        <w:ind w:firstLine="540"/>
        <w:jc w:val="both"/>
      </w:pPr>
      <w:r>
        <w:rPr>
          <w:sz w:val="20"/>
        </w:rPr>
        <w:t xml:space="preserve">Статья 7.3. Порядок осуществления проверок достоверности и полноты сведений, представленных в соответствии со </w:t>
      </w:r>
      <w:hyperlink w:history="0" w:anchor="P113" w:tooltip="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
        <w:r>
          <w:rPr>
            <w:sz w:val="20"/>
            <w:color w:val="0000ff"/>
          </w:rPr>
          <w:t xml:space="preserve">статьей 7.2</w:t>
        </w:r>
      </w:hyperlink>
      <w:r>
        <w:rPr>
          <w:sz w:val="20"/>
        </w:rPr>
        <w:t xml:space="preserve"> настоящего Закона</w:t>
      </w:r>
    </w:p>
    <w:p>
      <w:pPr>
        <w:pStyle w:val="0"/>
        <w:jc w:val="both"/>
      </w:pPr>
      <w:r>
        <w:rPr>
          <w:sz w:val="20"/>
        </w:rPr>
        <w:t xml:space="preserve">(в ред. </w:t>
      </w:r>
      <w:hyperlink w:history="0" r:id="rId55"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ind w:firstLine="540"/>
        <w:jc w:val="both"/>
      </w:pPr>
      <w:r>
        <w:rPr>
          <w:sz w:val="20"/>
        </w:rPr>
        <w:t xml:space="preserve">(введена </w:t>
      </w:r>
      <w:hyperlink w:history="0" r:id="rId56" w:tooltip="Закон Чукотского автономного округа от 06.06.2017 N 45-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5.05.2017) {КонсультантПлюс}">
        <w:r>
          <w:rPr>
            <w:sz w:val="20"/>
            <w:color w:val="0000ff"/>
          </w:rPr>
          <w:t xml:space="preserve">Законом</w:t>
        </w:r>
      </w:hyperlink>
      <w:r>
        <w:rPr>
          <w:sz w:val="20"/>
        </w:rPr>
        <w:t xml:space="preserve"> Чукотского автономного округа от 06.06.2017 N 45-ОЗ)</w:t>
      </w:r>
    </w:p>
    <w:p>
      <w:pPr>
        <w:pStyle w:val="0"/>
        <w:jc w:val="both"/>
      </w:pPr>
      <w:r>
        <w:rPr>
          <w:sz w:val="20"/>
        </w:rPr>
      </w:r>
    </w:p>
    <w:bookmarkStart w:id="163" w:name="P163"/>
    <w:bookmarkEnd w:id="163"/>
    <w:p>
      <w:pPr>
        <w:pStyle w:val="0"/>
        <w:ind w:firstLine="540"/>
        <w:jc w:val="both"/>
      </w:pPr>
      <w:r>
        <w:rPr>
          <w:sz w:val="20"/>
        </w:rPr>
        <w:t xml:space="preserve">1. Проверка достоверности и полноты сведений, представляемых лицами, замещающими муниципальные должности, а также гражданами, претендующими на замещение муниципальной должности, в соответствии со </w:t>
      </w:r>
      <w:hyperlink w:history="0" w:anchor="P113" w:tooltip="Статья 7.2. Порядок представления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лицами, замещающими муниципальные должности, а также гражданами, претендующими на замещение муниципальной должности">
        <w:r>
          <w:rPr>
            <w:sz w:val="20"/>
            <w:color w:val="0000ff"/>
          </w:rPr>
          <w:t xml:space="preserve">статьей 7.2</w:t>
        </w:r>
      </w:hyperlink>
      <w:r>
        <w:rPr>
          <w:sz w:val="20"/>
        </w:rPr>
        <w:t xml:space="preserve"> настоящего Закона осуществляется Управлением по профилактике коррупционных и иных правонарушений по решению Губернатора Чукотского автономного округа.</w:t>
      </w:r>
    </w:p>
    <w:p>
      <w:pPr>
        <w:pStyle w:val="0"/>
        <w:jc w:val="both"/>
      </w:pPr>
      <w:r>
        <w:rPr>
          <w:sz w:val="20"/>
        </w:rPr>
        <w:t xml:space="preserve">(в ред. Законов Чукотского автономного округа от 23.12.2019 </w:t>
      </w:r>
      <w:hyperlink w:history="0" r:id="rId57"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rPr>
        <w:t xml:space="preserve">, от 06.03.2023 </w:t>
      </w:r>
      <w:hyperlink w:history="0" r:id="rId58"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2. Основанием для осуществления проверки, предусмотренной </w:t>
      </w:r>
      <w:hyperlink w:history="0" w:anchor="P163" w:tooltip="1. Проверка достоверности и полноты сведений, представляемых лицами, замещающими муниципальные должности, а также гражданами, претендующими на замещение муниципальной должности, в соответствии со статьей 7.2 настоящего Закона осуществляется Управлением по профилактике коррупционных и иных правонарушений по решению Губернатора Чукотского автономного округа.">
        <w:r>
          <w:rPr>
            <w:sz w:val="20"/>
            <w:color w:val="0000ff"/>
          </w:rPr>
          <w:t xml:space="preserve">частью 1</w:t>
        </w:r>
      </w:hyperlink>
      <w:r>
        <w:rPr>
          <w:sz w:val="20"/>
        </w:rPr>
        <w:t xml:space="preserve"> настоящей статьи, является достаточная информация, представленная в письменном виде:</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Общественной палатой Чукотского автономного округа;</w:t>
      </w:r>
    </w:p>
    <w:p>
      <w:pPr>
        <w:pStyle w:val="0"/>
        <w:spacing w:before="200" w:line-rule="auto"/>
        <w:ind w:firstLine="540"/>
        <w:jc w:val="both"/>
      </w:pPr>
      <w:r>
        <w:rPr>
          <w:sz w:val="20"/>
        </w:rPr>
        <w:t xml:space="preserve">5) средствами массовой информации;</w:t>
      </w:r>
    </w:p>
    <w:p>
      <w:pPr>
        <w:pStyle w:val="0"/>
        <w:spacing w:before="200" w:line-rule="auto"/>
        <w:ind w:firstLine="540"/>
        <w:jc w:val="both"/>
      </w:pPr>
      <w:r>
        <w:rPr>
          <w:sz w:val="20"/>
        </w:rPr>
        <w:t xml:space="preserve">6) должностными лицами органов государственной власти Чукотского автономного округа и органов местного самоуправления Чукотского автономного округа, ответственными за работу по профилактике коррупционных и иных правонарушений.</w:t>
      </w:r>
    </w:p>
    <w:p>
      <w:pPr>
        <w:pStyle w:val="0"/>
        <w:jc w:val="both"/>
      </w:pPr>
      <w:r>
        <w:rPr>
          <w:sz w:val="20"/>
        </w:rPr>
        <w:t xml:space="preserve">(в ред. </w:t>
      </w:r>
      <w:hyperlink w:history="0" r:id="rId59"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Закона</w:t>
        </w:r>
      </w:hyperlink>
      <w:r>
        <w:rPr>
          <w:sz w:val="20"/>
        </w:rPr>
        <w:t xml:space="preserve"> Чукотского автономного округа от 23.12.2019 N 110-ОЗ)</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Проверка осуществляется в срок, не превышающий 60 дней со дня принятия решения о ее проведении. Срок проверки может быть продлен до 90 дней Губернатором Чукотского автономного округа.</w:t>
      </w:r>
    </w:p>
    <w:p>
      <w:pPr>
        <w:pStyle w:val="0"/>
        <w:spacing w:before="200" w:line-rule="auto"/>
        <w:ind w:firstLine="540"/>
        <w:jc w:val="both"/>
      </w:pPr>
      <w:r>
        <w:rPr>
          <w:sz w:val="20"/>
        </w:rPr>
        <w:t xml:space="preserve">5. При осуществлении проверки Управление по профилактике коррупционных и иных правонарушений вправе:</w:t>
      </w:r>
    </w:p>
    <w:p>
      <w:pPr>
        <w:pStyle w:val="0"/>
        <w:jc w:val="both"/>
      </w:pPr>
      <w:r>
        <w:rPr>
          <w:sz w:val="20"/>
        </w:rPr>
        <w:t xml:space="preserve">(в ред. Законов Чукотского автономного округа от 23.12.2019 </w:t>
      </w:r>
      <w:hyperlink w:history="0" r:id="rId60"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rPr>
        <w:t xml:space="preserve">, от 06.03.2023 </w:t>
      </w:r>
      <w:hyperlink w:history="0" r:id="rId61"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1) по согласованию с Губернатором Чукотского автономного округа проводить собеседование с лицом, замещающим муниципальную должность, а также гражданами, претендующими на замещение муниципальной должности;</w:t>
      </w:r>
    </w:p>
    <w:p>
      <w:pPr>
        <w:pStyle w:val="0"/>
        <w:spacing w:before="200" w:line-rule="auto"/>
        <w:ind w:firstLine="540"/>
        <w:jc w:val="both"/>
      </w:pPr>
      <w:r>
        <w:rPr>
          <w:sz w:val="20"/>
        </w:rPr>
        <w:t xml:space="preserve">2) изучать представленные лицом, замещающим муниципальную должность, а также гражданами, претендующими на замещение муниципальной должности,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3) получать от лица, замещающего муниципальную должность, а также граждан, претендующих на замещение муниципальной должности, пояснения по представленным им сведениям о доходах, об имуществе и обязательствах имущественного характера и материалам;</w:t>
      </w:r>
    </w:p>
    <w:bookmarkStart w:id="180" w:name="P180"/>
    <w:bookmarkEnd w:id="180"/>
    <w:p>
      <w:pPr>
        <w:pStyle w:val="0"/>
        <w:spacing w:before="200" w:line-rule="auto"/>
        <w:ind w:firstLine="540"/>
        <w:jc w:val="both"/>
      </w:pPr>
      <w:r>
        <w:rPr>
          <w:sz w:val="20"/>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запросы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граждан, претендующих на замещение муниципальной должности, о достоверности и полноте представленных сведений, о соблюдении лицом, замещающим муниципальную должность, установленных ограничений и запретов;</w:t>
      </w:r>
    </w:p>
    <w:p>
      <w:pPr>
        <w:pStyle w:val="0"/>
        <w:jc w:val="both"/>
      </w:pPr>
      <w:r>
        <w:rPr>
          <w:sz w:val="20"/>
        </w:rPr>
        <w:t xml:space="preserve">(в ред. </w:t>
      </w:r>
      <w:hyperlink w:history="0" r:id="rId62"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5) осуществлять (в том числе с использованием системы "Посейдон") анализ сведений, представленных лицом, замещающим муниципальную должность, а также гражданами, претендующими на замещение муниципальной должности,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63"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6) наводить справки у физических лиц и получать от них информацию с их согласия.</w:t>
      </w:r>
    </w:p>
    <w:bookmarkStart w:id="185" w:name="P185"/>
    <w:bookmarkEnd w:id="185"/>
    <w:p>
      <w:pPr>
        <w:pStyle w:val="0"/>
        <w:spacing w:before="200" w:line-rule="auto"/>
        <w:ind w:firstLine="540"/>
        <w:jc w:val="both"/>
      </w:pPr>
      <w:r>
        <w:rPr>
          <w:sz w:val="20"/>
        </w:rPr>
        <w:t xml:space="preserve">5.1. 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Управление по профилактике коррупционных и иных правонарушений обязано истребовать у лица, замещающего муниципальную должность, сведения, подтверждающие законность получения этих денежных средств.</w:t>
      </w:r>
    </w:p>
    <w:p>
      <w:pPr>
        <w:pStyle w:val="0"/>
        <w:spacing w:before="200" w:line-rule="auto"/>
        <w:ind w:firstLine="540"/>
        <w:jc w:val="both"/>
      </w:pPr>
      <w:r>
        <w:rPr>
          <w:sz w:val="20"/>
        </w:rPr>
        <w:t xml:space="preserve">Лицо, замещающее муниципальную должность,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p>
    <w:p>
      <w:pPr>
        <w:pStyle w:val="0"/>
        <w:jc w:val="both"/>
      </w:pPr>
      <w:r>
        <w:rPr>
          <w:sz w:val="20"/>
        </w:rPr>
        <w:t xml:space="preserve">(часть 5.1 введена </w:t>
      </w:r>
      <w:hyperlink w:history="0" r:id="rId64"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Законом</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6. Запросы, указанные в </w:t>
      </w:r>
      <w:hyperlink w:history="0" w:anchor="P180"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ы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
        <w:r>
          <w:rPr>
            <w:sz w:val="20"/>
            <w:color w:val="0000ff"/>
          </w:rPr>
          <w:t xml:space="preserve">пункте 4 части 5</w:t>
        </w:r>
      </w:hyperlink>
      <w:r>
        <w:rPr>
          <w:sz w:val="20"/>
        </w:rPr>
        <w:t xml:space="preserve"> настоящей статьи,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Чукотского автономного округа.</w:t>
      </w:r>
    </w:p>
    <w:p>
      <w:pPr>
        <w:pStyle w:val="0"/>
        <w:jc w:val="both"/>
      </w:pPr>
      <w:r>
        <w:rPr>
          <w:sz w:val="20"/>
        </w:rPr>
        <w:t xml:space="preserve">(в ред. Законов Чукотского автономного округа от 05.03.2019 </w:t>
      </w:r>
      <w:hyperlink w:history="0" r:id="rId65" w:tooltip="Закон Чукотского автономного округа от 05.03.2019 N 30-ОЗ &quot;О внесении изменений в некоторые законодательные акты Чукотского автономного округа&quot; (принят Думой Чукотского автономного округа 26.02.2019) {КонсультантПлюс}">
        <w:r>
          <w:rPr>
            <w:sz w:val="20"/>
            <w:color w:val="0000ff"/>
          </w:rPr>
          <w:t xml:space="preserve">N 30-ОЗ</w:t>
        </w:r>
      </w:hyperlink>
      <w:r>
        <w:rPr>
          <w:sz w:val="20"/>
        </w:rPr>
        <w:t xml:space="preserve">, от 07.06.2021 </w:t>
      </w:r>
      <w:hyperlink w:history="0" r:id="rId66" w:tooltip="Закон Чукотского автономного округа от 07.06.2021 N 34-ОЗ &quot;О внесении изменений в отдельные законодательные акты Чукотского автономного округа&quot; (принят Думой Чукотского автономного округа 24.05.2021) {КонсультантПлюс}">
        <w:r>
          <w:rPr>
            <w:sz w:val="20"/>
            <w:color w:val="0000ff"/>
          </w:rPr>
          <w:t xml:space="preserve">N 34-ОЗ</w:t>
        </w:r>
      </w:hyperlink>
      <w:r>
        <w:rPr>
          <w:sz w:val="20"/>
        </w:rPr>
        <w:t xml:space="preserve">, от 06.03.2023 </w:t>
      </w:r>
      <w:hyperlink w:history="0" r:id="rId67"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6.1. Губернатор Чукотского автономного округа имеет право направлять запросы о проведении оперативно-розыскных мероприятий в соответствии с </w:t>
      </w:r>
      <w:hyperlink w:history="0" r:id="rId68" w:tooltip="Федеральный закон от 12.08.1995 N 144-ФЗ (ред. от 29.12.2022) &quot;Об оперативно-розыскной деятельности&quot; {КонсультантПлюс}">
        <w:r>
          <w:rPr>
            <w:sz w:val="20"/>
            <w:color w:val="0000ff"/>
          </w:rPr>
          <w:t xml:space="preserve">частью 3 статьи 7</w:t>
        </w:r>
      </w:hyperlink>
      <w:r>
        <w:rPr>
          <w:sz w:val="20"/>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pPr>
        <w:pStyle w:val="0"/>
        <w:spacing w:before="200" w:line-rule="auto"/>
        <w:ind w:firstLine="540"/>
        <w:jc w:val="both"/>
      </w:pPr>
      <w:r>
        <w:rPr>
          <w:sz w:val="20"/>
        </w:rPr>
        <w:t xml:space="preserve">В запросе о проведении оперативно-розыскных мероприятий, помимо сведений, перечисленных в </w:t>
      </w:r>
      <w:hyperlink w:history="0" w:anchor="P193" w:tooltip="7. В запросах, предусмотренных пунктом 4 части 5 настоящей статьи, указываются:">
        <w:r>
          <w:rPr>
            <w:sz w:val="20"/>
            <w:color w:val="0000ff"/>
          </w:rPr>
          <w:t xml:space="preserve">части 7</w:t>
        </w:r>
      </w:hyperlink>
      <w:r>
        <w:rPr>
          <w:sz w:val="20"/>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w:history="0" r:id="rId69" w:tooltip="Федеральный закон от 12.08.1995 N 144-ФЗ (ред. от 29.12.2022) &quot;Об оперативно-розыскной деятельности&quot; {КонсультантПлюс}">
        <w:r>
          <w:rPr>
            <w:sz w:val="20"/>
            <w:color w:val="0000ff"/>
          </w:rPr>
          <w:t xml:space="preserve">часть 3 статьи 7</w:t>
        </w:r>
      </w:hyperlink>
      <w:r>
        <w:rPr>
          <w:sz w:val="20"/>
        </w:rPr>
        <w:t xml:space="preserve"> Федерального закона "Об оперативно-розыскной деятельности".</w:t>
      </w:r>
    </w:p>
    <w:p>
      <w:pPr>
        <w:pStyle w:val="0"/>
        <w:jc w:val="both"/>
      </w:pPr>
      <w:r>
        <w:rPr>
          <w:sz w:val="20"/>
        </w:rPr>
        <w:t xml:space="preserve">(часть 6.1 введена </w:t>
      </w:r>
      <w:hyperlink w:history="0" r:id="rId70" w:tooltip="Закон Чукотского автономного округа от 29.08.2017 N 52-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25.08.2017) {КонсультантПлюс}">
        <w:r>
          <w:rPr>
            <w:sz w:val="20"/>
            <w:color w:val="0000ff"/>
          </w:rPr>
          <w:t xml:space="preserve">Законом</w:t>
        </w:r>
      </w:hyperlink>
      <w:r>
        <w:rPr>
          <w:sz w:val="20"/>
        </w:rPr>
        <w:t xml:space="preserve"> Чукотского автономного округа от 29.08.2017 N 52-ОЗ)</w:t>
      </w:r>
    </w:p>
    <w:bookmarkStart w:id="193" w:name="P193"/>
    <w:bookmarkEnd w:id="193"/>
    <w:p>
      <w:pPr>
        <w:pStyle w:val="0"/>
        <w:spacing w:before="200" w:line-rule="auto"/>
        <w:ind w:firstLine="540"/>
        <w:jc w:val="both"/>
      </w:pPr>
      <w:r>
        <w:rPr>
          <w:sz w:val="20"/>
        </w:rPr>
        <w:t xml:space="preserve">7. В запросах, предусмотренных </w:t>
      </w:r>
      <w:hyperlink w:history="0" w:anchor="P180"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ы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
        <w:r>
          <w:rPr>
            <w:sz w:val="20"/>
            <w:color w:val="0000ff"/>
          </w:rPr>
          <w:t xml:space="preserve">пунктом 4 части 5</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а также гражданина, претендующего на замещение муниципальной должности, его супруги (супруга) и несовершеннолетних детей, представивших сведения о доходах, расходах, об имуществе и обязательствах имущественного характера, полнота и достоверность которых проверяются, либо в отношении которого имеются сведения о несоблюдении им установленных ограничений;</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служащего,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8. Руководитель Управления по профилактике коррупционных и иных правонарушений обеспечивает:</w:t>
      </w:r>
    </w:p>
    <w:p>
      <w:pPr>
        <w:pStyle w:val="0"/>
        <w:jc w:val="both"/>
      </w:pPr>
      <w:r>
        <w:rPr>
          <w:sz w:val="20"/>
        </w:rPr>
        <w:t xml:space="preserve">(в ред. Законов Чукотского автономного округа от 23.12.2019 </w:t>
      </w:r>
      <w:hyperlink w:history="0" r:id="rId71"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rPr>
        <w:t xml:space="preserve">, от 06.03.2023 </w:t>
      </w:r>
      <w:hyperlink w:history="0" r:id="rId72"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1) уведомление в письменной форме лица, замещающего муниципальную должность, а также гражданина, претендующего на замещение муниципальной должности, о начале в отношении него проверки - в течение двух рабочих дней со дня получения соответствующего решения;</w:t>
      </w:r>
    </w:p>
    <w:bookmarkStart w:id="205" w:name="P205"/>
    <w:bookmarkEnd w:id="205"/>
    <w:p>
      <w:pPr>
        <w:pStyle w:val="0"/>
        <w:spacing w:before="200" w:line-rule="auto"/>
        <w:ind w:firstLine="540"/>
        <w:jc w:val="both"/>
      </w:pPr>
      <w:r>
        <w:rPr>
          <w:sz w:val="20"/>
        </w:rPr>
        <w:t xml:space="preserve">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также гражданина, претендующего на замещение муниципальной должности, а при наличии уважительной причины - в срок, согласованный с гражданином, замещающим муниципальную должность, или претендующим на замещение муниципальной должности.</w:t>
      </w:r>
    </w:p>
    <w:p>
      <w:pPr>
        <w:pStyle w:val="0"/>
        <w:spacing w:before="200" w:line-rule="auto"/>
        <w:ind w:firstLine="540"/>
        <w:jc w:val="both"/>
      </w:pPr>
      <w:r>
        <w:rPr>
          <w:sz w:val="20"/>
        </w:rPr>
        <w:t xml:space="preserve">9. По окончании проверки Управление по профилактике коррупционных и иных правонарушений обязано ознакомить лицо, замещающее муниципальную должность, а также гражданина, претендующего на замещение муниципальной должности,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Законов Чукотского автономного округа от 23.12.2019 </w:t>
      </w:r>
      <w:hyperlink w:history="0" r:id="rId73"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rPr>
        <w:t xml:space="preserve">, от 06.03.2023 </w:t>
      </w:r>
      <w:hyperlink w:history="0" r:id="rId74"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bookmarkStart w:id="208" w:name="P208"/>
    <w:bookmarkEnd w:id="208"/>
    <w:p>
      <w:pPr>
        <w:pStyle w:val="0"/>
        <w:spacing w:before="200" w:line-rule="auto"/>
        <w:ind w:firstLine="540"/>
        <w:jc w:val="both"/>
      </w:pPr>
      <w:r>
        <w:rPr>
          <w:sz w:val="20"/>
        </w:rPr>
        <w:t xml:space="preserve">10. Лицо, замещающее муниципальную должность, а также гражданин, претендующий на замещение муниципальной должности, в отношении которого проводится проверка, вправе:</w:t>
      </w:r>
    </w:p>
    <w:p>
      <w:pPr>
        <w:pStyle w:val="0"/>
        <w:spacing w:before="200" w:line-rule="auto"/>
        <w:ind w:firstLine="540"/>
        <w:jc w:val="both"/>
      </w:pPr>
      <w:r>
        <w:rPr>
          <w:sz w:val="20"/>
        </w:rPr>
        <w:t xml:space="preserve">1) давать пояснения в письменной форме:</w:t>
      </w:r>
    </w:p>
    <w:p>
      <w:pPr>
        <w:pStyle w:val="0"/>
        <w:spacing w:before="200" w:line-rule="auto"/>
        <w:ind w:firstLine="540"/>
        <w:jc w:val="both"/>
      </w:pPr>
      <w:r>
        <w:rPr>
          <w:sz w:val="20"/>
        </w:rPr>
        <w:t xml:space="preserve">а) в ходе проверки;</w:t>
      </w:r>
    </w:p>
    <w:p>
      <w:pPr>
        <w:pStyle w:val="0"/>
        <w:spacing w:before="200" w:line-rule="auto"/>
        <w:ind w:firstLine="540"/>
        <w:jc w:val="both"/>
      </w:pPr>
      <w:r>
        <w:rPr>
          <w:sz w:val="20"/>
        </w:rPr>
        <w:t xml:space="preserve">б) по вопросам, указанным в </w:t>
      </w:r>
      <w:hyperlink w:history="0" w:anchor="P205" w:tooltip="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также гражданина, претендующего на замеще...">
        <w:r>
          <w:rPr>
            <w:sz w:val="20"/>
            <w:color w:val="0000ff"/>
          </w:rPr>
          <w:t xml:space="preserve">пункте 2 части 8</w:t>
        </w:r>
      </w:hyperlink>
      <w:r>
        <w:rPr>
          <w:sz w:val="20"/>
        </w:rPr>
        <w:t xml:space="preserve"> настоящей статьи;</w:t>
      </w:r>
    </w:p>
    <w:p>
      <w:pPr>
        <w:pStyle w:val="0"/>
        <w:spacing w:before="200" w:line-rule="auto"/>
        <w:ind w:firstLine="540"/>
        <w:jc w:val="both"/>
      </w:pPr>
      <w:r>
        <w:rPr>
          <w:sz w:val="20"/>
        </w:rPr>
        <w:t xml:space="preserve">в)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Управление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history="0" w:anchor="P205" w:tooltip="2) проведение, в случае обращения лица, замещающего муниципальную должность, а также гражданина, претендующего на замещение муниципальной должности, беседы с ним, в ходе которой обратившееся лицо должно быть проинформировано о том, какие сведения, представляемые им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а также гражданина, претендующего на замеще...">
        <w:r>
          <w:rPr>
            <w:sz w:val="20"/>
            <w:color w:val="0000ff"/>
          </w:rPr>
          <w:t xml:space="preserve">пункте 2 части 8</w:t>
        </w:r>
      </w:hyperlink>
      <w:r>
        <w:rPr>
          <w:sz w:val="20"/>
        </w:rPr>
        <w:t xml:space="preserve"> настоящей статьи.</w:t>
      </w:r>
    </w:p>
    <w:p>
      <w:pPr>
        <w:pStyle w:val="0"/>
        <w:jc w:val="both"/>
      </w:pPr>
      <w:r>
        <w:rPr>
          <w:sz w:val="20"/>
        </w:rPr>
        <w:t xml:space="preserve">(в ред. Законов Чукотского автономного округа от 23.12.2019 </w:t>
      </w:r>
      <w:hyperlink w:history="0" r:id="rId75"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rPr>
        <w:t xml:space="preserve">, от 06.03.2023 </w:t>
      </w:r>
      <w:hyperlink w:history="0" r:id="rId76"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11. Пояснения, указанные в </w:t>
      </w:r>
      <w:hyperlink w:history="0" w:anchor="P208" w:tooltip="10. Лицо, замещающее муниципальную должность, а также гражданин, претендующий на замещение муниципальной должности, в отношении которого проводится проверка, вправе:">
        <w:r>
          <w:rPr>
            <w:sz w:val="20"/>
            <w:color w:val="0000ff"/>
          </w:rPr>
          <w:t xml:space="preserve">части 10</w:t>
        </w:r>
      </w:hyperlink>
      <w:r>
        <w:rPr>
          <w:sz w:val="20"/>
        </w:rPr>
        <w:t xml:space="preserve"> настоящей статьи, приобщаются к материалам проверки.</w:t>
      </w:r>
    </w:p>
    <w:p>
      <w:pPr>
        <w:pStyle w:val="0"/>
        <w:spacing w:before="200" w:line-rule="auto"/>
        <w:ind w:firstLine="540"/>
        <w:jc w:val="both"/>
      </w:pPr>
      <w:r>
        <w:rPr>
          <w:sz w:val="20"/>
        </w:rPr>
        <w:t xml:space="preserve">12. По результатам проверки Губернатору Чукотского автономного округа представляется доклад.</w:t>
      </w:r>
    </w:p>
    <w:p>
      <w:pPr>
        <w:pStyle w:val="0"/>
        <w:spacing w:before="200" w:line-rule="auto"/>
        <w:ind w:firstLine="540"/>
        <w:jc w:val="both"/>
      </w:pPr>
      <w:r>
        <w:rPr>
          <w:sz w:val="20"/>
        </w:rPr>
        <w:t xml:space="preserve">13. Сведения о результатах проверки с письменного согласия Губернатора Чукотского автономного округа представляются Управлением по профилактике коррупционных и иных правонарушений с одновременным уведомлением об этом лица, замещающего муниципальную должность, а также гражданина, претендующего на замещение муниципальной должности,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Законов Чукотского автономного округа от 23.12.2019 </w:t>
      </w:r>
      <w:hyperlink w:history="0" r:id="rId77" w:tooltip="Закон Чукотского автономного округа от 23.12.2019 N 110-ОЗ &quot;О внесении изменений в статьи 7.2 и 7.3 Закона Чукотского автономного округа &quot;О профилактике коррупции в Чукотском автономном округе&quot; (принят Думой Чукотского автономного округа 19.12.2019) {КонсультантПлюс}">
        <w:r>
          <w:rPr>
            <w:sz w:val="20"/>
            <w:color w:val="0000ff"/>
          </w:rPr>
          <w:t xml:space="preserve">N 110-ОЗ</w:t>
        </w:r>
      </w:hyperlink>
      <w:r>
        <w:rPr>
          <w:sz w:val="20"/>
        </w:rPr>
        <w:t xml:space="preserve">, от 06.03.2023 </w:t>
      </w:r>
      <w:hyperlink w:history="0" r:id="rId78"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N 9-ОЗ</w:t>
        </w:r>
      </w:hyperlink>
      <w:r>
        <w:rPr>
          <w:sz w:val="20"/>
        </w:rPr>
        <w:t xml:space="preserve">)</w:t>
      </w:r>
    </w:p>
    <w:p>
      <w:pPr>
        <w:pStyle w:val="0"/>
        <w:spacing w:before="200" w:line-rule="auto"/>
        <w:ind w:firstLine="540"/>
        <w:jc w:val="both"/>
      </w:pPr>
      <w:r>
        <w:rPr>
          <w:sz w:val="20"/>
        </w:rPr>
        <w:t xml:space="preserve">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bookmarkStart w:id="221" w:name="P221"/>
    <w:bookmarkEnd w:id="221"/>
    <w:p>
      <w:pPr>
        <w:pStyle w:val="0"/>
        <w:spacing w:before="200" w:line-rule="auto"/>
        <w:ind w:firstLine="540"/>
        <w:jc w:val="both"/>
      </w:pPr>
      <w:r>
        <w:rPr>
          <w:sz w:val="20"/>
        </w:rPr>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w:history="0" r:id="rId79"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законом</w:t>
        </w:r>
      </w:hyperlink>
      <w:r>
        <w:rPr>
          <w:sz w:val="20"/>
        </w:rPr>
        <w:t xml:space="preserve"> "О противодействии коррупции", Федеральным </w:t>
      </w:r>
      <w:hyperlink w:history="0" r:id="rId8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Чукотского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w:t>
      </w:r>
      <w:hyperlink w:history="0" r:id="rId82" w:tooltip="Закон Чукотского автономного округа от 11.11.2019 N 77-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8.10.2019) {КонсультантПлюс}">
        <w:r>
          <w:rPr>
            <w:sz w:val="20"/>
            <w:color w:val="0000ff"/>
          </w:rPr>
          <w:t xml:space="preserve">Закона</w:t>
        </w:r>
      </w:hyperlink>
      <w:r>
        <w:rPr>
          <w:sz w:val="20"/>
        </w:rPr>
        <w:t xml:space="preserve"> Чукотского автономного округа от 11.11.2019 N 77-ОЗ)</w:t>
      </w:r>
    </w:p>
    <w:p>
      <w:pPr>
        <w:pStyle w:val="0"/>
        <w:spacing w:before="200" w:line-rule="auto"/>
        <w:ind w:firstLine="540"/>
        <w:jc w:val="both"/>
      </w:pPr>
      <w:r>
        <w:rPr>
          <w:sz w:val="20"/>
        </w:rPr>
        <w:t xml:space="preserve">16. В случае непредставления лицом, замещающим муниципальную должность сведений, указанных в </w:t>
      </w:r>
      <w:hyperlink w:history="0" w:anchor="P185" w:tooltip="5.1. В случае, если в ходе осуществления проверки получена информация о том, что в течение года, предшествующего году представления сведений о доходах, об имуществе и обязательствах имущественного характера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равление по профилак...">
        <w:r>
          <w:rPr>
            <w:sz w:val="20"/>
            <w:color w:val="0000ff"/>
          </w:rPr>
          <w:t xml:space="preserve">части 5.1</w:t>
        </w:r>
      </w:hyperlink>
      <w:r>
        <w:rPr>
          <w:sz w:val="20"/>
        </w:rPr>
        <w:t xml:space="preserve"> настоящей статьи, или представления недостоверных сведений материалы проверки в трехдневный срок после ее завершения направляются Губернатором Чукотского автономного округа в органы прокуратуры.</w:t>
      </w:r>
    </w:p>
    <w:p>
      <w:pPr>
        <w:pStyle w:val="0"/>
        <w:jc w:val="both"/>
      </w:pPr>
      <w:r>
        <w:rPr>
          <w:sz w:val="20"/>
        </w:rPr>
        <w:t xml:space="preserve">(часть 16 введена </w:t>
      </w:r>
      <w:hyperlink w:history="0" r:id="rId83"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Законом</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17.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лица, замещающего муниципальную должность, направляются Губернатором Чукотского автономного округа в органы прокуратуры.</w:t>
      </w:r>
    </w:p>
    <w:p>
      <w:pPr>
        <w:pStyle w:val="0"/>
        <w:jc w:val="both"/>
      </w:pPr>
      <w:r>
        <w:rPr>
          <w:sz w:val="20"/>
        </w:rPr>
        <w:t xml:space="preserve">(часть 17 введена </w:t>
      </w:r>
      <w:hyperlink w:history="0" r:id="rId84"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Законом</w:t>
        </w:r>
      </w:hyperlink>
      <w:r>
        <w:rPr>
          <w:sz w:val="20"/>
        </w:rPr>
        <w:t xml:space="preserve"> Чукотского автономного округа от 06.03.2023 N 9-ОЗ)</w:t>
      </w:r>
    </w:p>
    <w:p>
      <w:pPr>
        <w:pStyle w:val="0"/>
        <w:jc w:val="both"/>
      </w:pPr>
      <w:r>
        <w:rPr>
          <w:sz w:val="20"/>
        </w:rPr>
      </w:r>
    </w:p>
    <w:p>
      <w:pPr>
        <w:pStyle w:val="2"/>
        <w:outlineLvl w:val="1"/>
        <w:ind w:firstLine="540"/>
        <w:jc w:val="both"/>
      </w:pPr>
      <w:r>
        <w:rPr>
          <w:sz w:val="20"/>
        </w:rPr>
        <w:t xml:space="preserve">Статья 7.3.1.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pPr>
        <w:pStyle w:val="0"/>
        <w:ind w:firstLine="540"/>
        <w:jc w:val="both"/>
      </w:pPr>
      <w:r>
        <w:rPr>
          <w:sz w:val="20"/>
        </w:rPr>
        <w:t xml:space="preserve">(введена </w:t>
      </w:r>
      <w:hyperlink w:history="0" r:id="rId85" w:tooltip="Закон Чукотского автономного округа от 11.11.2019 N 77-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8.10.2019) {КонсультантПлюс}">
        <w:r>
          <w:rPr>
            <w:sz w:val="20"/>
            <w:color w:val="0000ff"/>
          </w:rPr>
          <w:t xml:space="preserve">Законом</w:t>
        </w:r>
      </w:hyperlink>
      <w:r>
        <w:rPr>
          <w:sz w:val="20"/>
        </w:rPr>
        <w:t xml:space="preserve"> Чукотского автономного округа от 11.11.2019 N 77-ОЗ)</w:t>
      </w:r>
    </w:p>
    <w:p>
      <w:pPr>
        <w:pStyle w:val="0"/>
        <w:jc w:val="both"/>
      </w:pPr>
      <w:r>
        <w:rPr>
          <w:sz w:val="20"/>
        </w:rPr>
      </w:r>
    </w:p>
    <w:p>
      <w:pPr>
        <w:pStyle w:val="0"/>
        <w:ind w:firstLine="540"/>
        <w:jc w:val="both"/>
      </w:pPr>
      <w:r>
        <w:rPr>
          <w:sz w:val="20"/>
        </w:rPr>
        <w:t xml:space="preserve">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w:history="0" r:id="rId8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w:history="0" r:id="rId8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настоящей статьей.</w:t>
      </w:r>
    </w:p>
    <w:p>
      <w:pPr>
        <w:pStyle w:val="0"/>
        <w:spacing w:before="200" w:line-rule="auto"/>
        <w:ind w:firstLine="540"/>
        <w:jc w:val="both"/>
      </w:pPr>
      <w:r>
        <w:rPr>
          <w:sz w:val="20"/>
        </w:rPr>
        <w:t xml:space="preserve">3.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w:history="0" r:id="rId8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"Об общих принципах организации местного самоуправления в Российской Федерации", принимается представительным органом местного самоуправления на ближайшем заседании, но не позднее чем через три месяца со дня поступления в данный представительный орган местного самоуправления соответствующего заявления, указанного в </w:t>
      </w:r>
      <w:hyperlink w:history="0" w:anchor="P221" w:tooltip="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quot;О противодействии коррупции&quot;, Федеральным законом от 3 декабря 2012 года N 230-ФЗ &quot;О контроле за соответствием расходов лиц, замещающих государственные должности, и иных лиц их доходам&quot;, Федеральным законом от 7 мая 2013 года N 79-ФЗ &quot;О запрете отдельным категориям лиц открывать и иметь счета (вклады), хранить нал...">
        <w:r>
          <w:rPr>
            <w:sz w:val="20"/>
            <w:color w:val="0000ff"/>
          </w:rPr>
          <w:t xml:space="preserve">части 15 статьи 7.3</w:t>
        </w:r>
      </w:hyperlink>
      <w:r>
        <w:rPr>
          <w:sz w:val="20"/>
        </w:rPr>
        <w:t xml:space="preserve"> настоящего Закона.</w:t>
      </w:r>
    </w:p>
    <w:p>
      <w:pPr>
        <w:pStyle w:val="0"/>
        <w:spacing w:before="200" w:line-rule="auto"/>
        <w:ind w:firstLine="540"/>
        <w:jc w:val="both"/>
      </w:pPr>
      <w:r>
        <w:rPr>
          <w:sz w:val="20"/>
        </w:rPr>
        <w:t xml:space="preserve">4. Для принятия решения о применении к депутату, члену выборного органа местного самоуправления, выборному должностному лицу местного самоуправления по заявлению Губернатора Чукотского автономного округа мер ответственности представительным органом местного самоуправления формируется соответствующая комиссия, которая осуществляет подготовку мотивированного заключения по результатам изучения заявления Губернатора Чукотского автономного округа.</w:t>
      </w:r>
    </w:p>
    <w:p>
      <w:pPr>
        <w:pStyle w:val="0"/>
        <w:spacing w:before="200" w:line-rule="auto"/>
        <w:ind w:firstLine="540"/>
        <w:jc w:val="both"/>
      </w:pPr>
      <w:r>
        <w:rPr>
          <w:sz w:val="20"/>
        </w:rPr>
        <w:t xml:space="preserve">Состав и порядок работы комиссии утверждается муниципальным правовым актом представительного органа местного самоуправления муниципального образования Чукотского автономного округа.</w:t>
      </w:r>
    </w:p>
    <w:p>
      <w:pPr>
        <w:pStyle w:val="0"/>
        <w:spacing w:before="200" w:line-rule="auto"/>
        <w:ind w:firstLine="540"/>
        <w:jc w:val="both"/>
      </w:pPr>
      <w:r>
        <w:rPr>
          <w:sz w:val="20"/>
        </w:rPr>
        <w:t xml:space="preserve">5. Мотивированное заключение комиссии с предложением о применении к депутату, члену выборного органа местного самоуправления, выборному должностному лицу местного самоуправления конкретной меры ответственности направляется в представительный орган местного самоуправления муниципального образования Чукотского автономного округа.</w:t>
      </w:r>
    </w:p>
    <w:p>
      <w:pPr>
        <w:pStyle w:val="0"/>
        <w:spacing w:before="200" w:line-rule="auto"/>
        <w:ind w:firstLine="540"/>
        <w:jc w:val="both"/>
      </w:pPr>
      <w:r>
        <w:rPr>
          <w:sz w:val="20"/>
        </w:rPr>
        <w:t xml:space="preserve">6. К депутату, члену выборного органа местного самоуправления, выборному должностному лицу местного самоуправления за одно коррупционное правонарушение может быть применена только одна мера ответственности.</w:t>
      </w:r>
    </w:p>
    <w:p>
      <w:pPr>
        <w:pStyle w:val="0"/>
        <w:spacing w:before="200" w:line-rule="auto"/>
        <w:ind w:firstLine="540"/>
        <w:jc w:val="both"/>
      </w:pPr>
      <w:r>
        <w:rPr>
          <w:sz w:val="20"/>
        </w:rPr>
        <w:t xml:space="preserve">7. 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депутатом, членом выборного органа местного самоуправления, выборным должностным лицом местного самоуправления.</w:t>
      </w:r>
    </w:p>
    <w:p>
      <w:pPr>
        <w:pStyle w:val="0"/>
        <w:spacing w:before="200" w:line-rule="auto"/>
        <w:ind w:firstLine="540"/>
        <w:jc w:val="both"/>
      </w:pPr>
      <w:r>
        <w:rPr>
          <w:sz w:val="20"/>
        </w:rPr>
        <w:t xml:space="preserve">Решение о применении меры ответственности направляется представительным органом местного самоуправления, принявшим данное решение, Губернатору Чукотского автономного округа в течение пяти рабочих дней со дня его принятия.</w:t>
      </w:r>
    </w:p>
    <w:p>
      <w:pPr>
        <w:pStyle w:val="0"/>
        <w:spacing w:before="200" w:line-rule="auto"/>
        <w:ind w:firstLine="540"/>
        <w:jc w:val="both"/>
      </w:pPr>
      <w:r>
        <w:rPr>
          <w:sz w:val="20"/>
        </w:rPr>
        <w:t xml:space="preserve">Информация о принятом решении о применении меры ответственности подлежит официальному опубликованию в порядке, предусмотренном для опубликования муниципальных правовых актов. Информация о принятом решении о применении меры ответственности должна содержать указание на фамилию, имя, отчество, должность лица, в отношении которого вынесено решение, вид правонарушения, примененную меру ответственности, представительный орган местного самоуправления, принявший решение о применении меры ответственности.</w:t>
      </w:r>
    </w:p>
    <w:p>
      <w:pPr>
        <w:pStyle w:val="0"/>
        <w:jc w:val="both"/>
      </w:pPr>
      <w:r>
        <w:rPr>
          <w:sz w:val="20"/>
        </w:rPr>
      </w:r>
    </w:p>
    <w:p>
      <w:pPr>
        <w:pStyle w:val="2"/>
        <w:outlineLvl w:val="1"/>
        <w:ind w:firstLine="540"/>
        <w:jc w:val="both"/>
      </w:pPr>
      <w:r>
        <w:rPr>
          <w:sz w:val="20"/>
        </w:rPr>
        <w:t xml:space="preserve">Статья 7.4. Обязанность лиц, замещающих государственные должности Чукотского автономного округа, уведомлять об обращениях в целях склонения к совершению коррупционных правонарушений</w:t>
      </w:r>
    </w:p>
    <w:p>
      <w:pPr>
        <w:pStyle w:val="0"/>
        <w:ind w:firstLine="540"/>
        <w:jc w:val="both"/>
      </w:pPr>
      <w:r>
        <w:rPr>
          <w:sz w:val="20"/>
        </w:rPr>
        <w:t xml:space="preserve">(введена </w:t>
      </w:r>
      <w:hyperlink w:history="0" r:id="rId89" w:tooltip="Закон Чукотского автономного округа от 21.08.2018 N 54-ОЗ &quot;О внесении изменения в Закон Чукотского автономного округа &quot;О профилактике коррупции в Чукотском автономном округе&quot; (принят Думой Чукотского автономного округа 14.08.2018) {КонсультантПлюс}">
        <w:r>
          <w:rPr>
            <w:sz w:val="20"/>
            <w:color w:val="0000ff"/>
          </w:rPr>
          <w:t xml:space="preserve">Законом</w:t>
        </w:r>
      </w:hyperlink>
      <w:r>
        <w:rPr>
          <w:sz w:val="20"/>
        </w:rPr>
        <w:t xml:space="preserve"> Чукотского автономного округа от 21.08.2018 N 54-ОЗ)</w:t>
      </w:r>
    </w:p>
    <w:p>
      <w:pPr>
        <w:pStyle w:val="0"/>
        <w:jc w:val="both"/>
      </w:pPr>
      <w:r>
        <w:rPr>
          <w:sz w:val="20"/>
        </w:rPr>
      </w:r>
    </w:p>
    <w:p>
      <w:pPr>
        <w:pStyle w:val="0"/>
        <w:ind w:firstLine="540"/>
        <w:jc w:val="both"/>
      </w:pPr>
      <w:r>
        <w:rPr>
          <w:sz w:val="20"/>
        </w:rPr>
        <w:t xml:space="preserve">1. Лица, замещающие государственные должности Чукотского автономного округа, обязаны уведомлять уполномоченные органы, в том числе органы прокуратуры,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государственную должность Чукотского автономного округа.</w:t>
      </w:r>
    </w:p>
    <w:p>
      <w:pPr>
        <w:pStyle w:val="0"/>
        <w:spacing w:before="200" w:line-rule="auto"/>
        <w:ind w:firstLine="540"/>
        <w:jc w:val="both"/>
      </w:pPr>
      <w:r>
        <w:rPr>
          <w:sz w:val="20"/>
        </w:rPr>
        <w:t xml:space="preserve">3. Невыполнение лицом, замещающим государственную должность Чукотского автономного округа, обязанности по уведомлению о случаях обращения к нему каких-либо лиц в целях склонения к совершению коррупционных правонарушений является правонарушением, влекущим освобождение его от замещаемой должности либо привлечение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Порядок уведомления об обращениях в целях склонения к совершению коррупционных правонарушений лицами, замещающими государственные должности в Думе Чукотского автономного округа, Уполномоченным по правам человека в Чукотском автономном округе, лицами, замещающими государственные должности в Счетной палате Чукотского автономного округа, в Избирательной комиссии Чукотского автономного округа из числа членов Избирательной комиссии, назначенных Думой Чукотского автономного округа, устанавливается постановлением Думы Чукотского автономного округа.</w:t>
      </w:r>
    </w:p>
    <w:p>
      <w:pPr>
        <w:pStyle w:val="0"/>
        <w:spacing w:before="200" w:line-rule="auto"/>
        <w:ind w:firstLine="540"/>
        <w:jc w:val="both"/>
      </w:pPr>
      <w:r>
        <w:rPr>
          <w:sz w:val="20"/>
        </w:rPr>
        <w:t xml:space="preserve">Порядок уведомления об обращениях в целях склонения к совершению коррупционных правонарушений Уполномоченным по защите прав предпринимателей в Чукотском автономном округе, Уполномоченным по правам ребенка в Чукотском автономном округе, лицами, замещающими государственные должности в Правительстве Чукотского автономного округа, в Избирательной комиссии Чукотского автономного округа из числа членов Избирательной комиссии, назначенных Губернатором Чукотского автономного округа, устанавливается постановлением Губернатора Чукотского автономного округа.</w:t>
      </w:r>
    </w:p>
    <w:p>
      <w:pPr>
        <w:pStyle w:val="0"/>
        <w:spacing w:before="200" w:line-rule="auto"/>
        <w:ind w:firstLine="540"/>
        <w:jc w:val="both"/>
      </w:pPr>
      <w:r>
        <w:rPr>
          <w:sz w:val="20"/>
        </w:rPr>
        <w:t xml:space="preserve">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 замещающих государственные должности на постоянной (штатной) основе в территориальных избирательных комиссиях Чукотского автономного округа, устанавливается постановлением Избирательной комиссии Чукотского автономного округа.</w:t>
      </w:r>
    </w:p>
    <w:p>
      <w:pPr>
        <w:pStyle w:val="0"/>
        <w:jc w:val="both"/>
      </w:pPr>
      <w:r>
        <w:rPr>
          <w:sz w:val="20"/>
        </w:rPr>
        <w:t xml:space="preserve">(абзац введен </w:t>
      </w:r>
      <w:hyperlink w:history="0" r:id="rId90" w:tooltip="Закон Чукотского автономного округа от 05.12.2022 N 81-ОЗ &quot;О внесении изменений в статьи 7.1 и 7.4 Закона Чукотского автономного округа &quot;О профилактике коррупции в Чукотском автономном округе&quot; (принят Думой Чукотского автономного округа 24.11.2022) {КонсультантПлюс}">
        <w:r>
          <w:rPr>
            <w:sz w:val="20"/>
            <w:color w:val="0000ff"/>
          </w:rPr>
          <w:t xml:space="preserve">Законом</w:t>
        </w:r>
      </w:hyperlink>
      <w:r>
        <w:rPr>
          <w:sz w:val="20"/>
        </w:rPr>
        <w:t xml:space="preserve"> Чукотского автономного округа от 05.12.2022 N 81-ОЗ)</w:t>
      </w:r>
    </w:p>
    <w:p>
      <w:pPr>
        <w:pStyle w:val="0"/>
        <w:jc w:val="both"/>
      </w:pPr>
      <w:r>
        <w:rPr>
          <w:sz w:val="20"/>
        </w:rPr>
      </w:r>
    </w:p>
    <w:p>
      <w:pPr>
        <w:pStyle w:val="2"/>
        <w:outlineLvl w:val="1"/>
        <w:ind w:firstLine="540"/>
        <w:jc w:val="both"/>
      </w:pPr>
      <w:r>
        <w:rPr>
          <w:sz w:val="20"/>
        </w:rPr>
        <w:t xml:space="preserve">Статья 7.5. Порядок уведомления Губернатора Чукотского автономного округа лицами, замещающими государственные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91" w:tooltip="Закон Чукотского автономного округа от 02.11.2020 N 60-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rPr>
        <w:t xml:space="preserve"> Чукотского автономного округа от 02.11.2020 N 60-ОЗ)</w:t>
      </w:r>
    </w:p>
    <w:p>
      <w:pPr>
        <w:pStyle w:val="0"/>
        <w:jc w:val="both"/>
      </w:pPr>
      <w:r>
        <w:rPr>
          <w:sz w:val="20"/>
        </w:rPr>
      </w:r>
    </w:p>
    <w:p>
      <w:pPr>
        <w:pStyle w:val="0"/>
        <w:ind w:firstLine="540"/>
        <w:jc w:val="both"/>
      </w:pPr>
      <w:r>
        <w:rPr>
          <w:sz w:val="20"/>
        </w:rPr>
        <w:t xml:space="preserve">1. Лицо, замещающее государственную должность Чукотского автономного округа (за исключением депутатов Думы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Чукотского автономного округа уведомления о таком участии.</w:t>
      </w:r>
    </w:p>
    <w:p>
      <w:pPr>
        <w:pStyle w:val="0"/>
        <w:spacing w:before="200" w:line-rule="auto"/>
        <w:ind w:firstLine="540"/>
        <w:jc w:val="both"/>
      </w:pPr>
      <w:r>
        <w:rPr>
          <w:sz w:val="20"/>
        </w:rPr>
        <w:t xml:space="preserve">2. Участие лица, замещающего государственную должность Чукотского автономного округа (за исключением депутатов Думы Чукотского автономного округа)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bookmarkStart w:id="258" w:name="P258"/>
    <w:bookmarkEnd w:id="258"/>
    <w:p>
      <w:pPr>
        <w:pStyle w:val="0"/>
        <w:spacing w:before="200" w:line-rule="auto"/>
        <w:ind w:firstLine="540"/>
        <w:jc w:val="both"/>
      </w:pPr>
      <w:r>
        <w:rPr>
          <w:sz w:val="20"/>
        </w:rPr>
        <w:t xml:space="preserve">3. </w:t>
      </w:r>
      <w:hyperlink w:history="0" w:anchor="P424" w:tooltip="УВЕДОМЛЕНИЕ">
        <w:r>
          <w:rPr>
            <w:sz w:val="20"/>
            <w:color w:val="0000ff"/>
          </w:rPr>
          <w:t xml:space="preserve">Уведомление</w:t>
        </w:r>
      </w:hyperlink>
      <w:r>
        <w:rPr>
          <w:sz w:val="20"/>
        </w:rPr>
        <w:t xml:space="preserve"> об участии на безвозмездной основе в управлении некоммерческой организацией составляется по форме согласно приложению 3 к настоящему Закону и представляется Губернатору Чукотского автономного округа лицом, замещающим государственную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w:t>
      </w:r>
    </w:p>
    <w:p>
      <w:pPr>
        <w:pStyle w:val="0"/>
        <w:jc w:val="both"/>
      </w:pPr>
      <w:r>
        <w:rPr>
          <w:sz w:val="20"/>
        </w:rPr>
        <w:t xml:space="preserve">(в ред. </w:t>
      </w:r>
      <w:hyperlink w:history="0" r:id="rId92"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В случае, если лицо, замещающее государственную должность Чукотского автономного округа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с соблюдением требований, установленных </w:t>
      </w:r>
      <w:hyperlink w:history="0" w:anchor="P258" w:tooltip="3. Уведомление об участии на безвозмездной основе в управлении некоммерческой организацией составляется по форме согласно приложению 3 к настоящему Закону и представляется Губернатору Чукотского автономного округа лицом, замещающим государствен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
        <w:r>
          <w:rPr>
            <w:sz w:val="20"/>
            <w:color w:val="0000ff"/>
          </w:rPr>
          <w:t xml:space="preserve">частью 3</w:t>
        </w:r>
      </w:hyperlink>
      <w:r>
        <w:rPr>
          <w:sz w:val="20"/>
        </w:rPr>
        <w:t xml:space="preserve"> настоящей статьи, не позднее одного месяца со дня вступления в указанную должность.</w:t>
      </w:r>
    </w:p>
    <w:bookmarkStart w:id="261" w:name="P261"/>
    <w:bookmarkEnd w:id="261"/>
    <w:p>
      <w:pPr>
        <w:pStyle w:val="0"/>
        <w:spacing w:before="200" w:line-rule="auto"/>
        <w:ind w:firstLine="540"/>
        <w:jc w:val="both"/>
      </w:pPr>
      <w:r>
        <w:rPr>
          <w:sz w:val="20"/>
        </w:rPr>
        <w:t xml:space="preserve">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государственную должность Чукотского автономного округа и осуществляющее свои полномочия на постоянной основе, предполагает участвовать.</w:t>
      </w:r>
    </w:p>
    <w:p>
      <w:pPr>
        <w:pStyle w:val="0"/>
        <w:spacing w:before="200" w:line-rule="auto"/>
        <w:ind w:firstLine="540"/>
        <w:jc w:val="both"/>
      </w:pPr>
      <w:r>
        <w:rPr>
          <w:sz w:val="20"/>
        </w:rPr>
        <w:t xml:space="preserve">5. Управление по профилактике коррупционных и иных правонарушений:</w:t>
      </w:r>
    </w:p>
    <w:p>
      <w:pPr>
        <w:pStyle w:val="0"/>
        <w:jc w:val="both"/>
      </w:pPr>
      <w:r>
        <w:rPr>
          <w:sz w:val="20"/>
        </w:rPr>
        <w:t xml:space="preserve">(в ред. </w:t>
      </w:r>
      <w:hyperlink w:history="0" r:id="rId93"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1) принимает и регистрирует уведомление об участии на безвозмездной основе в управлении некоммерческой организацией в день поступления в журнале регистрации;</w:t>
      </w:r>
    </w:p>
    <w:p>
      <w:pPr>
        <w:pStyle w:val="0"/>
        <w:spacing w:before="200" w:line-rule="auto"/>
        <w:ind w:firstLine="540"/>
        <w:jc w:val="both"/>
      </w:pPr>
      <w:r>
        <w:rPr>
          <w:sz w:val="20"/>
        </w:rPr>
        <w:t xml:space="preserve">2) рассматривает поступившие уведомление и копии учредительных документов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bookmarkStart w:id="266" w:name="P266"/>
    <w:bookmarkEnd w:id="266"/>
    <w:p>
      <w:pPr>
        <w:pStyle w:val="0"/>
        <w:spacing w:before="200" w:line-rule="auto"/>
        <w:ind w:firstLine="540"/>
        <w:jc w:val="both"/>
      </w:pPr>
      <w:r>
        <w:rPr>
          <w:sz w:val="20"/>
        </w:rPr>
        <w:t xml:space="preserve">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w:t>
      </w:r>
    </w:p>
    <w:p>
      <w:pPr>
        <w:pStyle w:val="0"/>
        <w:spacing w:before="200" w:line-rule="auto"/>
        <w:ind w:firstLine="540"/>
        <w:jc w:val="both"/>
      </w:pPr>
      <w:r>
        <w:rPr>
          <w:sz w:val="20"/>
        </w:rPr>
        <w:t xml:space="preserve">В случае необходимости получения Управлением по профилактике коррупционных и иных правонарушений дополнительных документов и материалов, необходимых для подготовки мотивированного заключения, срок, указанный в </w:t>
      </w:r>
      <w:hyperlink w:history="0" w:anchor="P266" w:tooltip="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
        <w:r>
          <w:rPr>
            <w:sz w:val="20"/>
            <w:color w:val="0000ff"/>
          </w:rPr>
          <w:t xml:space="preserve">пункте 3</w:t>
        </w:r>
      </w:hyperlink>
      <w:r>
        <w:rPr>
          <w:sz w:val="20"/>
        </w:rPr>
        <w:t xml:space="preserve"> настоящей части, может быть продлен на 12 рабочих дней.</w:t>
      </w:r>
    </w:p>
    <w:p>
      <w:pPr>
        <w:pStyle w:val="0"/>
        <w:jc w:val="both"/>
      </w:pPr>
      <w:r>
        <w:rPr>
          <w:sz w:val="20"/>
        </w:rPr>
        <w:t xml:space="preserve">(в ред. </w:t>
      </w:r>
      <w:hyperlink w:history="0" r:id="rId94"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6. После ознакомления с уведомлением и мотивированным заключением Губернатор Чукотского автономного округа ставит на уведомлении отметку об ознакомлении.</w:t>
      </w:r>
    </w:p>
    <w:p>
      <w:pPr>
        <w:pStyle w:val="0"/>
        <w:spacing w:before="200" w:line-rule="auto"/>
        <w:ind w:firstLine="540"/>
        <w:jc w:val="both"/>
      </w:pPr>
      <w:r>
        <w:rPr>
          <w:sz w:val="20"/>
        </w:rPr>
        <w:t xml:space="preserve">7. Управление по профилактике коррупционных и иных правонарушений информирует лицо, замещающее государственную должность Чукотского автономного округа и осуществляющее свои полномочия на постоянной основе, о результатах рассмотрения уведомления об участии на безвозмездной основе в управлении некоммерческой организацией и мотивированного заключения Управления по профилактике коррупционных и иных правонарушений в течение одного рабочего дня со дня ознакомления Губернатора Чукотского автономного округа.</w:t>
      </w:r>
    </w:p>
    <w:p>
      <w:pPr>
        <w:pStyle w:val="0"/>
        <w:jc w:val="both"/>
      </w:pPr>
      <w:r>
        <w:rPr>
          <w:sz w:val="20"/>
        </w:rPr>
        <w:t xml:space="preserve">(в ред. </w:t>
      </w:r>
      <w:hyperlink w:history="0" r:id="rId95"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8. Лицо, замещающее государственную должность Чукотского автономного округа и осуществляющее свои полномочия на постоянной основе, обязано уведомить Губернатора Чукотского автономного округа в порядке, установленном </w:t>
      </w:r>
      <w:hyperlink w:history="0" w:anchor="P258" w:tooltip="3. Уведомление об участии на безвозмездной основе в управлении некоммерческой организацией составляется по форме согласно приложению 3 к настоящему Закону и представляется Губернатору Чукотского автономного округа лицом, замещающим государствен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
        <w:r>
          <w:rPr>
            <w:sz w:val="20"/>
            <w:color w:val="0000ff"/>
          </w:rPr>
          <w:t xml:space="preserve">частями 3</w:t>
        </w:r>
      </w:hyperlink>
      <w:r>
        <w:rPr>
          <w:sz w:val="20"/>
        </w:rPr>
        <w:t xml:space="preserve"> - </w:t>
      </w:r>
      <w:hyperlink w:history="0" w:anchor="P261" w:tooltip="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государственную должность Чукотского автономного округа и осуществляющее свои полномочия на постоянной основе, предполагает участвовать.">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 о прекращении участия в управлении некоммерческой организацией;</w:t>
      </w:r>
    </w:p>
    <w:p>
      <w:pPr>
        <w:pStyle w:val="0"/>
        <w:spacing w:before="200" w:line-rule="auto"/>
        <w:ind w:firstLine="540"/>
        <w:jc w:val="both"/>
      </w:pPr>
      <w:r>
        <w:rPr>
          <w:sz w:val="20"/>
        </w:rPr>
        <w:t xml:space="preserve">2) об изменении наименования некоммерческой организации;</w:t>
      </w:r>
    </w:p>
    <w:p>
      <w:pPr>
        <w:pStyle w:val="0"/>
        <w:spacing w:before="200" w:line-rule="auto"/>
        <w:ind w:firstLine="540"/>
        <w:jc w:val="both"/>
      </w:pPr>
      <w:r>
        <w:rPr>
          <w:sz w:val="20"/>
        </w:rPr>
        <w:t xml:space="preserve">3) о реорганизации некоммерческой организации;</w:t>
      </w:r>
    </w:p>
    <w:p>
      <w:pPr>
        <w:pStyle w:val="0"/>
        <w:spacing w:before="200" w:line-rule="auto"/>
        <w:ind w:firstLine="540"/>
        <w:jc w:val="both"/>
      </w:pPr>
      <w:r>
        <w:rPr>
          <w:sz w:val="20"/>
        </w:rPr>
        <w:t xml:space="preserve">4)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9. Уведомление об участии на безвозмездной основе в управлении некоммерческой организацией и мотивированное заключение Управления по профилактике коррупционных и иных правонарушений приобщаются к личному делу лица, замещающего государственную должность Чукотского автономного округа и осуществляющего свои полномочия на постоянной основе.</w:t>
      </w:r>
    </w:p>
    <w:p>
      <w:pPr>
        <w:pStyle w:val="0"/>
        <w:jc w:val="both"/>
      </w:pPr>
      <w:r>
        <w:rPr>
          <w:sz w:val="20"/>
        </w:rPr>
        <w:t xml:space="preserve">(в ред. </w:t>
      </w:r>
      <w:hyperlink w:history="0" r:id="rId96"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jc w:val="both"/>
      </w:pPr>
      <w:r>
        <w:rPr>
          <w:sz w:val="20"/>
        </w:rPr>
      </w:r>
    </w:p>
    <w:p>
      <w:pPr>
        <w:pStyle w:val="2"/>
        <w:outlineLvl w:val="1"/>
        <w:ind w:firstLine="540"/>
        <w:jc w:val="both"/>
      </w:pPr>
      <w:r>
        <w:rPr>
          <w:sz w:val="20"/>
        </w:rPr>
        <w:t xml:space="preserve">Статья 7.6. Порядок уведомления Губернатора Чукотского автономного округа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97" w:tooltip="Закон Чукотского автономного округа от 02.11.2020 N 60-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rPr>
        <w:t xml:space="preserve"> Чукотского автономного округа от 02.11.2020 N 60-ОЗ)</w:t>
      </w:r>
    </w:p>
    <w:p>
      <w:pPr>
        <w:pStyle w:val="0"/>
        <w:jc w:val="both"/>
      </w:pPr>
      <w:r>
        <w:rPr>
          <w:sz w:val="20"/>
        </w:rPr>
      </w:r>
    </w:p>
    <w:p>
      <w:pPr>
        <w:pStyle w:val="0"/>
        <w:ind w:firstLine="540"/>
        <w:jc w:val="both"/>
      </w:pPr>
      <w:r>
        <w:rPr>
          <w:sz w:val="20"/>
        </w:rPr>
        <w:t xml:space="preserve">1. Лицо, замещающее муниципальную должность Чукотского автономного округа и осуществляющее свои полномочия на постоянной основе,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Чукотского автономного округа уведомления о таком участии.</w:t>
      </w:r>
    </w:p>
    <w:p>
      <w:pPr>
        <w:pStyle w:val="0"/>
        <w:jc w:val="both"/>
      </w:pPr>
      <w:r>
        <w:rPr>
          <w:sz w:val="20"/>
        </w:rPr>
        <w:t xml:space="preserve">(в ред. </w:t>
      </w:r>
      <w:hyperlink w:history="0" r:id="rId98" w:tooltip="Закон Чукотского автономного округа от 22.03.2023 N 22-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1.03.2023) {КонсультантПлюс}">
        <w:r>
          <w:rPr>
            <w:sz w:val="20"/>
            <w:color w:val="0000ff"/>
          </w:rPr>
          <w:t xml:space="preserve">Закона</w:t>
        </w:r>
      </w:hyperlink>
      <w:r>
        <w:rPr>
          <w:sz w:val="20"/>
        </w:rPr>
        <w:t xml:space="preserve"> Чукотского автономного округа от 22.03.2023 N 22-ОЗ)</w:t>
      </w:r>
    </w:p>
    <w:p>
      <w:pPr>
        <w:pStyle w:val="0"/>
        <w:spacing w:before="200" w:line-rule="auto"/>
        <w:ind w:firstLine="540"/>
        <w:jc w:val="both"/>
      </w:pPr>
      <w:r>
        <w:rPr>
          <w:sz w:val="20"/>
        </w:rPr>
        <w:t xml:space="preserve">2. Участие лица, замещающего муниципальную должность Чукотского автономного округа и осуществляющего свои полномочия на постоянной основе, на безвозмездной основе в управлении некоммерческой организацией не должно приводить к конфликту интересов или возможности его возникновения.</w:t>
      </w:r>
    </w:p>
    <w:bookmarkStart w:id="286" w:name="P286"/>
    <w:bookmarkEnd w:id="286"/>
    <w:p>
      <w:pPr>
        <w:pStyle w:val="0"/>
        <w:spacing w:before="200" w:line-rule="auto"/>
        <w:ind w:firstLine="540"/>
        <w:jc w:val="both"/>
      </w:pPr>
      <w:r>
        <w:rPr>
          <w:sz w:val="20"/>
        </w:rPr>
        <w:t xml:space="preserve">3. </w:t>
      </w:r>
      <w:hyperlink w:history="0" w:anchor="P467" w:tooltip="УВЕДОМЛЕНИЕ">
        <w:r>
          <w:rPr>
            <w:sz w:val="20"/>
            <w:color w:val="0000ff"/>
          </w:rPr>
          <w:t xml:space="preserve">Уведомление</w:t>
        </w:r>
      </w:hyperlink>
      <w:r>
        <w:rPr>
          <w:sz w:val="20"/>
        </w:rPr>
        <w:t xml:space="preserve"> об участии на безвозмездной основе в управлении некоммерческой организацией составляется по форме согласно приложению 4 к настоящему Закону и представляется Губернатору Чукотского автономного округа лицом, замещающим муниципальную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w:t>
      </w:r>
    </w:p>
    <w:p>
      <w:pPr>
        <w:pStyle w:val="0"/>
        <w:jc w:val="both"/>
      </w:pPr>
      <w:r>
        <w:rPr>
          <w:sz w:val="20"/>
        </w:rPr>
        <w:t xml:space="preserve">(в ред. </w:t>
      </w:r>
      <w:hyperlink w:history="0" r:id="rId99"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В случае, если лицо, замещающее муниципальную должность Чукотского автономного округа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с соблюдением требований, установленных </w:t>
      </w:r>
      <w:hyperlink w:history="0" w:anchor="P286" w:tooltip="3. Уведомление об участии на безвозмездной основе в управлении некоммерческой организацией составляется по форме согласно приложению 4 к настоящему Закону и представляется Губернатору Чукотского автономного округа лицом, замещающим муниципаль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
        <w:r>
          <w:rPr>
            <w:sz w:val="20"/>
            <w:color w:val="0000ff"/>
          </w:rPr>
          <w:t xml:space="preserve">частью 3</w:t>
        </w:r>
      </w:hyperlink>
      <w:r>
        <w:rPr>
          <w:sz w:val="20"/>
        </w:rPr>
        <w:t xml:space="preserve"> настоящей статьи, не позднее одного месяца со дня вступления в указанную должность.</w:t>
      </w:r>
    </w:p>
    <w:bookmarkStart w:id="289" w:name="P289"/>
    <w:bookmarkEnd w:id="289"/>
    <w:p>
      <w:pPr>
        <w:pStyle w:val="0"/>
        <w:spacing w:before="200" w:line-rule="auto"/>
        <w:ind w:firstLine="540"/>
        <w:jc w:val="both"/>
      </w:pPr>
      <w:r>
        <w:rPr>
          <w:sz w:val="20"/>
        </w:rPr>
        <w:t xml:space="preserve">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муниципальную должность Чукотского автономного округа и осуществляющее свои полномочия на постоянной основе, предполагает участвовать.</w:t>
      </w:r>
    </w:p>
    <w:p>
      <w:pPr>
        <w:pStyle w:val="0"/>
        <w:spacing w:before="200" w:line-rule="auto"/>
        <w:ind w:firstLine="540"/>
        <w:jc w:val="both"/>
      </w:pPr>
      <w:r>
        <w:rPr>
          <w:sz w:val="20"/>
        </w:rPr>
        <w:t xml:space="preserve">5. Управление по профилактике коррупционных и иных правонарушений:</w:t>
      </w:r>
    </w:p>
    <w:p>
      <w:pPr>
        <w:pStyle w:val="0"/>
        <w:jc w:val="both"/>
      </w:pPr>
      <w:r>
        <w:rPr>
          <w:sz w:val="20"/>
        </w:rPr>
        <w:t xml:space="preserve">(в ред. </w:t>
      </w:r>
      <w:hyperlink w:history="0" r:id="rId100"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1) принимает и регистрирует уведомление об участии на безвозмездной основе в управлении некоммерческой организацией в день поступления в журнале регистрации;</w:t>
      </w:r>
    </w:p>
    <w:p>
      <w:pPr>
        <w:pStyle w:val="0"/>
        <w:spacing w:before="200" w:line-rule="auto"/>
        <w:ind w:firstLine="540"/>
        <w:jc w:val="both"/>
      </w:pPr>
      <w:r>
        <w:rPr>
          <w:sz w:val="20"/>
        </w:rPr>
        <w:t xml:space="preserve">2) рассматривает поступившие уведомление и копии учредительных документов некоммерческой организации на предмет наличия конфликта интересов или возможности возникновения конфликта интересов у лица, представившего уведомление, и готовит мотивированное заключение;</w:t>
      </w:r>
    </w:p>
    <w:bookmarkStart w:id="294" w:name="P294"/>
    <w:bookmarkEnd w:id="294"/>
    <w:p>
      <w:pPr>
        <w:pStyle w:val="0"/>
        <w:spacing w:before="200" w:line-rule="auto"/>
        <w:ind w:firstLine="540"/>
        <w:jc w:val="both"/>
      </w:pPr>
      <w:r>
        <w:rPr>
          <w:sz w:val="20"/>
        </w:rPr>
        <w:t xml:space="preserve">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w:t>
      </w:r>
    </w:p>
    <w:p>
      <w:pPr>
        <w:pStyle w:val="0"/>
        <w:spacing w:before="200" w:line-rule="auto"/>
        <w:ind w:firstLine="540"/>
        <w:jc w:val="both"/>
      </w:pPr>
      <w:r>
        <w:rPr>
          <w:sz w:val="20"/>
        </w:rPr>
        <w:t xml:space="preserve">В случае необходимости получения Управлением по профилактике коррупционных и иных правонарушений дополнительных документов и материалов, необходимых для подготовки мотивированного заключения, срок, указанный в </w:t>
      </w:r>
      <w:hyperlink w:history="0" w:anchor="P294" w:tooltip="3) в течение 12 рабочих дней после даты регистрации направляет уведомление об участии на безвозмездной основе в управлении некоммерческой организацией и мотивированное заключение Губернатору Чукотского автономного округа.">
        <w:r>
          <w:rPr>
            <w:sz w:val="20"/>
            <w:color w:val="0000ff"/>
          </w:rPr>
          <w:t xml:space="preserve">пункте 3</w:t>
        </w:r>
      </w:hyperlink>
      <w:r>
        <w:rPr>
          <w:sz w:val="20"/>
        </w:rPr>
        <w:t xml:space="preserve"> настоящей части, может быть продлен на 12 рабочих дней.</w:t>
      </w:r>
    </w:p>
    <w:p>
      <w:pPr>
        <w:pStyle w:val="0"/>
        <w:jc w:val="both"/>
      </w:pPr>
      <w:r>
        <w:rPr>
          <w:sz w:val="20"/>
        </w:rPr>
        <w:t xml:space="preserve">(в ред. </w:t>
      </w:r>
      <w:hyperlink w:history="0" r:id="rId101"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6. После ознакомления с уведомлением и мотивированным заключением Губернатор Чукотского автономного округа ставит на уведомлении отметку об ознакомлении.</w:t>
      </w:r>
    </w:p>
    <w:p>
      <w:pPr>
        <w:pStyle w:val="0"/>
        <w:spacing w:before="200" w:line-rule="auto"/>
        <w:ind w:firstLine="540"/>
        <w:jc w:val="both"/>
      </w:pPr>
      <w:r>
        <w:rPr>
          <w:sz w:val="20"/>
        </w:rPr>
        <w:t xml:space="preserve">7. Управление по профилактике коррупционных и иных правонарушений информирует лицо, замещающее муниципальную должность Чукотского автономного округа и осуществляющее свои полномочия на постоянной основе, о результатах рассмотрения уведомления об участии на безвозмездной основе в управлении некоммерческой организацией и мотивированного заключения Управления по профилактике коррупционных и иных правонарушений в течение одного рабочего дня со дня ознакомления Губернатора Чукотского автономного округа.</w:t>
      </w:r>
    </w:p>
    <w:p>
      <w:pPr>
        <w:pStyle w:val="0"/>
        <w:jc w:val="both"/>
      </w:pPr>
      <w:r>
        <w:rPr>
          <w:sz w:val="20"/>
        </w:rPr>
        <w:t xml:space="preserve">(в ред. </w:t>
      </w:r>
      <w:hyperlink w:history="0" r:id="rId102"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spacing w:before="200" w:line-rule="auto"/>
        <w:ind w:firstLine="540"/>
        <w:jc w:val="both"/>
      </w:pPr>
      <w:r>
        <w:rPr>
          <w:sz w:val="20"/>
        </w:rPr>
        <w:t xml:space="preserve">8. Лицо, замещающее муниципальную должность Чукотского автономного округа и осуществляющее свои полномочия на постоянной основе, обязано уведомить Губернатора Чукотского автономного округа в порядке, установленном </w:t>
      </w:r>
      <w:hyperlink w:history="0" w:anchor="P286" w:tooltip="3. Уведомление об участии на безвозмездной основе в управлении некоммерческой организацией составляется по форме согласно приложению 4 к настоящему Закону и представляется Губернатору Чукотского автономного округа лицом, замещающим муниципальную должность Чукотского автономного округа и осуществляющим свои полномочия на постоянной основе, через Управление по профилактике коррупционных и иных правонарушений не позднее чем за 30 рабочих дней до начала выполнения им данной деятельности.">
        <w:r>
          <w:rPr>
            <w:sz w:val="20"/>
            <w:color w:val="0000ff"/>
          </w:rPr>
          <w:t xml:space="preserve">частями 3</w:t>
        </w:r>
      </w:hyperlink>
      <w:r>
        <w:rPr>
          <w:sz w:val="20"/>
        </w:rPr>
        <w:t xml:space="preserve"> - </w:t>
      </w:r>
      <w:hyperlink w:history="0" w:anchor="P289" w:tooltip="4. К уведомлению об участии на безвозмездной основе в управлении некоммерческой организацией прилагаются копии учредительных документов некоммерческой организации, в управлении которой лицо, замещающее муниципальную должность Чукотского автономного округа и осуществляющее свои полномочия на постоянной основе, предполагает участвовать.">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 о прекращении участия в управлении некоммерческой организацией;</w:t>
      </w:r>
    </w:p>
    <w:p>
      <w:pPr>
        <w:pStyle w:val="0"/>
        <w:spacing w:before="200" w:line-rule="auto"/>
        <w:ind w:firstLine="540"/>
        <w:jc w:val="both"/>
      </w:pPr>
      <w:r>
        <w:rPr>
          <w:sz w:val="20"/>
        </w:rPr>
        <w:t xml:space="preserve">2) об изменении наименования некоммерческой организации;</w:t>
      </w:r>
    </w:p>
    <w:p>
      <w:pPr>
        <w:pStyle w:val="0"/>
        <w:spacing w:before="200" w:line-rule="auto"/>
        <w:ind w:firstLine="540"/>
        <w:jc w:val="both"/>
      </w:pPr>
      <w:r>
        <w:rPr>
          <w:sz w:val="20"/>
        </w:rPr>
        <w:t xml:space="preserve">3) о реорганизации некоммерческой организации;</w:t>
      </w:r>
    </w:p>
    <w:p>
      <w:pPr>
        <w:pStyle w:val="0"/>
        <w:spacing w:before="200" w:line-rule="auto"/>
        <w:ind w:firstLine="540"/>
        <w:jc w:val="both"/>
      </w:pPr>
      <w:r>
        <w:rPr>
          <w:sz w:val="20"/>
        </w:rPr>
        <w:t xml:space="preserve">4) об изменении единоличного исполнительного органа или коллегиального органа, в качестве которого или в качестве члена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9. Уведомление об участии на безвозмездной основе в управлении некоммерческой организацией и мотивированное заключение Управления по профилактике коррупционных и иных правонарушений приобщаются к личному делу лица, замещающего муниципальную должность Чукотского автономного округа и осуществляющего свои полномочия на постоянной основе.</w:t>
      </w:r>
    </w:p>
    <w:p>
      <w:pPr>
        <w:pStyle w:val="0"/>
        <w:jc w:val="both"/>
      </w:pPr>
      <w:r>
        <w:rPr>
          <w:sz w:val="20"/>
        </w:rPr>
        <w:t xml:space="preserve">(в ред. </w:t>
      </w:r>
      <w:hyperlink w:history="0" r:id="rId103" w:tooltip="Закон Чукотского автономного округа от 06.03.2023 N 9-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02.2023) {КонсультантПлюс}">
        <w:r>
          <w:rPr>
            <w:sz w:val="20"/>
            <w:color w:val="0000ff"/>
          </w:rPr>
          <w:t xml:space="preserve">Закона</w:t>
        </w:r>
      </w:hyperlink>
      <w:r>
        <w:rPr>
          <w:sz w:val="20"/>
        </w:rPr>
        <w:t xml:space="preserve"> Чукотского автономного округа от 06.03.2023 N 9-ОЗ)</w:t>
      </w:r>
    </w:p>
    <w:p>
      <w:pPr>
        <w:pStyle w:val="0"/>
        <w:jc w:val="both"/>
      </w:pPr>
      <w:r>
        <w:rPr>
          <w:sz w:val="20"/>
        </w:rPr>
      </w:r>
    </w:p>
    <w:p>
      <w:pPr>
        <w:pStyle w:val="2"/>
        <w:outlineLvl w:val="1"/>
        <w:ind w:firstLine="540"/>
        <w:jc w:val="both"/>
      </w:pPr>
      <w:r>
        <w:rPr>
          <w:sz w:val="20"/>
        </w:rPr>
        <w:t xml:space="preserve">Статья 8. Установление системы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pPr>
        <w:pStyle w:val="0"/>
        <w:jc w:val="both"/>
      </w:pPr>
      <w:r>
        <w:rPr>
          <w:sz w:val="20"/>
        </w:rPr>
      </w:r>
    </w:p>
    <w:p>
      <w:pPr>
        <w:pStyle w:val="0"/>
        <w:ind w:firstLine="540"/>
        <w:jc w:val="both"/>
      </w:pPr>
      <w:r>
        <w:rPr>
          <w:sz w:val="20"/>
        </w:rPr>
        <w:t xml:space="preserve">Органы государственной власти Чукотского автономного округа, государственные органы Чукотского автономного округа обеспечивают установление обратной связи с гражданами, юридическими лицами, общественными организациями, средствами массовой информации по вопросам профилактики коррупции:</w:t>
      </w:r>
    </w:p>
    <w:p>
      <w:pPr>
        <w:pStyle w:val="0"/>
        <w:spacing w:before="200" w:line-rule="auto"/>
        <w:ind w:firstLine="540"/>
        <w:jc w:val="both"/>
      </w:pPr>
      <w:r>
        <w:rPr>
          <w:sz w:val="20"/>
        </w:rPr>
        <w:t xml:space="preserve">1) осуществляют анализ обращений граждан, юридических лиц, общественных организаций, средств массовой информации в целях выявления коррупционных рисков и своевременного реагирования на коррупционные проявления со стороны должностных лиц;</w:t>
      </w:r>
    </w:p>
    <w:p>
      <w:pPr>
        <w:pStyle w:val="0"/>
        <w:spacing w:before="200" w:line-rule="auto"/>
        <w:ind w:firstLine="540"/>
        <w:jc w:val="both"/>
      </w:pPr>
      <w:r>
        <w:rPr>
          <w:sz w:val="20"/>
        </w:rPr>
        <w:t xml:space="preserve">2) создают на своих официальных сайтах страницы для отзывов в целях получения и анализа информации о деятельности органов государственной власти Чукотского автономного округа, государственных органов Чукотского автономного округа.</w:t>
      </w:r>
    </w:p>
    <w:p>
      <w:pPr>
        <w:pStyle w:val="0"/>
        <w:jc w:val="both"/>
      </w:pPr>
      <w:r>
        <w:rPr>
          <w:sz w:val="20"/>
        </w:rPr>
      </w:r>
    </w:p>
    <w:p>
      <w:pPr>
        <w:pStyle w:val="2"/>
        <w:outlineLvl w:val="1"/>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Чукотского автономного округа</w:t>
      </w:r>
    </w:p>
    <w:p>
      <w:pPr>
        <w:pStyle w:val="0"/>
        <w:jc w:val="right"/>
      </w:pPr>
      <w:r>
        <w:rPr>
          <w:sz w:val="20"/>
        </w:rPr>
        <w:t xml:space="preserve">Р.В.КОПИН</w:t>
      </w:r>
    </w:p>
    <w:p>
      <w:pPr>
        <w:pStyle w:val="0"/>
      </w:pPr>
      <w:r>
        <w:rPr>
          <w:sz w:val="20"/>
        </w:rPr>
        <w:t xml:space="preserve">г. Анадырь</w:t>
      </w:r>
    </w:p>
    <w:p>
      <w:pPr>
        <w:pStyle w:val="0"/>
        <w:spacing w:before="200" w:line-rule="auto"/>
      </w:pPr>
      <w:r>
        <w:rPr>
          <w:sz w:val="20"/>
        </w:rPr>
        <w:t xml:space="preserve">16 апреля 2009 года</w:t>
      </w:r>
    </w:p>
    <w:p>
      <w:pPr>
        <w:pStyle w:val="0"/>
        <w:spacing w:before="200" w:line-rule="auto"/>
      </w:pPr>
      <w:r>
        <w:rPr>
          <w:sz w:val="20"/>
        </w:rPr>
        <w:t xml:space="preserve">N 34-ОЗ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РАСХОДАХ, ОБ ИМУЩЕСТВЕ И ОБЯЗАТЕЛЬСТВАХ</w:t>
      </w:r>
    </w:p>
    <w:p>
      <w:pPr>
        <w:pStyle w:val="0"/>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Утратила силу. - </w:t>
      </w:r>
      <w:hyperlink w:history="0" r:id="rId104" w:tooltip="Закон Чукотского автономного округа от 03.04.2018 N 15-ОЗ &quot;О внесении изменений в некоторые законодательные акты Чукотского автономного округа&quot; (принят Думой Чукотского автономного округа 21.03.2018) {КонсультантПлюс}">
        <w:r>
          <w:rPr>
            <w:sz w:val="20"/>
            <w:color w:val="0000ff"/>
          </w:rPr>
          <w:t xml:space="preserve">Закон</w:t>
        </w:r>
      </w:hyperlink>
      <w:r>
        <w:rPr>
          <w:sz w:val="20"/>
        </w:rPr>
        <w:t xml:space="preserve"> Чукотского автономного округа от 03.04.2018 N 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Закон Чукотского автономного округа от 22.03.2023 N 22-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1.03.2023) {КонсультантПлюс}">
              <w:r>
                <w:rPr>
                  <w:sz w:val="20"/>
                  <w:color w:val="0000ff"/>
                </w:rPr>
                <w:t xml:space="preserve">Закона</w:t>
              </w:r>
            </w:hyperlink>
            <w:r>
              <w:rPr>
                <w:sz w:val="20"/>
                <w:color w:val="392c69"/>
              </w:rPr>
              <w:t xml:space="preserve"> Чукотского автономного округа от 22.03.2023 N 22-ОЗ)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Чукотского автономного округа</w:t>
      </w:r>
    </w:p>
    <w:p>
      <w:pPr>
        <w:pStyle w:val="1"/>
        <w:jc w:val="both"/>
      </w:pPr>
      <w:r>
        <w:rPr>
          <w:sz w:val="20"/>
        </w:rPr>
        <w:t xml:space="preserve">                                  _________________________________________</w:t>
      </w:r>
    </w:p>
    <w:p>
      <w:pPr>
        <w:pStyle w:val="1"/>
        <w:jc w:val="both"/>
      </w:pPr>
      <w:r>
        <w:rPr>
          <w:sz w:val="20"/>
        </w:rPr>
        <w:t xml:space="preserve">                                                       (Ф.И.О.)</w:t>
      </w:r>
    </w:p>
    <w:p>
      <w:pPr>
        <w:pStyle w:val="1"/>
        <w:jc w:val="both"/>
      </w:pPr>
      <w:r>
        <w:rPr>
          <w:sz w:val="20"/>
        </w:rPr>
        <w:t xml:space="preserve">                                  от депутата _____________________________</w:t>
      </w:r>
    </w:p>
    <w:p>
      <w:pPr>
        <w:pStyle w:val="1"/>
        <w:jc w:val="both"/>
      </w:pPr>
      <w:r>
        <w:rPr>
          <w:sz w:val="20"/>
        </w:rPr>
        <w:t xml:space="preserve">                                     (наименование представительного органа</w:t>
      </w:r>
    </w:p>
    <w:p>
      <w:pPr>
        <w:pStyle w:val="1"/>
        <w:jc w:val="both"/>
      </w:pPr>
      <w:r>
        <w:rPr>
          <w:sz w:val="20"/>
        </w:rPr>
        <w:t xml:space="preserve">                                  _________________________________________</w:t>
      </w:r>
    </w:p>
    <w:p>
      <w:pPr>
        <w:pStyle w:val="1"/>
        <w:jc w:val="both"/>
      </w:pPr>
      <w:r>
        <w:rPr>
          <w:sz w:val="20"/>
        </w:rPr>
        <w:t xml:space="preserve">                                                 муниципального образования</w:t>
      </w:r>
    </w:p>
    <w:p>
      <w:pPr>
        <w:pStyle w:val="1"/>
        <w:jc w:val="both"/>
      </w:pPr>
      <w:r>
        <w:rPr>
          <w:sz w:val="20"/>
        </w:rPr>
        <w:t xml:space="preserve">                                             Чукотского автономного округа)</w:t>
      </w:r>
    </w:p>
    <w:p>
      <w:pPr>
        <w:pStyle w:val="1"/>
        <w:jc w:val="both"/>
      </w:pPr>
      <w:r>
        <w:rPr>
          <w:sz w:val="20"/>
        </w:rPr>
        <w:t xml:space="preserve">                                  _________________________________________</w:t>
      </w:r>
    </w:p>
    <w:p>
      <w:pPr>
        <w:pStyle w:val="1"/>
        <w:jc w:val="both"/>
      </w:pPr>
      <w:r>
        <w:rPr>
          <w:sz w:val="20"/>
        </w:rPr>
        <w:t xml:space="preserve">                                  (Ф.И.О. депутата представительного органа</w:t>
      </w:r>
    </w:p>
    <w:p>
      <w:pPr>
        <w:pStyle w:val="1"/>
        <w:jc w:val="both"/>
      </w:pPr>
      <w:r>
        <w:rPr>
          <w:sz w:val="20"/>
        </w:rPr>
        <w:t xml:space="preserve">                                  _________________________________________</w:t>
      </w:r>
    </w:p>
    <w:p>
      <w:pPr>
        <w:pStyle w:val="1"/>
        <w:jc w:val="both"/>
      </w:pPr>
      <w:r>
        <w:rPr>
          <w:sz w:val="20"/>
        </w:rPr>
        <w:t xml:space="preserve">                                      муниципального образования Чукотского</w:t>
      </w:r>
    </w:p>
    <w:p>
      <w:pPr>
        <w:pStyle w:val="1"/>
        <w:jc w:val="both"/>
      </w:pPr>
      <w:r>
        <w:rPr>
          <w:sz w:val="20"/>
        </w:rPr>
        <w:t xml:space="preserve">                                   автономного округа, осуществляющего свои</w:t>
      </w:r>
    </w:p>
    <w:p>
      <w:pPr>
        <w:pStyle w:val="1"/>
        <w:jc w:val="both"/>
      </w:pPr>
      <w:r>
        <w:rPr>
          <w:sz w:val="20"/>
        </w:rPr>
        <w:t xml:space="preserve">                                         полномочия на непостоянной основе)</w:t>
      </w:r>
    </w:p>
    <w:p>
      <w:pPr>
        <w:pStyle w:val="1"/>
        <w:jc w:val="both"/>
      </w:pPr>
      <w:r>
        <w:rPr>
          <w:sz w:val="20"/>
        </w:rPr>
      </w:r>
    </w:p>
    <w:bookmarkStart w:id="360" w:name="P360"/>
    <w:bookmarkEnd w:id="360"/>
    <w:p>
      <w:pPr>
        <w:pStyle w:val="1"/>
        <w:jc w:val="both"/>
      </w:pPr>
      <w:r>
        <w:rPr>
          <w:sz w:val="20"/>
        </w:rPr>
        <w:t xml:space="preserve">                                 Заявление</w:t>
      </w:r>
    </w:p>
    <w:p>
      <w:pPr>
        <w:pStyle w:val="1"/>
        <w:jc w:val="both"/>
      </w:pPr>
      <w:r>
        <w:rPr>
          <w:sz w:val="20"/>
        </w:rPr>
        <w:t xml:space="preserve">         о несовершении в отчетном периоде сделок, предусмотренных</w:t>
      </w:r>
    </w:p>
    <w:p>
      <w:pPr>
        <w:pStyle w:val="1"/>
        <w:jc w:val="both"/>
      </w:pPr>
      <w:r>
        <w:rPr>
          <w:sz w:val="20"/>
        </w:rPr>
        <w:t xml:space="preserve">       частью 1 статьи 3 Федерального закона от 3 декабря 2012 года</w:t>
      </w:r>
    </w:p>
    <w:p>
      <w:pPr>
        <w:pStyle w:val="1"/>
        <w:jc w:val="both"/>
      </w:pPr>
      <w:r>
        <w:rPr>
          <w:sz w:val="20"/>
        </w:rPr>
        <w:t xml:space="preserve">            N 230-ФЗ "О контроле за соответствием расходов лиц,</w:t>
      </w:r>
    </w:p>
    <w:p>
      <w:pPr>
        <w:pStyle w:val="1"/>
        <w:jc w:val="both"/>
      </w:pPr>
      <w:r>
        <w:rPr>
          <w:sz w:val="20"/>
        </w:rPr>
        <w:t xml:space="preserve">       замещающих государственные должности, и иных лиц их доходам"</w:t>
      </w:r>
    </w:p>
    <w:p>
      <w:pPr>
        <w:pStyle w:val="1"/>
        <w:jc w:val="both"/>
      </w:pPr>
      <w:r>
        <w:rPr>
          <w:sz w:val="20"/>
        </w:rPr>
      </w:r>
    </w:p>
    <w:p>
      <w:pPr>
        <w:pStyle w:val="1"/>
        <w:jc w:val="both"/>
      </w:pPr>
      <w:r>
        <w:rPr>
          <w:sz w:val="20"/>
        </w:rPr>
        <w:t xml:space="preserve">Я,</w:t>
      </w:r>
    </w:p>
    <w:p>
      <w:pPr>
        <w:pStyle w:val="1"/>
        <w:jc w:val="both"/>
      </w:pPr>
      <w:r>
        <w:rPr>
          <w:sz w:val="20"/>
        </w:rPr>
        <w:t xml:space="preserve">___________________________________________________________________________</w:t>
      </w:r>
    </w:p>
    <w:p>
      <w:pPr>
        <w:pStyle w:val="1"/>
        <w:jc w:val="both"/>
      </w:pPr>
      <w:r>
        <w:rPr>
          <w:sz w:val="20"/>
        </w:rPr>
        <w:t xml:space="preserve">          (Ф.И.О., дата и место рождения, серия и номер паспорта,</w:t>
      </w:r>
    </w:p>
    <w:p>
      <w:pPr>
        <w:pStyle w:val="1"/>
        <w:jc w:val="both"/>
      </w:pPr>
      <w:r>
        <w:rPr>
          <w:sz w:val="20"/>
        </w:rPr>
        <w:t xml:space="preserve">__________________________________________________________________________,</w:t>
      </w:r>
    </w:p>
    <w:p>
      <w:pPr>
        <w:pStyle w:val="1"/>
        <w:jc w:val="both"/>
      </w:pPr>
      <w:r>
        <w:rPr>
          <w:sz w:val="20"/>
        </w:rPr>
        <w:t xml:space="preserve">            дата выдачи и орган, выдавший паспорт, ИНН, СНИЛС)</w:t>
      </w:r>
    </w:p>
    <w:p>
      <w:pPr>
        <w:pStyle w:val="1"/>
        <w:jc w:val="both"/>
      </w:pPr>
      <w:r>
        <w:rPr>
          <w:sz w:val="20"/>
        </w:rPr>
        <w:t xml:space="preserve">___________________________________________________________________________</w:t>
      </w:r>
    </w:p>
    <w:p>
      <w:pPr>
        <w:pStyle w:val="1"/>
        <w:jc w:val="both"/>
      </w:pPr>
      <w:r>
        <w:rPr>
          <w:sz w:val="20"/>
        </w:rPr>
        <w:t xml:space="preserve">        (место работы (службы), занимаемая (замещаемая) должность;</w:t>
      </w:r>
    </w:p>
    <w:p>
      <w:pPr>
        <w:pStyle w:val="1"/>
        <w:jc w:val="both"/>
      </w:pPr>
      <w:r>
        <w:rPr>
          <w:sz w:val="20"/>
        </w:rPr>
        <w:t xml:space="preserve">                в случае отсутствия основного места работы</w:t>
      </w:r>
    </w:p>
    <w:p>
      <w:pPr>
        <w:pStyle w:val="1"/>
        <w:jc w:val="both"/>
      </w:pPr>
      <w:r>
        <w:rPr>
          <w:sz w:val="20"/>
        </w:rPr>
        <w:t xml:space="preserve">__________________________________________________________________________,</w:t>
      </w:r>
    </w:p>
    <w:p>
      <w:pPr>
        <w:pStyle w:val="1"/>
        <w:jc w:val="both"/>
      </w:pPr>
      <w:r>
        <w:rPr>
          <w:sz w:val="20"/>
        </w:rPr>
        <w:t xml:space="preserve">                          (службы) - род занятий)</w:t>
      </w:r>
    </w:p>
    <w:p>
      <w:pPr>
        <w:pStyle w:val="1"/>
        <w:jc w:val="both"/>
      </w:pPr>
      <w:r>
        <w:rPr>
          <w:sz w:val="20"/>
        </w:rPr>
        <w:t xml:space="preserve">зарегистрированный по адресу: ____________________________________________,</w:t>
      </w:r>
    </w:p>
    <w:p>
      <w:pPr>
        <w:pStyle w:val="1"/>
        <w:jc w:val="both"/>
      </w:pPr>
      <w:r>
        <w:rPr>
          <w:sz w:val="20"/>
        </w:rPr>
        <w:t xml:space="preserve">                                         (адрес места регистрации)</w:t>
      </w:r>
    </w:p>
    <w:p>
      <w:pPr>
        <w:pStyle w:val="1"/>
        <w:jc w:val="both"/>
      </w:pPr>
      <w:r>
        <w:rPr>
          <w:sz w:val="20"/>
        </w:rPr>
        <w:t xml:space="preserve">проживающий ______________________________________________________________,</w:t>
      </w:r>
    </w:p>
    <w:p>
      <w:pPr>
        <w:pStyle w:val="1"/>
        <w:jc w:val="both"/>
      </w:pPr>
      <w:r>
        <w:rPr>
          <w:sz w:val="20"/>
        </w:rPr>
        <w:t xml:space="preserve">                         (заполняется в случае несовпадения адреса</w:t>
      </w:r>
    </w:p>
    <w:p>
      <w:pPr>
        <w:pStyle w:val="1"/>
        <w:jc w:val="both"/>
      </w:pPr>
      <w:r>
        <w:rPr>
          <w:sz w:val="20"/>
        </w:rPr>
        <w:t xml:space="preserve">                         регистрации с фактическим местом жительства)</w:t>
      </w:r>
    </w:p>
    <w:p>
      <w:pPr>
        <w:pStyle w:val="1"/>
        <w:jc w:val="both"/>
      </w:pPr>
      <w:r>
        <w:rPr>
          <w:sz w:val="20"/>
        </w:rPr>
        <w:t xml:space="preserve">замещающий муниципальную должность депутата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Чукотского автономного округа)</w:t>
      </w:r>
    </w:p>
    <w:p>
      <w:pPr>
        <w:pStyle w:val="1"/>
        <w:jc w:val="both"/>
      </w:pPr>
      <w:r>
        <w:rPr>
          <w:sz w:val="20"/>
        </w:rPr>
        <w:t xml:space="preserve">и  осуществляющий  свои  полномочия  на непостоянной основе, сообщаю, что в</w:t>
      </w:r>
    </w:p>
    <w:p>
      <w:pPr>
        <w:pStyle w:val="1"/>
        <w:jc w:val="both"/>
      </w:pPr>
      <w:r>
        <w:rPr>
          <w:sz w:val="20"/>
        </w:rPr>
        <w:t xml:space="preserve">течение  отчетного  периода  с  1  января 20__ года по 31 декабря 20__ года</w:t>
      </w:r>
    </w:p>
    <w:p>
      <w:pPr>
        <w:pStyle w:val="1"/>
        <w:jc w:val="both"/>
      </w:pPr>
      <w:r>
        <w:rPr>
          <w:sz w:val="20"/>
        </w:rPr>
        <w:t xml:space="preserve">мной,    а    также    моими    супругой   (супругом),   несовершеннолетним</w:t>
      </w:r>
    </w:p>
    <w:p>
      <w:pPr>
        <w:pStyle w:val="1"/>
        <w:jc w:val="both"/>
      </w:pPr>
      <w:r>
        <w:rPr>
          <w:sz w:val="20"/>
        </w:rPr>
        <w:t xml:space="preserve">(несовершеннолетними)                   ребенком                   (детьми)</w:t>
      </w:r>
    </w:p>
    <w:p>
      <w:pPr>
        <w:pStyle w:val="1"/>
        <w:jc w:val="both"/>
      </w:pPr>
      <w:r>
        <w:rPr>
          <w:sz w:val="20"/>
        </w:rPr>
        <w:t xml:space="preserve">___________________________________________________________________________</w:t>
      </w:r>
    </w:p>
    <w:p>
      <w:pPr>
        <w:pStyle w:val="1"/>
        <w:jc w:val="both"/>
      </w:pPr>
      <w:r>
        <w:rPr>
          <w:sz w:val="20"/>
        </w:rPr>
        <w:t xml:space="preserve">(Ф.И.О.,  дата и место рождения, серия и номер паспорта или свидетельства о</w:t>
      </w:r>
    </w:p>
    <w:p>
      <w:pPr>
        <w:pStyle w:val="1"/>
        <w:jc w:val="both"/>
      </w:pPr>
      <w:r>
        <w:rPr>
          <w:sz w:val="20"/>
        </w:rPr>
        <w:t xml:space="preserve">рождении (для несовершеннолетнего ребенка, не имеющего паспорта),</w:t>
      </w:r>
    </w:p>
    <w:p>
      <w:pPr>
        <w:pStyle w:val="1"/>
        <w:jc w:val="both"/>
      </w:pPr>
      <w:r>
        <w:rPr>
          <w:sz w:val="20"/>
        </w:rPr>
        <w:t xml:space="preserve">___________________________________________________________________________</w:t>
      </w:r>
    </w:p>
    <w:p>
      <w:pPr>
        <w:pStyle w:val="1"/>
        <w:jc w:val="both"/>
      </w:pPr>
      <w:r>
        <w:rPr>
          <w:sz w:val="20"/>
        </w:rPr>
        <w:t xml:space="preserve">            дата выдачи и орган, выдавший документ, ИНН, СНИЛС)</w:t>
      </w:r>
    </w:p>
    <w:p>
      <w:pPr>
        <w:pStyle w:val="1"/>
        <w:jc w:val="both"/>
      </w:pPr>
      <w:r>
        <w:rPr>
          <w:sz w:val="20"/>
        </w:rPr>
        <w:t xml:space="preserve">___________________________________________________________________________</w:t>
      </w:r>
    </w:p>
    <w:p>
      <w:pPr>
        <w:pStyle w:val="1"/>
        <w:jc w:val="both"/>
      </w:pPr>
      <w:r>
        <w:rPr>
          <w:sz w:val="20"/>
        </w:rPr>
        <w:t xml:space="preserve">  (адрес места регистрации, адрес фактического места проживания, основное</w:t>
      </w:r>
    </w:p>
    <w:p>
      <w:pPr>
        <w:pStyle w:val="1"/>
        <w:jc w:val="both"/>
      </w:pPr>
      <w:r>
        <w:rPr>
          <w:sz w:val="20"/>
        </w:rPr>
        <w:t xml:space="preserve">         место работы (службы), занимаемая (замещаемая) должность)</w:t>
      </w:r>
    </w:p>
    <w:p>
      <w:pPr>
        <w:pStyle w:val="1"/>
        <w:jc w:val="both"/>
      </w:pPr>
      <w:r>
        <w:rPr>
          <w:sz w:val="20"/>
        </w:rPr>
        <w:t xml:space="preserve">___________________________________________________________________________</w:t>
      </w:r>
    </w:p>
    <w:p>
      <w:pPr>
        <w:pStyle w:val="1"/>
        <w:jc w:val="both"/>
      </w:pPr>
      <w:r>
        <w:rPr>
          <w:sz w:val="20"/>
        </w:rPr>
        <w:t xml:space="preserve">    (в случае отсутствия основного места работы (службы) - род занятий)</w:t>
      </w:r>
    </w:p>
    <w:p>
      <w:pPr>
        <w:pStyle w:val="1"/>
        <w:jc w:val="both"/>
      </w:pPr>
      <w:r>
        <w:rPr>
          <w:sz w:val="20"/>
        </w:rPr>
        <w:t xml:space="preserve">сделки,  предусмотренные </w:t>
      </w:r>
      <w:hyperlink w:history="0" r:id="rId10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w:t>
      </w:r>
    </w:p>
    <w:p>
      <w:pPr>
        <w:pStyle w:val="1"/>
        <w:jc w:val="both"/>
      </w:pPr>
      <w:r>
        <w:rPr>
          <w:sz w:val="20"/>
        </w:rPr>
        <w:t xml:space="preserve">2012  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не совершались.</w:t>
      </w:r>
    </w:p>
    <w:p>
      <w:pPr>
        <w:pStyle w:val="1"/>
        <w:jc w:val="both"/>
      </w:pPr>
      <w:r>
        <w:rPr>
          <w:sz w:val="20"/>
        </w:rPr>
        <w:t xml:space="preserve">Достоверность и полноту настоящих сведений подтверждаю.</w:t>
      </w:r>
    </w:p>
    <w:p>
      <w:pPr>
        <w:pStyle w:val="1"/>
        <w:jc w:val="both"/>
      </w:pPr>
      <w:r>
        <w:rPr>
          <w:sz w:val="20"/>
        </w:rPr>
      </w:r>
    </w:p>
    <w:p>
      <w:pPr>
        <w:pStyle w:val="1"/>
        <w:jc w:val="both"/>
      </w:pPr>
      <w:r>
        <w:rPr>
          <w:sz w:val="20"/>
        </w:rPr>
        <w:t xml:space="preserve">"___" ______________ 20__ г. ______________________________________________</w:t>
      </w:r>
    </w:p>
    <w:p>
      <w:pPr>
        <w:pStyle w:val="1"/>
        <w:jc w:val="both"/>
      </w:pPr>
      <w:r>
        <w:rPr>
          <w:sz w:val="20"/>
        </w:rPr>
        <w:t xml:space="preserve">                                (подпись лица, представляющего заявление)</w:t>
      </w:r>
    </w:p>
    <w:p>
      <w:pPr>
        <w:pStyle w:val="1"/>
        <w:jc w:val="both"/>
      </w:pPr>
      <w:r>
        <w:rPr>
          <w:sz w:val="20"/>
        </w:rPr>
        <w:t xml:space="preserve">___________________________________________________________________________</w:t>
      </w:r>
    </w:p>
    <w:p>
      <w:pPr>
        <w:pStyle w:val="1"/>
        <w:jc w:val="both"/>
      </w:pPr>
      <w:r>
        <w:rPr>
          <w:sz w:val="20"/>
        </w:rPr>
        <w:t xml:space="preserve">             (Ф.И.О. и подпись лица, принявшего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Губернатору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7" w:tooltip="Закон Чукотского автономного округа от 02.11.2020 N 60-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color w:val="392c69"/>
              </w:rPr>
              <w:t xml:space="preserve"> Чукотского автономного округа</w:t>
            </w:r>
          </w:p>
          <w:p>
            <w:pPr>
              <w:pStyle w:val="0"/>
              <w:jc w:val="center"/>
            </w:pPr>
            <w:r>
              <w:rPr>
                <w:sz w:val="20"/>
                <w:color w:val="392c69"/>
              </w:rPr>
              <w:t xml:space="preserve">от 02.11.2020 N 60-ОЗ)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1530"/>
        <w:gridCol w:w="1927"/>
        <w:gridCol w:w="2551"/>
      </w:tblGrid>
      <w:tr>
        <w:tc>
          <w:tcPr>
            <w:gridSpan w:val="2"/>
            <w:tcW w:w="4591" w:type="dxa"/>
            <w:tcBorders>
              <w:top w:val="nil"/>
              <w:left w:val="nil"/>
              <w:bottom w:val="nil"/>
              <w:right w:val="nil"/>
            </w:tcBorders>
          </w:tcPr>
          <w:p>
            <w:pPr>
              <w:pStyle w:val="0"/>
            </w:pPr>
            <w:r>
              <w:rPr>
                <w:sz w:val="20"/>
              </w:rPr>
            </w:r>
          </w:p>
        </w:tc>
        <w:tc>
          <w:tcPr>
            <w:gridSpan w:val="2"/>
            <w:tcW w:w="4478"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(Ф.И.О.)</w:t>
            </w:r>
          </w:p>
          <w:p>
            <w:pPr>
              <w:pStyle w:val="0"/>
              <w:jc w:val="center"/>
            </w:pPr>
            <w:r>
              <w:rPr>
                <w:sz w:val="20"/>
              </w:rPr>
              <w:t xml:space="preserve">от __________________________________</w:t>
            </w:r>
          </w:p>
          <w:p>
            <w:pPr>
              <w:pStyle w:val="0"/>
              <w:jc w:val="center"/>
            </w:pPr>
            <w:r>
              <w:rPr>
                <w:sz w:val="20"/>
              </w:rPr>
              <w:t xml:space="preserve">(должность, Ф.И.О.)</w:t>
            </w:r>
          </w:p>
        </w:tc>
      </w:tr>
      <w:tr>
        <w:tc>
          <w:tcPr>
            <w:gridSpan w:val="4"/>
            <w:tcW w:w="9069" w:type="dxa"/>
            <w:tcBorders>
              <w:top w:val="nil"/>
              <w:left w:val="nil"/>
              <w:bottom w:val="nil"/>
              <w:right w:val="nil"/>
            </w:tcBorders>
          </w:tcPr>
          <w:bookmarkStart w:id="424" w:name="P424"/>
          <w:bookmarkEnd w:id="424"/>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 некоммерческой организацией</w:t>
            </w:r>
          </w:p>
          <w:p>
            <w:pPr>
              <w:pStyle w:val="0"/>
            </w:pPr>
            <w:r>
              <w:rPr>
                <w:sz w:val="20"/>
              </w:rPr>
            </w:r>
          </w:p>
          <w:p>
            <w:pPr>
              <w:pStyle w:val="0"/>
              <w:ind w:firstLine="283"/>
              <w:jc w:val="both"/>
            </w:pPr>
            <w:r>
              <w:rPr>
                <w:sz w:val="20"/>
              </w:rPr>
              <w:t xml:space="preserve">В соответствии с </w:t>
            </w:r>
            <w:hyperlink w:history="0" r:id="rId108"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пунктом 2 части 3.4 статьи 12.1</w:t>
              </w:r>
            </w:hyperlink>
            <w:r>
              <w:rPr>
                <w:sz w:val="20"/>
              </w:rPr>
              <w:t xml:space="preserve"> Федерального закона от 25.12.2008 N 273-ФЗ "О противодействии коррупции"</w:t>
            </w:r>
          </w:p>
          <w:p>
            <w:pPr>
              <w:pStyle w:val="0"/>
              <w:jc w:val="both"/>
            </w:pPr>
            <w:r>
              <w:rPr>
                <w:sz w:val="20"/>
              </w:rPr>
              <w:t xml:space="preserve">я, _______________________________________________________________________,</w:t>
            </w:r>
          </w:p>
          <w:p>
            <w:pPr>
              <w:pStyle w:val="0"/>
              <w:jc w:val="center"/>
            </w:pPr>
            <w:r>
              <w:rPr>
                <w:sz w:val="20"/>
              </w:rPr>
              <w:t xml:space="preserve">(Ф.И.О.)</w:t>
            </w:r>
          </w:p>
          <w:p>
            <w:pPr>
              <w:pStyle w:val="0"/>
              <w:jc w:val="both"/>
            </w:pPr>
            <w:r>
              <w:rPr>
                <w:sz w:val="20"/>
              </w:rPr>
              <w:t xml:space="preserve">замещающий(ая) государственную должность Чукотского автономного округа __________________________________________________________________________,</w:t>
            </w:r>
          </w:p>
          <w:p>
            <w:pPr>
              <w:pStyle w:val="0"/>
              <w:jc w:val="center"/>
            </w:pPr>
            <w:r>
              <w:rPr>
                <w:sz w:val="20"/>
              </w:rPr>
              <w:t xml:space="preserve">(наименование государственной должности Чукотского автономного округа)</w:t>
            </w:r>
          </w:p>
          <w:p>
            <w:pPr>
              <w:pStyle w:val="0"/>
              <w:jc w:val="both"/>
            </w:pPr>
            <w:r>
              <w:rPr>
                <w:sz w:val="20"/>
              </w:rPr>
              <w:t xml:space="preserve">намерен(а) участвовать на безвозмездной основе в управлении некоммерческой организацией 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некоммерческой организации)</w:t>
            </w:r>
          </w:p>
          <w:p>
            <w:pPr>
              <w:pStyle w:val="0"/>
              <w:ind w:firstLine="283"/>
              <w:jc w:val="both"/>
            </w:pPr>
            <w:r>
              <w:rPr>
                <w:sz w:val="20"/>
              </w:rPr>
              <w:t xml:space="preserve">Участие на безвозмездной основе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w:t>
            </w:r>
          </w:p>
          <w:p>
            <w:pPr>
              <w:pStyle w:val="0"/>
              <w:ind w:firstLine="283"/>
              <w:jc w:val="both"/>
            </w:pPr>
            <w:r>
              <w:rPr>
                <w:sz w:val="20"/>
              </w:rPr>
              <w:t xml:space="preserve">При выполнении указанной работы обязуюсь соблюдать требования, предусмотренные </w:t>
            </w:r>
            <w:hyperlink w:history="0" r:id="rId109"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12.1</w:t>
              </w:r>
            </w:hyperlink>
            <w:r>
              <w:rPr>
                <w:sz w:val="20"/>
              </w:rPr>
              <w:t xml:space="preserve"> Федерального закона от 25.12.2008 N 273-ФЗ "О противодействии коррупции".</w:t>
            </w:r>
          </w:p>
        </w:tc>
      </w:tr>
      <w:tr>
        <w:tc>
          <w:tcPr>
            <w:tcW w:w="3061" w:type="dxa"/>
            <w:tcBorders>
              <w:top w:val="nil"/>
              <w:left w:val="nil"/>
              <w:bottom w:val="nil"/>
              <w:right w:val="nil"/>
            </w:tcBorders>
          </w:tcPr>
          <w:p>
            <w:pPr>
              <w:pStyle w:val="0"/>
            </w:pPr>
            <w:r>
              <w:rPr>
                <w:sz w:val="20"/>
              </w:rPr>
              <w:t xml:space="preserve">Лицо, представившее уведомление</w:t>
            </w:r>
          </w:p>
        </w:tc>
        <w:tc>
          <w:tcPr>
            <w:tcW w:w="1530"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192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(расшифровка подписи)</w:t>
            </w:r>
          </w:p>
        </w:tc>
        <w:tc>
          <w:tcPr>
            <w:tcW w:w="2551" w:type="dxa"/>
            <w:tcBorders>
              <w:top w:val="nil"/>
              <w:left w:val="nil"/>
              <w:bottom w:val="nil"/>
              <w:right w:val="nil"/>
            </w:tcBorders>
          </w:tcPr>
          <w:p>
            <w:pPr>
              <w:pStyle w:val="0"/>
              <w:jc w:val="center"/>
            </w:pPr>
            <w:r>
              <w:rPr>
                <w:sz w:val="20"/>
              </w:rPr>
              <w:t xml:space="preserve">"__" _________ 20__ г.</w:t>
            </w:r>
          </w:p>
          <w:p>
            <w:pPr>
              <w:pStyle w:val="0"/>
              <w:ind w:firstLine="540"/>
              <w:jc w:val="both"/>
            </w:pPr>
            <w:r>
              <w:rPr>
                <w:sz w:val="20"/>
              </w:rPr>
              <w:t xml:space="preserve">(дата)</w:t>
            </w:r>
          </w:p>
        </w:tc>
      </w:tr>
      <w:tr>
        <w:tc>
          <w:tcPr>
            <w:tcW w:w="3061" w:type="dxa"/>
            <w:tcBorders>
              <w:top w:val="nil"/>
              <w:left w:val="nil"/>
              <w:bottom w:val="nil"/>
              <w:right w:val="nil"/>
            </w:tcBorders>
          </w:tcPr>
          <w:p>
            <w:pPr>
              <w:pStyle w:val="0"/>
            </w:pPr>
            <w:r>
              <w:rPr>
                <w:sz w:val="20"/>
              </w:rPr>
              <w:t xml:space="preserve">Лицо, принявшее уведомление</w:t>
            </w:r>
          </w:p>
        </w:tc>
        <w:tc>
          <w:tcPr>
            <w:tcW w:w="1530"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192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(расшифровка подписи)</w:t>
            </w:r>
          </w:p>
        </w:tc>
        <w:tc>
          <w:tcPr>
            <w:tcW w:w="2551" w:type="dxa"/>
            <w:tcBorders>
              <w:top w:val="nil"/>
              <w:left w:val="nil"/>
              <w:bottom w:val="nil"/>
              <w:right w:val="nil"/>
            </w:tcBorders>
          </w:tcPr>
          <w:p>
            <w:pPr>
              <w:pStyle w:val="0"/>
              <w:jc w:val="center"/>
            </w:pPr>
            <w:r>
              <w:rPr>
                <w:sz w:val="20"/>
              </w:rPr>
              <w:t xml:space="preserve">"__" _________ 20__ г.</w:t>
            </w:r>
          </w:p>
          <w:p>
            <w:pPr>
              <w:pStyle w:val="0"/>
              <w:ind w:firstLine="540"/>
              <w:jc w:val="both"/>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Губернатору Чукотского 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0" w:tooltip="Закон Чукотского автономного округа от 02.11.2020 N 60-ОЗ &quot;О внесении изменений в Закон Чукотского автономного округа &quot;О профилактике коррупции в Чукотском автономном округе&quot; (принят Думой Чукотского автономного округа 20.10.2020) {КонсультантПлюс}">
              <w:r>
                <w:rPr>
                  <w:sz w:val="20"/>
                  <w:color w:val="0000ff"/>
                </w:rPr>
                <w:t xml:space="preserve">Законом</w:t>
              </w:r>
            </w:hyperlink>
            <w:r>
              <w:rPr>
                <w:sz w:val="20"/>
                <w:color w:val="392c69"/>
              </w:rPr>
              <w:t xml:space="preserve"> Чукотского автономного округа</w:t>
            </w:r>
          </w:p>
          <w:p>
            <w:pPr>
              <w:pStyle w:val="0"/>
              <w:jc w:val="center"/>
            </w:pPr>
            <w:r>
              <w:rPr>
                <w:sz w:val="20"/>
                <w:color w:val="392c69"/>
              </w:rPr>
              <w:t xml:space="preserve">от 02.11.2020 N 60-ОЗ)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1530"/>
        <w:gridCol w:w="1927"/>
        <w:gridCol w:w="2551"/>
      </w:tblGrid>
      <w:tr>
        <w:tc>
          <w:tcPr>
            <w:gridSpan w:val="2"/>
            <w:tcW w:w="4591" w:type="dxa"/>
            <w:tcBorders>
              <w:top w:val="nil"/>
              <w:left w:val="nil"/>
              <w:bottom w:val="nil"/>
              <w:right w:val="nil"/>
            </w:tcBorders>
          </w:tcPr>
          <w:p>
            <w:pPr>
              <w:pStyle w:val="0"/>
            </w:pPr>
            <w:r>
              <w:rPr>
                <w:sz w:val="20"/>
              </w:rPr>
            </w:r>
          </w:p>
        </w:tc>
        <w:tc>
          <w:tcPr>
            <w:gridSpan w:val="2"/>
            <w:tcW w:w="4478" w:type="dxa"/>
            <w:tcBorders>
              <w:top w:val="nil"/>
              <w:left w:val="nil"/>
              <w:bottom w:val="nil"/>
              <w:right w:val="nil"/>
            </w:tcBorders>
          </w:tcPr>
          <w:p>
            <w:pPr>
              <w:pStyle w:val="0"/>
              <w:jc w:val="center"/>
            </w:pPr>
            <w:r>
              <w:rPr>
                <w:sz w:val="20"/>
              </w:rPr>
              <w:t xml:space="preserve">____________________________________</w:t>
            </w:r>
          </w:p>
          <w:p>
            <w:pPr>
              <w:pStyle w:val="0"/>
              <w:jc w:val="center"/>
            </w:pPr>
            <w:r>
              <w:rPr>
                <w:sz w:val="20"/>
              </w:rPr>
              <w:t xml:space="preserve">(Ф.И.О.)</w:t>
            </w:r>
          </w:p>
          <w:p>
            <w:pPr>
              <w:pStyle w:val="0"/>
              <w:jc w:val="center"/>
            </w:pPr>
            <w:r>
              <w:rPr>
                <w:sz w:val="20"/>
              </w:rPr>
              <w:t xml:space="preserve">от __________________________________</w:t>
            </w:r>
          </w:p>
          <w:p>
            <w:pPr>
              <w:pStyle w:val="0"/>
              <w:jc w:val="center"/>
            </w:pPr>
            <w:r>
              <w:rPr>
                <w:sz w:val="20"/>
              </w:rPr>
              <w:t xml:space="preserve">(должность, Ф.И.О.)</w:t>
            </w:r>
          </w:p>
        </w:tc>
      </w:tr>
      <w:tr>
        <w:tc>
          <w:tcPr>
            <w:gridSpan w:val="4"/>
            <w:tcW w:w="9069" w:type="dxa"/>
            <w:tcBorders>
              <w:top w:val="nil"/>
              <w:left w:val="nil"/>
              <w:bottom w:val="nil"/>
              <w:right w:val="nil"/>
            </w:tcBorders>
          </w:tcPr>
          <w:bookmarkStart w:id="467" w:name="P467"/>
          <w:bookmarkEnd w:id="467"/>
          <w:p>
            <w:pPr>
              <w:pStyle w:val="0"/>
              <w:jc w:val="center"/>
            </w:pPr>
            <w:r>
              <w:rPr>
                <w:sz w:val="20"/>
              </w:rPr>
              <w:t xml:space="preserve">УВЕДОМЛЕНИЕ</w:t>
            </w:r>
          </w:p>
          <w:p>
            <w:pPr>
              <w:pStyle w:val="0"/>
              <w:jc w:val="center"/>
            </w:pPr>
            <w:r>
              <w:rPr>
                <w:sz w:val="20"/>
              </w:rPr>
              <w:t xml:space="preserve">об участии на безвозмездной основе в управлении некоммерческой организацией</w:t>
            </w:r>
          </w:p>
          <w:p>
            <w:pPr>
              <w:pStyle w:val="0"/>
            </w:pPr>
            <w:r>
              <w:rPr>
                <w:sz w:val="20"/>
              </w:rPr>
            </w:r>
          </w:p>
          <w:p>
            <w:pPr>
              <w:pStyle w:val="0"/>
              <w:ind w:firstLine="283"/>
              <w:jc w:val="both"/>
            </w:pPr>
            <w:r>
              <w:rPr>
                <w:sz w:val="20"/>
              </w:rPr>
              <w:t xml:space="preserve">В соответствии с </w:t>
            </w:r>
            <w:hyperlink w:history="0" r:id="rId111"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пунктом 2 части 3.4 статьи 12.1</w:t>
              </w:r>
            </w:hyperlink>
            <w:r>
              <w:rPr>
                <w:sz w:val="20"/>
              </w:rPr>
              <w:t xml:space="preserve"> Федерального закона от 25.12.2008 N 273-ФЗ "О противодействии коррупции"</w:t>
            </w:r>
          </w:p>
          <w:p>
            <w:pPr>
              <w:pStyle w:val="0"/>
              <w:jc w:val="both"/>
            </w:pPr>
            <w:r>
              <w:rPr>
                <w:sz w:val="20"/>
              </w:rPr>
              <w:t xml:space="preserve">я, ________________________________________________________________________,</w:t>
            </w:r>
          </w:p>
          <w:p>
            <w:pPr>
              <w:pStyle w:val="0"/>
              <w:jc w:val="center"/>
            </w:pPr>
            <w:r>
              <w:rPr>
                <w:sz w:val="20"/>
              </w:rPr>
              <w:t xml:space="preserve">(Ф.И.О.)</w:t>
            </w:r>
          </w:p>
          <w:p>
            <w:pPr>
              <w:pStyle w:val="0"/>
              <w:jc w:val="both"/>
            </w:pPr>
            <w:r>
              <w:rPr>
                <w:sz w:val="20"/>
              </w:rPr>
              <w:t xml:space="preserve">замещающий(ая) муниципальную должность Чукотского автономного округа _________________________________________________________________________,</w:t>
            </w:r>
          </w:p>
          <w:p>
            <w:pPr>
              <w:pStyle w:val="0"/>
              <w:jc w:val="center"/>
            </w:pPr>
            <w:r>
              <w:rPr>
                <w:sz w:val="20"/>
              </w:rPr>
              <w:t xml:space="preserve">(наименование муниципальной должности Чукотского автономного округа)</w:t>
            </w:r>
          </w:p>
          <w:p>
            <w:pPr>
              <w:pStyle w:val="0"/>
              <w:jc w:val="both"/>
            </w:pPr>
            <w:r>
              <w:rPr>
                <w:sz w:val="20"/>
              </w:rPr>
              <w:t xml:space="preserve">намерен(а) участвовать на безвозмездной основе в управлении некоммерческой организацией ______________________________________________________________</w:t>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некоммерческой организации)</w:t>
            </w:r>
          </w:p>
          <w:p>
            <w:pPr>
              <w:pStyle w:val="0"/>
              <w:ind w:firstLine="283"/>
              <w:jc w:val="both"/>
            </w:pPr>
            <w:r>
              <w:rPr>
                <w:sz w:val="20"/>
              </w:rPr>
              <w:t xml:space="preserve">Участие на безвозмездной основе в управлении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w:t>
            </w:r>
          </w:p>
          <w:p>
            <w:pPr>
              <w:pStyle w:val="0"/>
              <w:ind w:firstLine="283"/>
              <w:jc w:val="both"/>
            </w:pPr>
            <w:r>
              <w:rPr>
                <w:sz w:val="20"/>
              </w:rPr>
              <w:t xml:space="preserve">При выполнении указанной работы обязуюсь соблюдать требования, предусмотренные </w:t>
            </w:r>
            <w:hyperlink w:history="0" r:id="rId112" w:tooltip="Федеральный закон от 25.12.2008 N 273-ФЗ (ред. от 06.02.2023) &quot;О противодействии коррупции&quot; ------------ Недействующая редакция {КонсультантПлюс}">
              <w:r>
                <w:rPr>
                  <w:sz w:val="20"/>
                  <w:color w:val="0000ff"/>
                </w:rPr>
                <w:t xml:space="preserve">статьей 12.1</w:t>
              </w:r>
            </w:hyperlink>
            <w:r>
              <w:rPr>
                <w:sz w:val="20"/>
              </w:rPr>
              <w:t xml:space="preserve"> Федерального закона от 25.12.2008 N 273-ФЗ "О противодействии коррупции".</w:t>
            </w:r>
          </w:p>
        </w:tc>
      </w:tr>
      <w:tr>
        <w:tc>
          <w:tcPr>
            <w:tcW w:w="3061" w:type="dxa"/>
            <w:tcBorders>
              <w:top w:val="nil"/>
              <w:left w:val="nil"/>
              <w:bottom w:val="nil"/>
              <w:right w:val="nil"/>
            </w:tcBorders>
          </w:tcPr>
          <w:p>
            <w:pPr>
              <w:pStyle w:val="0"/>
            </w:pPr>
            <w:r>
              <w:rPr>
                <w:sz w:val="20"/>
              </w:rPr>
              <w:t xml:space="preserve">Лицо, представившее уведомление</w:t>
            </w:r>
          </w:p>
        </w:tc>
        <w:tc>
          <w:tcPr>
            <w:tcW w:w="1530"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192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(расшифровка подписи)</w:t>
            </w:r>
          </w:p>
        </w:tc>
        <w:tc>
          <w:tcPr>
            <w:tcW w:w="2551" w:type="dxa"/>
            <w:tcBorders>
              <w:top w:val="nil"/>
              <w:left w:val="nil"/>
              <w:bottom w:val="nil"/>
              <w:right w:val="nil"/>
            </w:tcBorders>
          </w:tcPr>
          <w:p>
            <w:pPr>
              <w:pStyle w:val="0"/>
              <w:jc w:val="center"/>
            </w:pPr>
            <w:r>
              <w:rPr>
                <w:sz w:val="20"/>
              </w:rPr>
              <w:t xml:space="preserve">"__" _________ 20__ г.</w:t>
            </w:r>
          </w:p>
          <w:p>
            <w:pPr>
              <w:pStyle w:val="0"/>
              <w:ind w:firstLine="540"/>
              <w:jc w:val="both"/>
            </w:pPr>
            <w:r>
              <w:rPr>
                <w:sz w:val="20"/>
              </w:rPr>
              <w:t xml:space="preserve">(дата)</w:t>
            </w:r>
          </w:p>
        </w:tc>
      </w:tr>
      <w:tr>
        <w:tc>
          <w:tcPr>
            <w:tcW w:w="3061" w:type="dxa"/>
            <w:tcBorders>
              <w:top w:val="nil"/>
              <w:left w:val="nil"/>
              <w:bottom w:val="nil"/>
              <w:right w:val="nil"/>
            </w:tcBorders>
          </w:tcPr>
          <w:p>
            <w:pPr>
              <w:pStyle w:val="0"/>
            </w:pPr>
            <w:r>
              <w:rPr>
                <w:sz w:val="20"/>
              </w:rPr>
              <w:t xml:space="preserve">Лицо, принявшее уведомление</w:t>
            </w:r>
          </w:p>
        </w:tc>
        <w:tc>
          <w:tcPr>
            <w:tcW w:w="1530"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1927"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(расшифровка подписи)</w:t>
            </w:r>
          </w:p>
        </w:tc>
        <w:tc>
          <w:tcPr>
            <w:tcW w:w="2551" w:type="dxa"/>
            <w:tcBorders>
              <w:top w:val="nil"/>
              <w:left w:val="nil"/>
              <w:bottom w:val="nil"/>
              <w:right w:val="nil"/>
            </w:tcBorders>
          </w:tcPr>
          <w:p>
            <w:pPr>
              <w:pStyle w:val="0"/>
              <w:jc w:val="center"/>
            </w:pPr>
            <w:r>
              <w:rPr>
                <w:sz w:val="20"/>
              </w:rPr>
              <w:t xml:space="preserve">"__" _________ 20__ г.</w:t>
            </w:r>
          </w:p>
          <w:p>
            <w:pPr>
              <w:pStyle w:val="0"/>
              <w:ind w:firstLine="540"/>
              <w:jc w:val="both"/>
            </w:pPr>
            <w:r>
              <w:rPr>
                <w:sz w:val="20"/>
              </w:rPr>
              <w:t xml:space="preserve">(дата)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Чукотского автономного округа от 16.04.2009 N 34-ОЗ</w:t>
            <w:br/>
            <w:t>(ред. от 22.03.2023)</w:t>
            <w:br/>
            <w:t>"О профилактике коррупции в Чукотском авт...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C5E9B939A18CDADA9D2E51CD7C26F62937990BD4529E16F117E9C3786586FC0FB8BD073BDE8851D36C01ACBDAD31973898363A7FC7F9202A65n6B0G" TargetMode = "External"/>
	<Relationship Id="rId8" Type="http://schemas.openxmlformats.org/officeDocument/2006/relationships/hyperlink" Target="consultantplus://offline/ref=3BC5E9B939A18CDADA9D2E51CD7C26F62937990BD0509A17FB4AE3CB216984FB00E7AA0072D28951D36C08AEE2A824866097352561C1E13C286761n9B2G" TargetMode = "External"/>
	<Relationship Id="rId9" Type="http://schemas.openxmlformats.org/officeDocument/2006/relationships/hyperlink" Target="consultantplus://offline/ref=3BC5E9B939A18CDADA9D2E51CD7C26F62937990BD0549816F24AE3CB216984FB00E7AA0072D28951D36C08AEE2A824866097352561C1E13C286761n9B2G" TargetMode = "External"/>
	<Relationship Id="rId10" Type="http://schemas.openxmlformats.org/officeDocument/2006/relationships/hyperlink" Target="consultantplus://offline/ref=A661B926BBFE2901CD1742143FB1E6D75918D5F5F94AF2859C3AD824BED66ADAB09A747446B82A5F7A65095C47A114A09DE41BADC0A1E50AC24557oDB1G" TargetMode = "External"/>
	<Relationship Id="rId11" Type="http://schemas.openxmlformats.org/officeDocument/2006/relationships/hyperlink" Target="consultantplus://offline/ref=A661B926BBFE2901CD1742143FB1E6D75918D5F5F94AFC8A9A3AD824BED66ADAB09A747446B82A5F7A65095C47A114A09DE41BADC0A1E50AC24557oDB1G" TargetMode = "External"/>
	<Relationship Id="rId12" Type="http://schemas.openxmlformats.org/officeDocument/2006/relationships/hyperlink" Target="consultantplus://offline/ref=A661B926BBFE2901CD1742143FB1E6D75918D5F5F945F1829A3AD824BED66ADAB09A747446B82A5F7A65095C47A114A09DE41BADC0A1E50AC24557oDB1G" TargetMode = "External"/>
	<Relationship Id="rId13" Type="http://schemas.openxmlformats.org/officeDocument/2006/relationships/hyperlink" Target="consultantplus://offline/ref=A661B926BBFE2901CD1742143FB1E6D75918D5F5F944F1829A3AD824BED66ADAB09A747446B82A5F7A650E5347A114A09DE41BADC0A1E50AC24557oDB1G" TargetMode = "External"/>
	<Relationship Id="rId14" Type="http://schemas.openxmlformats.org/officeDocument/2006/relationships/hyperlink" Target="consultantplus://offline/ref=A661B926BBFE2901CD1742143FB1E6D75918D5F5FA4DF48B9B3AD824BED66ADAB09A747446B82A5F7A65095C47A114A09DE41BADC0A1E50AC24557oDB1G" TargetMode = "External"/>
	<Relationship Id="rId15" Type="http://schemas.openxmlformats.org/officeDocument/2006/relationships/hyperlink" Target="consultantplus://offline/ref=A661B926BBFE2901CD1742143FB1E6D75918D5F5FA4DFD85983AD824BED66ADAB09A747446B82A5F7A65095C47A114A09DE41BADC0A1E50AC24557oDB1G" TargetMode = "External"/>
	<Relationship Id="rId16" Type="http://schemas.openxmlformats.org/officeDocument/2006/relationships/hyperlink" Target="consultantplus://offline/ref=A661B926BBFE2901CD1742143FB1E6D75918D5F5FA4CF7849A3AD824BED66ADAB09A747446B82A5F7A650B5447A114A09DE41BADC0A1E50AC24557oDB1G" TargetMode = "External"/>
	<Relationship Id="rId17" Type="http://schemas.openxmlformats.org/officeDocument/2006/relationships/hyperlink" Target="consultantplus://offline/ref=A661B926BBFE2901CD1742143FB1E6D75918D5F5FA4FF0829F3AD824BED66ADAB09A747446B82A5F7A65095C47A114A09DE41BADC0A1E50AC24557oDB1G" TargetMode = "External"/>
	<Relationship Id="rId18" Type="http://schemas.openxmlformats.org/officeDocument/2006/relationships/hyperlink" Target="consultantplus://offline/ref=A661B926BBFE2901CD1742143FB1E6D75918D5F5FA4FFD829F3AD824BED66ADAB09A747446B82A5F7A65095C47A114A09DE41BADC0A1E50AC24557oDB1G" TargetMode = "External"/>
	<Relationship Id="rId19" Type="http://schemas.openxmlformats.org/officeDocument/2006/relationships/hyperlink" Target="consultantplus://offline/ref=A661B926BBFE2901CD1742143FB1E6D75918D5F5FA49F283993AD824BED66ADAB09A747446B82A5F7A65095C47A114A09DE41BADC0A1E50AC24557oDB1G" TargetMode = "External"/>
	<Relationship Id="rId20" Type="http://schemas.openxmlformats.org/officeDocument/2006/relationships/hyperlink" Target="consultantplus://offline/ref=A661B926BBFE2901CD1742143FB1E6D75918D5F5FA4BF5859F3AD824BED66ADAB09A747446B82A5F7A650C5D47A114A09DE41BADC0A1E50AC24557oDB1G" TargetMode = "External"/>
	<Relationship Id="rId21" Type="http://schemas.openxmlformats.org/officeDocument/2006/relationships/hyperlink" Target="consultantplus://offline/ref=A661B926BBFE2901CD1742143FB1E6D75918D5F5FA44F3869F3AD824BED66ADAB09A747446B82A5F7A65095C47A114A09DE41BADC0A1E50AC24557oDB1G" TargetMode = "External"/>
	<Relationship Id="rId22" Type="http://schemas.openxmlformats.org/officeDocument/2006/relationships/hyperlink" Target="consultantplus://offline/ref=A661B926BBFE2901CD1742143FB1E6D75918D5F5FB4DF082993AD824BED66ADAB09A747446B82A5F7A65095C47A114A09DE41BADC0A1E50AC24557oDB1G" TargetMode = "External"/>
	<Relationship Id="rId23" Type="http://schemas.openxmlformats.org/officeDocument/2006/relationships/hyperlink" Target="consultantplus://offline/ref=A661B926BBFE2901CD1742143FB1E6D75918D5F5FB4DF3829E3AD824BED66ADAB09A747446B82A5F7A65095C47A114A09DE41BADC0A1E50AC24557oDB1G" TargetMode = "External"/>
	<Relationship Id="rId24" Type="http://schemas.openxmlformats.org/officeDocument/2006/relationships/hyperlink" Target="consultantplus://offline/ref=A661B926BBFE2901CD1742143FB1E6D75918D5F5FA4EFD809A3AD824BED66ADAB09A747446B82A5F7A65085D47A114A09DE41BADC0A1E50AC24557oDB1G" TargetMode = "External"/>
	<Relationship Id="rId25" Type="http://schemas.openxmlformats.org/officeDocument/2006/relationships/hyperlink" Target="consultantplus://offline/ref=A661B926BBFE2901CD1742143FB1E6D75918D5F5F94AF2859C3AD824BED66ADAB09A747446B82A5F7A65085447A114A09DE41BADC0A1E50AC24557oDB1G" TargetMode = "External"/>
	<Relationship Id="rId26" Type="http://schemas.openxmlformats.org/officeDocument/2006/relationships/hyperlink" Target="consultantplus://offline/ref=A661B926BBFE2901CD1742143FB1E6D75918D5F5FB4DF081903AD824BED66ADAB09A746646E0265D7B7B095352F745E6oCBBG" TargetMode = "External"/>
	<Relationship Id="rId27" Type="http://schemas.openxmlformats.org/officeDocument/2006/relationships/hyperlink" Target="consultantplus://offline/ref=A661B926BBFE2901CD1742143FB1E6D75918D5F5FD4EF6879367D22CE7DA68DDBFC563730FB42B5F7A64095E18A401B1C5EB18B2DEA7FD16C047o5B6G" TargetMode = "External"/>
	<Relationship Id="rId28" Type="http://schemas.openxmlformats.org/officeDocument/2006/relationships/hyperlink" Target="consultantplus://offline/ref=A661B926BBFE2901CD1742143FB1E6D75918D5F5FD4EF6879367D22CE7DA68DDBFC563730FB42B5F7A640D5E18A401B1C5EB18B2DEA7FD16C047o5B6G" TargetMode = "External"/>
	<Relationship Id="rId29" Type="http://schemas.openxmlformats.org/officeDocument/2006/relationships/hyperlink" Target="consultantplus://offline/ref=A661B926BBFE2901CD1742143FB1E6D75918D5F5F94AF2859C3AD824BED66ADAB09A747446B82A5F7A65085747A114A09DE41BADC0A1E50AC24557oDB1G" TargetMode = "External"/>
	<Relationship Id="rId30" Type="http://schemas.openxmlformats.org/officeDocument/2006/relationships/hyperlink" Target="consultantplus://offline/ref=A661B926BBFE2901CD1742143FB1E6D75918D5F5F94AF2859C3AD824BED66ADAB09A747446B82A5F7A65085647A114A09DE41BADC0A1E50AC24557oDB1G" TargetMode = "External"/>
	<Relationship Id="rId31" Type="http://schemas.openxmlformats.org/officeDocument/2006/relationships/hyperlink" Target="consultantplus://offline/ref=A661B926BBFE2901CD175C1929DDBCDE5F1088FCFE4BFED5C4658379E9DF608DE5D5753A00B4355F7C7B0B554EoFB6G" TargetMode = "External"/>
	<Relationship Id="rId32" Type="http://schemas.openxmlformats.org/officeDocument/2006/relationships/hyperlink" Target="consultantplus://offline/ref=A661B926BBFE2901CD175C1929DDBCDE5F1088FCFE4BFED5C4658379E9DF608DF7D52D3602B52B5D786E5D0408A048E6C9F719AAC0A3E316oCB3G" TargetMode = "External"/>
	<Relationship Id="rId33" Type="http://schemas.openxmlformats.org/officeDocument/2006/relationships/hyperlink" Target="consultantplus://offline/ref=A661B926BBFE2901CD1742143FB1E6D75918D5F5FA4DFD85983AD824BED66ADAB09A747446B82A5F7A65085547A114A09DE41BADC0A1E50AC24557oDB1G" TargetMode = "External"/>
	<Relationship Id="rId34" Type="http://schemas.openxmlformats.org/officeDocument/2006/relationships/hyperlink" Target="consultantplus://offline/ref=A661B926BBFE2901CD175C1929DDBCDE5F1088FCFE4BFED5C4658379E9DF608DE5D5753A00B4355F7C7B0B554EoFB6G" TargetMode = "External"/>
	<Relationship Id="rId35" Type="http://schemas.openxmlformats.org/officeDocument/2006/relationships/hyperlink" Target="consultantplus://offline/ref=A661B926BBFE2901CD1742143FB1E6D75918D5F5FA4DFD85983AD824BED66ADAB09A747446B82A5F7A65085D47A114A09DE41BADC0A1E50AC24557oDB1G" TargetMode = "External"/>
	<Relationship Id="rId36" Type="http://schemas.openxmlformats.org/officeDocument/2006/relationships/hyperlink" Target="consultantplus://offline/ref=A661B926BBFE2901CD1742143FB1E6D75918D5F5F94CF286993AD824BED66ADAB09A747446B82A5F7A65095C47A114A09DE41BADC0A1E50AC24557oDB1G" TargetMode = "External"/>
	<Relationship Id="rId37" Type="http://schemas.openxmlformats.org/officeDocument/2006/relationships/hyperlink" Target="consultantplus://offline/ref=A661B926BBFE2901CD1742143FB1E6D75918D5F5F948F087903AD824BED66ADAB09A747446B82A5F7A65095C47A114A09DE41BADC0A1E50AC24557oDB1G" TargetMode = "External"/>
	<Relationship Id="rId38" Type="http://schemas.openxmlformats.org/officeDocument/2006/relationships/hyperlink" Target="consultantplus://offline/ref=A661B926BBFE2901CD1742143FB1E6D75918D5F5FA44F3869F3AD824BED66ADAB09A747446B82A5F7A65085547A114A09DE41BADC0A1E50AC24557oDB1G" TargetMode = "External"/>
	<Relationship Id="rId39" Type="http://schemas.openxmlformats.org/officeDocument/2006/relationships/hyperlink" Target="consultantplus://offline/ref=A661B926BBFE2901CD1742143FB1E6D75918D5F5FA4FFD829F3AD824BED66ADAB09A747446B82A5F7A65085547A114A09DE41BADC0A1E50AC24557oDB1G" TargetMode = "External"/>
	<Relationship Id="rId40" Type="http://schemas.openxmlformats.org/officeDocument/2006/relationships/hyperlink" Target="consultantplus://offline/ref=A661B926BBFE2901CD1742143FB1E6D75918D5F5FB4DF082993AD824BED66ADAB09A747446B82A5F7A65085447A114A09DE41BADC0A1E50AC24557oDB1G" TargetMode = "External"/>
	<Relationship Id="rId41" Type="http://schemas.openxmlformats.org/officeDocument/2006/relationships/hyperlink" Target="consultantplus://offline/ref=A661B926BBFE2901CD175C1929DDBCDE58148BF0F14CFED5C4658379E9DF608DF7D52D3602B52B5B7F6E5D0408A048E6C9F719AAC0A3E316oCB3G" TargetMode = "External"/>
	<Relationship Id="rId42" Type="http://schemas.openxmlformats.org/officeDocument/2006/relationships/hyperlink" Target="consultantplus://offline/ref=A661B926BBFE2901CD175C1929DDBCDE5F1783FAF848FED5C4658379E9DF608DE5D5753A00B4355F7C7B0B554EoFB6G" TargetMode = "External"/>
	<Relationship Id="rId43" Type="http://schemas.openxmlformats.org/officeDocument/2006/relationships/hyperlink" Target="consultantplus://offline/ref=A661B926BBFE2901CD1742143FB1E6D75918D5F5FA4BF5859F3AD824BED66ADAB09A747446B82A5F7A650C5C47A114A09DE41BADC0A1E50AC24557oDB1G" TargetMode = "External"/>
	<Relationship Id="rId44" Type="http://schemas.openxmlformats.org/officeDocument/2006/relationships/hyperlink" Target="consultantplus://offline/ref=A661B926BBFE2901CD1742143FB1E6D75918D5F5FB4DF082993AD824BED66ADAB09A747446B82A5F7A65085747A114A09DE41BADC0A1E50AC24557oDB1G" TargetMode = "External"/>
	<Relationship Id="rId45" Type="http://schemas.openxmlformats.org/officeDocument/2006/relationships/hyperlink" Target="consultantplus://offline/ref=A661B926BBFE2901CD175C1929DDBCDE5F1082F9F14CFED5C4658379E9DF608DF7D52D3602B52B5E736E5D0408A048E6C9F719AAC0A3E316oCB3G" TargetMode = "External"/>
	<Relationship Id="rId46" Type="http://schemas.openxmlformats.org/officeDocument/2006/relationships/hyperlink" Target="consultantplus://offline/ref=A661B926BBFE2901CD175C1929DDBCDE5F1082F9F14CFED5C4658379E9DF608DF7D52D350ABC200B2B215C584EF45BE4CEF71BACDCoAB2G" TargetMode = "External"/>
	<Relationship Id="rId47" Type="http://schemas.openxmlformats.org/officeDocument/2006/relationships/hyperlink" Target="consultantplus://offline/ref=A661B926BBFE2901CD175C1929DDBCDE5F108EF1F04EFED5C4658379E9DF608DF7D52D3102BE7F0E3E3004574DEB45E2D6EB19AEoDBDG" TargetMode = "External"/>
	<Relationship Id="rId48" Type="http://schemas.openxmlformats.org/officeDocument/2006/relationships/hyperlink" Target="consultantplus://offline/ref=A661B926BBFE2901CD1742143FB1E6D75918D5F5FB4DF3829E3AD824BED66ADAB09A747446B82A5F7A65085447A114A09DE41BADC0A1E50AC24557oDB1G" TargetMode = "External"/>
	<Relationship Id="rId49" Type="http://schemas.openxmlformats.org/officeDocument/2006/relationships/hyperlink" Target="consultantplus://offline/ref=A661B926BBFE2901CD1742143FB1E6D75918D5F5FB4DF082993AD824BED66ADAB09A747446B82A5F7A65085047A114A09DE41BADC0A1E50AC24557oDB1G" TargetMode = "External"/>
	<Relationship Id="rId50" Type="http://schemas.openxmlformats.org/officeDocument/2006/relationships/hyperlink" Target="consultantplus://offline/ref=A661B926BBFE2901CD1742143FB1E6D75918D5F5FB4DF082993AD824BED66ADAB09A747446B82A5F7A65085347A114A09DE41BADC0A1E50AC24557oDB1G" TargetMode = "External"/>
	<Relationship Id="rId51" Type="http://schemas.openxmlformats.org/officeDocument/2006/relationships/hyperlink" Target="consultantplus://offline/ref=A661B926BBFE2901CD1742143FB1E6D75918D5F5FB4DF082993AD824BED66ADAB09A747446B82A5F7A65085247A114A09DE41BADC0A1E50AC24557oDB1G" TargetMode = "External"/>
	<Relationship Id="rId52" Type="http://schemas.openxmlformats.org/officeDocument/2006/relationships/hyperlink" Target="consultantplus://offline/ref=A661B926BBFE2901CD1742143FB1E6D75918D5F5FB4DF3829E3AD824BED66ADAB09A747446B82A5F7A65085247A114A09DE41BADC0A1E50AC24557oDB1G" TargetMode = "External"/>
	<Relationship Id="rId53" Type="http://schemas.openxmlformats.org/officeDocument/2006/relationships/hyperlink" Target="consultantplus://offline/ref=A661B926BBFE2901CD1742143FB1E6D75918D5F5FB4DF3829E3AD824BED66ADAB09A747446B82A5F7A65085C47A114A09DE41BADC0A1E50AC24557oDB1G" TargetMode = "External"/>
	<Relationship Id="rId54" Type="http://schemas.openxmlformats.org/officeDocument/2006/relationships/hyperlink" Target="consultantplus://offline/ref=A661B926BBFE2901CD175C1929DDBCDE5F108EF1F04EFED5C4658379E9DF608DE5D5753A00B4355F7C7B0B554EoFB6G" TargetMode = "External"/>
	<Relationship Id="rId55" Type="http://schemas.openxmlformats.org/officeDocument/2006/relationships/hyperlink" Target="consultantplus://offline/ref=A661B926BBFE2901CD1742143FB1E6D75918D5F5FB4DF082993AD824BED66ADAB09A747446B82A5F7A65085C47A114A09DE41BADC0A1E50AC24557oDB1G" TargetMode = "External"/>
	<Relationship Id="rId56" Type="http://schemas.openxmlformats.org/officeDocument/2006/relationships/hyperlink" Target="consultantplus://offline/ref=A661B926BBFE2901CD1742143FB1E6D75918D5F5F94AFC8A9A3AD824BED66ADAB09A747446B82A5F7A650A5447A114A09DE41BADC0A1E50AC24557oDB1G" TargetMode = "External"/>
	<Relationship Id="rId57" Type="http://schemas.openxmlformats.org/officeDocument/2006/relationships/hyperlink" Target="consultantplus://offline/ref=A661B926BBFE2901CD1742143FB1E6D75918D5F5FA4FFD829F3AD824BED66ADAB09A747446B82A5F7A650D5647A114A09DE41BADC0A1E50AC24557oDB1G" TargetMode = "External"/>
	<Relationship Id="rId58" Type="http://schemas.openxmlformats.org/officeDocument/2006/relationships/hyperlink" Target="consultantplus://offline/ref=A661B926BBFE2901CD1742143FB1E6D75918D5F5FB4DF082993AD824BED66ADAB09A747446B82A5F7A650B5447A114A09DE41BADC0A1E50AC24557oDB1G" TargetMode = "External"/>
	<Relationship Id="rId59" Type="http://schemas.openxmlformats.org/officeDocument/2006/relationships/hyperlink" Target="consultantplus://offline/ref=A661B926BBFE2901CD1742143FB1E6D75918D5F5FA4FFD829F3AD824BED66ADAB09A747446B82A5F7A650D5147A114A09DE41BADC0A1E50AC24557oDB1G" TargetMode = "External"/>
	<Relationship Id="rId60" Type="http://schemas.openxmlformats.org/officeDocument/2006/relationships/hyperlink" Target="consultantplus://offline/ref=A661B926BBFE2901CD1742143FB1E6D75918D5F5FA4FFD829F3AD824BED66ADAB09A747446B82A5F7A650D5047A114A09DE41BADC0A1E50AC24557oDB1G" TargetMode = "External"/>
	<Relationship Id="rId61" Type="http://schemas.openxmlformats.org/officeDocument/2006/relationships/hyperlink" Target="consultantplus://offline/ref=A661B926BBFE2901CD1742143FB1E6D75918D5F5FB4DF082993AD824BED66ADAB09A747446B82A5F7A650B5647A114A09DE41BADC0A1E50AC24557oDB1G" TargetMode = "External"/>
	<Relationship Id="rId62" Type="http://schemas.openxmlformats.org/officeDocument/2006/relationships/hyperlink" Target="consultantplus://offline/ref=A661B926BBFE2901CD1742143FB1E6D75918D5F5FB4DF082993AD824BED66ADAB09A747446B82A5F7A650B5147A114A09DE41BADC0A1E50AC24557oDB1G" TargetMode = "External"/>
	<Relationship Id="rId63" Type="http://schemas.openxmlformats.org/officeDocument/2006/relationships/hyperlink" Target="consultantplus://offline/ref=A661B926BBFE2901CD1742143FB1E6D75918D5F5FB4DF082993AD824BED66ADAB09A747446B82A5F7A650B5047A114A09DE41BADC0A1E50AC24557oDB1G" TargetMode = "External"/>
	<Relationship Id="rId64" Type="http://schemas.openxmlformats.org/officeDocument/2006/relationships/hyperlink" Target="consultantplus://offline/ref=A661B926BBFE2901CD1742143FB1E6D75918D5F5FB4DF082993AD824BED66ADAB09A747446B82A5F7A650B5347A114A09DE41BADC0A1E50AC24557oDB1G" TargetMode = "External"/>
	<Relationship Id="rId65" Type="http://schemas.openxmlformats.org/officeDocument/2006/relationships/hyperlink" Target="consultantplus://offline/ref=A661B926BBFE2901CD1742143FB1E6D75918D5F5FA4CF7849A3AD824BED66ADAB09A747446B82A5F7A650B5447A114A09DE41BADC0A1E50AC24557oDB1G" TargetMode = "External"/>
	<Relationship Id="rId66" Type="http://schemas.openxmlformats.org/officeDocument/2006/relationships/hyperlink" Target="consultantplus://offline/ref=A661B926BBFE2901CD1742143FB1E6D75918D5F5FA4BF5859F3AD824BED66ADAB09A747446B82A5F7A650F5547A114A09DE41BADC0A1E50AC24557oDB1G" TargetMode = "External"/>
	<Relationship Id="rId67" Type="http://schemas.openxmlformats.org/officeDocument/2006/relationships/hyperlink" Target="consultantplus://offline/ref=A661B926BBFE2901CD1742143FB1E6D75918D5F5FB4DF082993AD824BED66ADAB09A747446B82A5F7A650B5C47A114A09DE41BADC0A1E50AC24557oDB1G" TargetMode = "External"/>
	<Relationship Id="rId68" Type="http://schemas.openxmlformats.org/officeDocument/2006/relationships/hyperlink" Target="consultantplus://offline/ref=A661B926BBFE2901CD175C1929DDBCDE5F108DFBF14EFED5C4658379E9DF608DF7D52D3403BE7F0E3E3004574DEB45E2D6EB19AEoDBDG" TargetMode = "External"/>
	<Relationship Id="rId69" Type="http://schemas.openxmlformats.org/officeDocument/2006/relationships/hyperlink" Target="consultantplus://offline/ref=A661B926BBFE2901CD175C1929DDBCDE5F108DFBF14EFED5C4658379E9DF608DF7D52D3403BE7F0E3E3004574DEB45E2D6EB19AEoDBDG" TargetMode = "External"/>
	<Relationship Id="rId70" Type="http://schemas.openxmlformats.org/officeDocument/2006/relationships/hyperlink" Target="consultantplus://offline/ref=A661B926BBFE2901CD1742143FB1E6D75918D5F5F945F1829A3AD824BED66ADAB09A747446B82A5F7A650B5347A114A09DE41BADC0A1E50AC24557oDB1G" TargetMode = "External"/>
	<Relationship Id="rId71" Type="http://schemas.openxmlformats.org/officeDocument/2006/relationships/hyperlink" Target="consultantplus://offline/ref=A661B926BBFE2901CD1742143FB1E6D75918D5F5FA4FFD829F3AD824BED66ADAB09A747446B82A5F7A650D5347A114A09DE41BADC0A1E50AC24557oDB1G" TargetMode = "External"/>
	<Relationship Id="rId72" Type="http://schemas.openxmlformats.org/officeDocument/2006/relationships/hyperlink" Target="consultantplus://offline/ref=A661B926BBFE2901CD1742143FB1E6D75918D5F5FB4DF082993AD824BED66ADAB09A747446B82A5F7A650A5547A114A09DE41BADC0A1E50AC24557oDB1G" TargetMode = "External"/>
	<Relationship Id="rId73" Type="http://schemas.openxmlformats.org/officeDocument/2006/relationships/hyperlink" Target="consultantplus://offline/ref=A661B926BBFE2901CD1742143FB1E6D75918D5F5FA4FFD829F3AD824BED66ADAB09A747446B82A5F7A650D5247A114A09DE41BADC0A1E50AC24557oDB1G" TargetMode = "External"/>
	<Relationship Id="rId74" Type="http://schemas.openxmlformats.org/officeDocument/2006/relationships/hyperlink" Target="consultantplus://offline/ref=A661B926BBFE2901CD1742143FB1E6D75918D5F5FB4DF082993AD824BED66ADAB09A747446B82A5F7A650A5447A114A09DE41BADC0A1E50AC24557oDB1G" TargetMode = "External"/>
	<Relationship Id="rId75" Type="http://schemas.openxmlformats.org/officeDocument/2006/relationships/hyperlink" Target="consultantplus://offline/ref=A661B926BBFE2901CD1742143FB1E6D75918D5F5FA4FFD829F3AD824BED66ADAB09A747446B82A5F7A650D5D47A114A09DE41BADC0A1E50AC24557oDB1G" TargetMode = "External"/>
	<Relationship Id="rId76" Type="http://schemas.openxmlformats.org/officeDocument/2006/relationships/hyperlink" Target="consultantplus://offline/ref=A661B926BBFE2901CD1742143FB1E6D75918D5F5FB4DF082993AD824BED66ADAB09A747446B82A5F7A650A5747A114A09DE41BADC0A1E50AC24557oDB1G" TargetMode = "External"/>
	<Relationship Id="rId77" Type="http://schemas.openxmlformats.org/officeDocument/2006/relationships/hyperlink" Target="consultantplus://offline/ref=A661B926BBFE2901CD1742143FB1E6D75918D5F5FA4FFD829F3AD824BED66ADAB09A747446B82A5F7A650D5C47A114A09DE41BADC0A1E50AC24557oDB1G" TargetMode = "External"/>
	<Relationship Id="rId78" Type="http://schemas.openxmlformats.org/officeDocument/2006/relationships/hyperlink" Target="consultantplus://offline/ref=A661B926BBFE2901CD1742143FB1E6D75918D5F5FB4DF082993AD824BED66ADAB09A747446B82A5F7A650A5647A114A09DE41BADC0A1E50AC24557oDB1G" TargetMode = "External"/>
	<Relationship Id="rId79" Type="http://schemas.openxmlformats.org/officeDocument/2006/relationships/hyperlink" Target="consultantplus://offline/ref=A661B926BBFE2901CD175C1929DDBCDE5F1082F9F14CFED5C4658379E9DF608DE5D5753A00B4355F7C7B0B554EoFB6G" TargetMode = "External"/>
	<Relationship Id="rId80" Type="http://schemas.openxmlformats.org/officeDocument/2006/relationships/hyperlink" Target="consultantplus://offline/ref=A661B926BBFE2901CD175C1929DDBCDE5F108EF1F04EFED5C4658379E9DF608DE5D5753A00B4355F7C7B0B554EoFB6G" TargetMode = "External"/>
	<Relationship Id="rId81" Type="http://schemas.openxmlformats.org/officeDocument/2006/relationships/hyperlink" Target="consultantplus://offline/ref=A661B926BBFE2901CD175C1929DDBCDE581B8EF8FB4FFED5C4658379E9DF608DE5D5753A00B4355F7C7B0B554EoFB6G" TargetMode = "External"/>
	<Relationship Id="rId82" Type="http://schemas.openxmlformats.org/officeDocument/2006/relationships/hyperlink" Target="consultantplus://offline/ref=A661B926BBFE2901CD1742143FB1E6D75918D5F5FA4FF0829F3AD824BED66ADAB09A747446B82A5F7A65085147A114A09DE41BADC0A1E50AC24557oDB1G" TargetMode = "External"/>
	<Relationship Id="rId83" Type="http://schemas.openxmlformats.org/officeDocument/2006/relationships/hyperlink" Target="consultantplus://offline/ref=A661B926BBFE2901CD1742143FB1E6D75918D5F5FB4DF082993AD824BED66ADAB09A747446B82A5F7A650A5147A114A09DE41BADC0A1E50AC24557oDB1G" TargetMode = "External"/>
	<Relationship Id="rId84" Type="http://schemas.openxmlformats.org/officeDocument/2006/relationships/hyperlink" Target="consultantplus://offline/ref=A661B926BBFE2901CD1742143FB1E6D75918D5F5FB4DF082993AD824BED66ADAB09A747446B82A5F7A650A5347A114A09DE41BADC0A1E50AC24557oDB1G" TargetMode = "External"/>
	<Relationship Id="rId85" Type="http://schemas.openxmlformats.org/officeDocument/2006/relationships/hyperlink" Target="consultantplus://offline/ref=A661B926BBFE2901CD1742143FB1E6D75918D5F5FA4FF0829F3AD824BED66ADAB09A747446B82A5F7A65085047A114A09DE41BADC0A1E50AC24557oDB1G" TargetMode = "External"/>
	<Relationship Id="rId86" Type="http://schemas.openxmlformats.org/officeDocument/2006/relationships/hyperlink" Target="consultantplus://offline/ref=A661B926BBFE2901CD175C1929DDBCDE5F1783F9F14AFED5C4658379E9DF608DF7D52D3F0AB5200B2B215C584EF45BE4CEF71BACDCoAB2G" TargetMode = "External"/>
	<Relationship Id="rId87" Type="http://schemas.openxmlformats.org/officeDocument/2006/relationships/hyperlink" Target="consultantplus://offline/ref=A661B926BBFE2901CD175C1929DDBCDE5F1783F9F14AFED5C4658379E9DF608DF7D52D3F0AB5200B2B215C584EF45BE4CEF71BACDCoAB2G" TargetMode = "External"/>
	<Relationship Id="rId88" Type="http://schemas.openxmlformats.org/officeDocument/2006/relationships/hyperlink" Target="consultantplus://offline/ref=A661B926BBFE2901CD175C1929DDBCDE5F1783F9F14AFED5C4658379E9DF608DF7D52D3F0AB5200B2B215C584EF45BE4CEF71BACDCoAB2G" TargetMode = "External"/>
	<Relationship Id="rId89" Type="http://schemas.openxmlformats.org/officeDocument/2006/relationships/hyperlink" Target="consultantplus://offline/ref=A661B926BBFE2901CD1742143FB1E6D75918D5F5FA4DF48B9B3AD824BED66ADAB09A747446B82A5F7A65085547A114A09DE41BADC0A1E50AC24557oDB1G" TargetMode = "External"/>
	<Relationship Id="rId90" Type="http://schemas.openxmlformats.org/officeDocument/2006/relationships/hyperlink" Target="consultantplus://offline/ref=A661B926BBFE2901CD1742143FB1E6D75918D5F5FA44F3869F3AD824BED66ADAB09A747446B82A5F7A65085747A114A09DE41BADC0A1E50AC24557oDB1G" TargetMode = "External"/>
	<Relationship Id="rId91" Type="http://schemas.openxmlformats.org/officeDocument/2006/relationships/hyperlink" Target="consultantplus://offline/ref=A661B926BBFE2901CD1742143FB1E6D75918D5F5FA49F283993AD824BED66ADAB09A747446B82A5F7A65085547A114A09DE41BADC0A1E50AC24557oDB1G" TargetMode = "External"/>
	<Relationship Id="rId92" Type="http://schemas.openxmlformats.org/officeDocument/2006/relationships/hyperlink" Target="consultantplus://offline/ref=A661B926BBFE2901CD1742143FB1E6D75918D5F5FB4DF082993AD824BED66ADAB09A747446B82A5F7A650A5C47A114A09DE41BADC0A1E50AC24557oDB1G" TargetMode = "External"/>
	<Relationship Id="rId93" Type="http://schemas.openxmlformats.org/officeDocument/2006/relationships/hyperlink" Target="consultantplus://offline/ref=A661B926BBFE2901CD1742143FB1E6D75918D5F5FB4DF082993AD824BED66ADAB09A747446B82A5F7A650D5447A114A09DE41BADC0A1E50AC24557oDB1G" TargetMode = "External"/>
	<Relationship Id="rId94" Type="http://schemas.openxmlformats.org/officeDocument/2006/relationships/hyperlink" Target="consultantplus://offline/ref=A661B926BBFE2901CD1742143FB1E6D75918D5F5FB4DF082993AD824BED66ADAB09A747446B82A5F7A650D5747A114A09DE41BADC0A1E50AC24557oDB1G" TargetMode = "External"/>
	<Relationship Id="rId95" Type="http://schemas.openxmlformats.org/officeDocument/2006/relationships/hyperlink" Target="consultantplus://offline/ref=A661B926BBFE2901CD1742143FB1E6D75918D5F5FB4DF082993AD824BED66ADAB09A747446B82A5F7A650D5147A114A09DE41BADC0A1E50AC24557oDB1G" TargetMode = "External"/>
	<Relationship Id="rId96" Type="http://schemas.openxmlformats.org/officeDocument/2006/relationships/hyperlink" Target="consultantplus://offline/ref=A661B926BBFE2901CD1742143FB1E6D75918D5F5FB4DF082993AD824BED66ADAB09A747446B82A5F7A650D5347A114A09DE41BADC0A1E50AC24557oDB1G" TargetMode = "External"/>
	<Relationship Id="rId97" Type="http://schemas.openxmlformats.org/officeDocument/2006/relationships/hyperlink" Target="consultantplus://offline/ref=A661B926BBFE2901CD1742143FB1E6D75918D5F5FA49F283993AD824BED66ADAB09A747446B82A5F7A650A5547A114A09DE41BADC0A1E50AC24557oDB1G" TargetMode = "External"/>
	<Relationship Id="rId98" Type="http://schemas.openxmlformats.org/officeDocument/2006/relationships/hyperlink" Target="consultantplus://offline/ref=A661B926BBFE2901CD1742143FB1E6D75918D5F5FB4DF3829E3AD824BED66ADAB09A747446B82A5F7A650B5547A114A09DE41BADC0A1E50AC24557oDB1G" TargetMode = "External"/>
	<Relationship Id="rId99" Type="http://schemas.openxmlformats.org/officeDocument/2006/relationships/hyperlink" Target="consultantplus://offline/ref=A661B926BBFE2901CD1742143FB1E6D75918D5F5FB4DF082993AD824BED66ADAB09A747446B82A5F7A650D5D47A114A09DE41BADC0A1E50AC24557oDB1G" TargetMode = "External"/>
	<Relationship Id="rId100" Type="http://schemas.openxmlformats.org/officeDocument/2006/relationships/hyperlink" Target="consultantplus://offline/ref=A661B926BBFE2901CD1742143FB1E6D75918D5F5FB4DF082993AD824BED66ADAB09A747446B82A5F7A650C5547A114A09DE41BADC0A1E50AC24557oDB1G" TargetMode = "External"/>
	<Relationship Id="rId101" Type="http://schemas.openxmlformats.org/officeDocument/2006/relationships/hyperlink" Target="consultantplus://offline/ref=A661B926BBFE2901CD1742143FB1E6D75918D5F5FB4DF082993AD824BED66ADAB09A747446B82A5F7A650C5447A114A09DE41BADC0A1E50AC24557oDB1G" TargetMode = "External"/>
	<Relationship Id="rId102" Type="http://schemas.openxmlformats.org/officeDocument/2006/relationships/hyperlink" Target="consultantplus://offline/ref=A661B926BBFE2901CD1742143FB1E6D75918D5F5FB4DF082993AD824BED66ADAB09A747446B82A5F7A650C5647A114A09DE41BADC0A1E50AC24557oDB1G" TargetMode = "External"/>
	<Relationship Id="rId103" Type="http://schemas.openxmlformats.org/officeDocument/2006/relationships/hyperlink" Target="consultantplus://offline/ref=A661B926BBFE2901CD1742143FB1E6D75918D5F5FB4DF082993AD824BED66ADAB09A747446B82A5F7A650C5047A114A09DE41BADC0A1E50AC24557oDB1G" TargetMode = "External"/>
	<Relationship Id="rId104" Type="http://schemas.openxmlformats.org/officeDocument/2006/relationships/hyperlink" Target="consultantplus://offline/ref=A661B926BBFE2901CD1742143FB1E6D75918D5F5F944F1829A3AD824BED66ADAB09A747446B82A5F7A65015147A114A09DE41BADC0A1E50AC24557oDB1G" TargetMode = "External"/>
	<Relationship Id="rId105" Type="http://schemas.openxmlformats.org/officeDocument/2006/relationships/hyperlink" Target="consultantplus://offline/ref=A661B926BBFE2901CD1742143FB1E6D75918D5F5FB4DF3829E3AD824BED66ADAB09A747446B82A5F7A650B5447A114A09DE41BADC0A1E50AC24557oDB1G" TargetMode = "External"/>
	<Relationship Id="rId106" Type="http://schemas.openxmlformats.org/officeDocument/2006/relationships/hyperlink" Target="consultantplus://offline/ref=A661B926BBFE2901CD175C1929DDBCDE5F108EF1F04EFED5C4658379E9DF608DF7D52D3102BE7F0E3E3004574DEB45E2D6EB19AEoDBDG" TargetMode = "External"/>
	<Relationship Id="rId107" Type="http://schemas.openxmlformats.org/officeDocument/2006/relationships/hyperlink" Target="consultantplus://offline/ref=A661B926BBFE2901CD1742143FB1E6D75918D5F5FA49F283993AD824BED66ADAB09A747446B82A5F7A650C5547A114A09DE41BADC0A1E50AC24557oDB1G" TargetMode = "External"/>
	<Relationship Id="rId108" Type="http://schemas.openxmlformats.org/officeDocument/2006/relationships/hyperlink" Target="consultantplus://offline/ref=A661B926BBFE2901CD175C1929DDBCDE5F1082F9F14CFED5C4658379E9DF608DF7D52D3501BC200B2B215C584EF45BE4CEF71BACDCoAB2G" TargetMode = "External"/>
	<Relationship Id="rId109" Type="http://schemas.openxmlformats.org/officeDocument/2006/relationships/hyperlink" Target="consultantplus://offline/ref=A661B926BBFE2901CD175C1929DDBCDE5F1082F9F14CFED5C4658379E9DF608DF7D52D3407BE7F0E3E3004574DEB45E2D6EB19AEoDBDG" TargetMode = "External"/>
	<Relationship Id="rId110" Type="http://schemas.openxmlformats.org/officeDocument/2006/relationships/hyperlink" Target="consultantplus://offline/ref=A661B926BBFE2901CD1742143FB1E6D75918D5F5FA49F283993AD824BED66ADAB09A747446B82A5F7A650C5147A114A09DE41BADC0A1E50AC24557oDB1G" TargetMode = "External"/>
	<Relationship Id="rId111" Type="http://schemas.openxmlformats.org/officeDocument/2006/relationships/hyperlink" Target="consultantplus://offline/ref=A661B926BBFE2901CD175C1929DDBCDE5F1082F9F14CFED5C4658379E9DF608DF7D52D3501BC200B2B215C584EF45BE4CEF71BACDCoAB2G" TargetMode = "External"/>
	<Relationship Id="rId112" Type="http://schemas.openxmlformats.org/officeDocument/2006/relationships/hyperlink" Target="consultantplus://offline/ref=A661B926BBFE2901CD175C1929DDBCDE5F1082F9F14CFED5C4658379E9DF608DF7D52D3407BE7F0E3E3004574DEB45E2D6EB19AEoDB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Чукотского автономного округа от 16.04.2009 N 34-ОЗ
(ред. от 22.03.2023)
"О профилактике коррупции в Чукотском автономном округе"
(принят Думой Чукотского автономного округа 14.04.2009)</dc:title>
  <dcterms:created xsi:type="dcterms:W3CDTF">2023-06-21T06:01:39Z</dcterms:created>
</cp:coreProperties>
</file>