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22.03.2023 N 187</w:t>
              <w:br/>
              <w:t xml:space="preserve">"Об утверждении Положения об экспертном совете особой экономической зоны промышленно-производственного типа "Новочебоксарск"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марта 2023 г. N 187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ЭКСПЕРТНОМ СОВЕТЕ ОСОБОЙ</w:t>
      </w:r>
    </w:p>
    <w:p>
      <w:pPr>
        <w:pStyle w:val="2"/>
        <w:jc w:val="center"/>
      </w:pPr>
      <w:r>
        <w:rPr>
          <w:sz w:val="20"/>
        </w:rPr>
        <w:t xml:space="preserve">ЭКОНОМИЧЕСКОЙ ЗОНЫ ПРОМЫШЛЕННО-ПРОИЗВОДСТВЕННОГО ТИПА</w:t>
      </w:r>
    </w:p>
    <w:p>
      <w:pPr>
        <w:pStyle w:val="2"/>
        <w:jc w:val="center"/>
      </w:pPr>
      <w:r>
        <w:rPr>
          <w:sz w:val="20"/>
        </w:rPr>
        <w:t xml:space="preserve">"НОВОЧЕБОКСАРСК"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особых экономических зонах в Российской Федерации", Соглашением о передаче полномочий по управлению особой экономической зоной Кабинету Министров Чувашской Республики от 10 января 2023 г. N С-3-ДВ/Д14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особой экономической зоны промышленно-производственного типа "Новочебоксарск".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22.03.2023 N 187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ОСОБОЙ ЭКОНОМИЧЕСКОЙ ЗОНЫ</w:t>
      </w:r>
    </w:p>
    <w:p>
      <w:pPr>
        <w:pStyle w:val="2"/>
        <w:jc w:val="center"/>
      </w:pPr>
      <w:r>
        <w:rPr>
          <w:sz w:val="20"/>
        </w:rPr>
        <w:t xml:space="preserve">ПРОМЫШЛЕННО-ПРОИЗВОДСТВЕННОГО ТИПА "НОВОЧЕБОКСАРСК"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особой экономической зоны промышленно-производственного типа "Новочебоксарск" (далее - экспертный совет) создается Кабинетом Министров Чувашской Республики в целях реализации переданных Министерством экономического развития Российской Федерации Кабинету Министров Чувашской Республики полномочий по управлению особой экономической зоной промышленно-производственного типа "Новочебоксарск", созданной на территории муниципального образования город Новочебоксарск (далее - ОЭЗ), в соответствии с Соглашением о передаче полномочий по управлению особой экономической зоной Кабинету Министров Чувашской Республики от 10 января 2023 г. N С-3-ДВ/Д14 и является коллегиальным органом, действующим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Состав экспертного совета утверждается распоряжением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особых экономических зонах в Российской Федерации" (далее - Федеральный закон)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history="0" r:id="rId10" w:tooltip="Конституция Чувашской Республики (принята ГС ЧР 30.11.2000) (ред. от 21.12.2022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со </w:t>
      </w:r>
      <w:hyperlink w:history="0" r:id="rId11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оценки бизнес-планов, представленных лицами, намеревающимися получить статус резидента ОЭЗ (далее также - бизнес-план), и по результатам оценки бизнес-плана принятие решения о поддержке бизнес-плана либо об отказе в поддержке бизнес-плана;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в соответствии со </w:t>
      </w:r>
      <w:hyperlink w:history="0" r:id="rId12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 возложении исполнения одного или нескольких обязательств по внесению изменений в бизнес-план на лицо, намеревающееся получить статус резидента ОЭЗ и представившее в установленном Федеральным </w:t>
      </w:r>
      <w:hyperlink w:history="0" r:id="rId13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 заявку на заключение соглашения об осуществлении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соответствии со </w:t>
      </w:r>
      <w:hyperlink w:history="0" r:id="rId14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решения о поддержке бизнес-плана либо об отказе в поддержке бизнес-плана, а также о возложении в соответствии со статьей 18 Федерального закона на такого резидента исполнения одного или нескольких обязательств по внесению изменений в бизнес-план на основании обращения резидента ОЭЗ с заявлением об изменении условий соглашения об осуществлении деятельности, связанных с изменением бизнес-плана;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полномочий, предусмотренных Федеральным </w:t>
      </w:r>
      <w:hyperlink w:history="0" r:id="rId15" w:tooltip="Федеральный закон от 22.07.2005 N 116-ФЗ (ред. от 04.11.2022) &quot;Об особых экономических зонах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состоит из председателя экспертного совета, заместителя председателя экспертного совета, ответственного секретаря экспертного совета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экспертного совета является министр экономического развития и имущественных отношений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место, время проведения и повестку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 привлечении к участию в заседаниях экспертного совета экспертов, не входящих в состав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создании временных или постоянных рабочих групп для организации оперативного осуществления полномочий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временного отсутствия председателя экспертного совета его обязанности исполняет заместитель председателя экспертного совета по поручению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Ответственный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экспертного совета о дате, времени, месте и повестке заседания экспертного совета и направляет членам экспертного совета материалы, подлежащие рассмотрению на заседании экспертного совета, не менее чем за 10 рабочих дней до проведения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оформление протокола заседания экспертного совета в течение 10 рабочих дней со дня проведения заседания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Регламент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экспертного совета проводятся по мере необходимости, но не позднее 20 рабочих дней со дня получения заявки на заключение соглашения об осуществлении деятельности и бизнес-плана Министерством экономического развития и имущественных отношений Чувашской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экспертного совета является правомочным, если на нем присутствует не менее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экспертного совета, а в его отсутствие заместителя председателя экспертного совета по поручению председателя экспертного совета заседание экспертного совета может проводиться дистанционно в режиме видеоконференцсвязи с использованием программно-технических комплексов (далее - режим видеоконференцсвязи).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Участие члена экспертного совета в его заседании и в голосовании при принятии экспертным советом решений через представителя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участие членов экспертного совета в заседаниях экспертного совета в режиме видеоконференцсвязи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заседания экспертного совета в режиме видеоконференцсвязи направляется членам экспертного совета в течение пяти рабочих дней с даты принятия решения о проведении заседания в режиме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экспертного совета в режиме видеоконференцсвязи этот факт фиксируется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экспертного совета принимаются простым большинством голосов членов экспертного совета, принявших участие в заседании экспертного совета. Каждый член экспертного совета обладает одним голосом. При равенстве голосов голос председательствующего на заседании экспертного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экспертного совета оформляются протоколами заседаний экспертного совета, которые подписываются председательствующим на заседании экспертного совета в течение 10 рабочих дней со дня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течение пяти рабочих дней со дня подписания протокола заседания экспертного совета ответственный секретарь экспертного совета направляет протокол заседания экспертного совета членам экспертного совета и обеспечивает его размещение на сайте Министерства на Портале органов власти Чувашской Республики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Организационно-техническое и информационное обеспечение деятельности экспертного совета осуществляется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22.03.2023 N 187</w:t>
            <w:br/>
            <w:t>"Об утверждении Положения об экспертном совете особой экономичес...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1F2A449EC04190CAC46929C7D74A1D5314942E70C4E882EC48C2E27334D7D76F67D84112C64C84C5C817B5EBlCt7G" TargetMode = "External"/>
	<Relationship Id="rId8" Type="http://schemas.openxmlformats.org/officeDocument/2006/relationships/hyperlink" Target="consultantplus://offline/ref=A51F2A449EC04190CAC46929C7D74A1D551F932D7A9ABF80BD1DCCE77B648DC76B2E8E4C0FC6549AC1D617lBt6G" TargetMode = "External"/>
	<Relationship Id="rId9" Type="http://schemas.openxmlformats.org/officeDocument/2006/relationships/hyperlink" Target="consultantplus://offline/ref=A51F2A449EC04190CAC46929C7D74A1D5314942E70C4E882EC48C2E27334D7D76F67D84112C64C84C5C817B5EBlCt7G" TargetMode = "External"/>
	<Relationship Id="rId10" Type="http://schemas.openxmlformats.org/officeDocument/2006/relationships/hyperlink" Target="consultantplus://offline/ref=A51F2A449EC04190CAC47724D1BB14195F1CCA2570C9E4D3B618C4B52C64D1823D27861840820789C0D60BB5EFDA02AB67lAtAG" TargetMode = "External"/>
	<Relationship Id="rId11" Type="http://schemas.openxmlformats.org/officeDocument/2006/relationships/hyperlink" Target="consultantplus://offline/ref=A51F2A449EC04190CAC46929C7D74A1D5314942E70C4E882EC48C2E27334D7D77D67804817C759D0929240B8EAC41EAB63B7F6BA4Dl1tBG" TargetMode = "External"/>
	<Relationship Id="rId12" Type="http://schemas.openxmlformats.org/officeDocument/2006/relationships/hyperlink" Target="consultantplus://offline/ref=A51F2A449EC04190CAC46929C7D74A1D5314942E70C4E882EC48C2E27334D7D77D67804817C759D0929240B8EAC41EAB63B7F6BA4Dl1tBG" TargetMode = "External"/>
	<Relationship Id="rId13" Type="http://schemas.openxmlformats.org/officeDocument/2006/relationships/hyperlink" Target="consultantplus://offline/ref=A51F2A449EC04190CAC46929C7D74A1D5314942E70C4E882EC48C2E27334D7D76F67D84112C64C84C5C817B5EBlCt7G" TargetMode = "External"/>
	<Relationship Id="rId14" Type="http://schemas.openxmlformats.org/officeDocument/2006/relationships/hyperlink" Target="consultantplus://offline/ref=A51F2A449EC04190CAC46929C7D74A1D5314942E70C4E882EC48C2E27334D7D77D67804911C159D0929240B8EAC41EAB63B7F6BA4Dl1tBG" TargetMode = "External"/>
	<Relationship Id="rId15" Type="http://schemas.openxmlformats.org/officeDocument/2006/relationships/hyperlink" Target="consultantplus://offline/ref=A51F2A449EC04190CAC46929C7D74A1D5314942E70C4E882EC48C2E27334D7D76F67D84112C64C84C5C817B5EBlCt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22.03.2023 N 187
"Об утверждении Положения об экспертном совете особой экономической зоны промышленно-производственного типа "Новочебоксарск"</dc:title>
  <dcterms:created xsi:type="dcterms:W3CDTF">2023-06-30T06:45:37Z</dcterms:created>
</cp:coreProperties>
</file>