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Кабинета Министров ЧР от 27.11.2019 N 502</w:t>
              <w:br/>
              <w:t xml:space="preserve">(ред. от 25.12.2024)</w:t>
              <w:br/>
              <w:t xml:space="preserve">"Об утверждении Порядка взаимодействия Министерства здравоохранения Чувашской Республики и подведомственных ему государственных учреждений Чувашской Республики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организациях, оказывающих медицинскую помощь"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ноября 2019 г. N 502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ЗДРАВООХРАНЕНИЯ ЧУВАШСКОЙ РЕСПУБЛИКИ И ПОДВЕДОМСТВЕННЫХ</w:t>
      </w:r>
    </w:p>
    <w:p>
      <w:pPr>
        <w:pStyle w:val="2"/>
        <w:jc w:val="center"/>
      </w:pPr>
      <w:r>
        <w:rPr>
          <w:sz w:val="20"/>
        </w:rPr>
        <w:t xml:space="preserve">ЕМУ ГОСУДАРСТВЕННЫХ УЧРЕЖДЕНИЙ ЧУВАШСКОЙ РЕСПУБЛИКИ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ПРИ СОДЕЙСТВИИ В ОКАЗАНИИ МЕДИЦИНСКОЙ ПОМОЩИ В ОРГАНИЗАЦИЯХ,</w:t>
      </w:r>
    </w:p>
    <w:p>
      <w:pPr>
        <w:pStyle w:val="2"/>
        <w:jc w:val="center"/>
      </w:pPr>
      <w:r>
        <w:rPr>
          <w:sz w:val="20"/>
        </w:rPr>
        <w:t xml:space="preserve">ОКАЗЫВАЮЩИХ МЕДИЦИНСКУЮ ПОМОЩЬ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Кабинета Министров ЧР от 28.01.2020 </w:t>
            </w:r>
            <w:hyperlink w:history="0" r:id="rId7" w:tooltip="Постановление Кабинета Министров ЧР от 28.01.2020 N 33 &quot;О внесении изменения в постановление Кабинета Министров Чувашской Республики от 27 ноября 2019 г. N 502&quot;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25.12.2024 </w:t>
            </w:r>
            <w:hyperlink w:history="0" r:id="rId8" w:tooltip="Постановление Кабинета Министров ЧР от 25.12.2024 N 739 &quot;О внесении изменений в постановление Кабинета Министров Чувашской Республики от 27 ноября 2019 г. N 502&quot; {КонсультантПлюс}">
              <w:r>
                <w:rPr>
                  <w:sz w:val="20"/>
                  <w:color w:val="0000ff"/>
                </w:rPr>
                <w:t xml:space="preserve">N 739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 ноября 2018 г.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 Кабинет Министров Чувашской Республики постановляет: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0" w:tooltip="Постановление Кабинета Министров ЧР от 25.12.2024 N 739 &quot;О внесении изменений в постановление Кабинета Министров Чувашской Республики от 27 ноября 2019 г. N 5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25.12.2024 N 739)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здравоохранения Чувашской Республики и подведомственных ему государственных учреждений Чувашской Республики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организациях, оказывающих медицинскую помощь.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Министерство здравоохранения Чувашской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И.МОТОРИН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Кабинета Министров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27.11.2019 N 502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ЗДРАВООХРАНЕНИЯ</w:t>
      </w:r>
    </w:p>
    <w:p>
      <w:pPr>
        <w:pStyle w:val="2"/>
        <w:jc w:val="center"/>
      </w:pPr>
      <w:r>
        <w:rPr>
          <w:sz w:val="20"/>
        </w:rPr>
        <w:t xml:space="preserve">ЧУВАШСКОЙ РЕСПУБЛИКИ И ПОДВЕДОМСТВЕННЫХ ЕМУ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 ЧУВАШСКОЙ РЕСПУБЛИКИ С ОРГАНИЗАТОРАМИ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ПРИ СОДЕЙСТВИИ В ОКАЗАНИИ МЕДИЦИНСКОЙ ПОМОЩИ</w:t>
      </w:r>
    </w:p>
    <w:p>
      <w:pPr>
        <w:pStyle w:val="2"/>
        <w:jc w:val="center"/>
      </w:pPr>
      <w:r>
        <w:rPr>
          <w:sz w:val="20"/>
        </w:rPr>
        <w:t xml:space="preserve">В ОРГАНИЗАЦИЯХ, ОКАЗЫВАЮЩИХ МЕДИЦИНСКУЮ ПОМОЩЬ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Кабинета Министров ЧР от 28.01.2020 </w:t>
            </w:r>
            <w:hyperlink w:history="0" r:id="rId11" w:tooltip="Постановление Кабинета Министров ЧР от 28.01.2020 N 33 &quot;О внесении изменения в постановление Кабинета Министров Чувашской Республики от 27 ноября 2019 г. N 502&quot;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25.12.2024 </w:t>
            </w:r>
            <w:hyperlink w:history="0" r:id="rId12" w:tooltip="Постановление Кабинета Министров ЧР от 25.12.2024 N 739 &quot;О внесении изменений в постановление Кабинета Министров Чувашской Республики от 27 ноября 2019 г. N 502&quot; {КонсультантПлюс}">
              <w:r>
                <w:rPr>
                  <w:sz w:val="20"/>
                  <w:color w:val="0000ff"/>
                </w:rPr>
                <w:t xml:space="preserve">N 739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порядок взаимодействия Министерства здравоохранения Чувашской Республики и подведомственных ему государственных учреждений Чувашской Республики (далее соответственно - Министерство, подведомственное учреждение) с организаторами добровольческой (волонтерской) деятельности и добровольческими (волонтерскими) организациями (далее соответственно - организатор добровольческой деятельности, добровольческая организация) при содействии в оказании медицинской помощи в организациях, оказывающих медицинскую помощь.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Понятия и термины, используемые в настоящем Порядке, применяются в значениях, определенных Федеральным </w:t>
      </w:r>
      <w:hyperlink w:history="0" r:id="rId13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благотворительной деятельности и добровольчестве (волонтерстве)" (далее - Федеральный закон).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Взаимодействие Министерства, подведомственных учреждений с организаторами добровольческой деятельности и добровольческими организациями осуществляется в соответствии с общими </w:t>
      </w:r>
      <w:hyperlink w:history="0" r:id="rId14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утвержденными постановлением Правительства Российской Федерации от 28 ноября 2018 г.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 (далее - Общие требования), с учетом положений </w:t>
      </w:r>
      <w:hyperlink w:history="0" r:id="rId15" w:tooltip="Приказ Минздрава России от 26.02.2019 N 96н &quot;Об утверждении порядка взаимодействия федеральных государственных учреждений, подведомственных Министерству здравоохранения Российской Федерации,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организациях, оказывающих медицинскую помощь&quot; (Зарегистрировано в Минюсте России 15.07.2019 N 55248)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взаимодействия федеральных государственных учреждений, подведомственных Министерству здравоохранения Российской Федерации,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организациях, оказывающих медицинскую помощь, утвержденного приказом Министерства здравоохранения Российской Федерации от 26 февраля 2019 г. N 96н (зарегистрирован в Министерстве юстиции Российской Федерации 15 июля 2019 г., регистрационный N 55248).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6" w:tooltip="Постановление Кабинета Министров ЧР от 25.12.2024 N 739 &quot;О внесении изменений в постановление Кабинета Министров Чувашской Республики от 27 ноября 2019 г. N 5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25.12.2024 N 739)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Министерство, подведомственные учреждения размещают на своих официальных сайтах в информационно-телекоммуникационной сети "Интернет" информацию о готовности к взаимодействию и имеющихся потребностях в содействии в оказании медицинской помощи со стороны организаторов добровольческой деятельности и добровольческих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До начала осуществления добровольческой (волонтерской) деятельности в Министерстве, подведомственных учреждениях организаторы добровольческой деятельности и добровольческие организации направляют в Министерство, подведомственные учреждения почтовым отправлением с описью вложения или в форме электронного документа через информационно-телекоммуникационную сеть "Интернет" </w:t>
      </w:r>
      <w:hyperlink w:history="0" w:anchor="P114" w:tooltip="ПРЕДЛОЖЕНИЕ">
        <w:r>
          <w:rPr>
            <w:sz w:val="20"/>
            <w:color w:val="0000ff"/>
          </w:rPr>
          <w:t xml:space="preserve">предложение</w:t>
        </w:r>
      </w:hyperlink>
      <w:r>
        <w:rPr>
          <w:sz w:val="20"/>
        </w:rPr>
        <w:t xml:space="preserve"> о намерении взаимодействовать в части организации добровольческой (волонтерской) деятельности при содействии в оказании медицинской помощи в организациях, оказывающих медицинскую помощь (далее - предложение), по форме согласно приложению к настоящему Порядку с приложением списка добровольцев (волонтеров) с указанием в отношении каждого добровольца (волонтера) фамилии, имени, отчества (последнего - при наличии), даты рождения, данных документа, удостоверяющего личность.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намерении организатора добровольческой деятельности, добровольческой организации осуществлять содействие в оказании медицинской помощи непосредственно при выполнении медицинских вмешательств в отношении каждого добровольца (волонтера) в списках добровольцев (волонтеров) дополнительно указывается страховой номер индивидуального лицевого счета, принятого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(при наличии), а также представляются копии документов, подтверждающих наличие у добровольца (волонтера) среднего медицинского образования либо высшего медицинского образования, или справка о получении добровольцем (волонтером) среднего медицинского образования либо высшего медицинского образования, выданная образовательной организацией, в которой он обучается.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Министерство, подведомственные учреждения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принятии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Министерства, подведомственных учреждений оформляется приказом.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Основанием для отказа в принятии предложения является несоответствие предлагаемых видов работ (услуг), осуществляемых организатором добровольческой деятельности, добровольческой организацией, целям, указанным в </w:t>
      </w:r>
      <w:hyperlink w:history="0" r:id="rId17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Министерство, подведомственные учреждения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трех рабочих дней со дня принятия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 случае принятия предложения Министерство, подведомственное учреждение информируют организатора добровольческой деятельности, добровольческую организацию об условиях осуществления добровольческой (волонтерской)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 правовых нормах, регламентирующих работу Министерства, подведомственного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 сроке осуществления добровольческой (волонтерской) деятельности и основаниях для досрочного прекращения ее осуществления;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 иных условиях осуществления добровольческой (волонтерской)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Организатор добровольческой деятельности, добровольческая организация в случае отказа подведомственных учреждений принять предложение вправе направить в Министерство аналогичное предложение, которое рассматривается в порядке, установленном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Взаимодействие Министерства, подведомственных учреждений с организаторами добровольческой деятельности, добровольческими организациями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Соглашение заключается в случае принятия Министерством, подведомственным учреждением решения об одобрении предложения с организатором добровольческой деятельности, добровольческой организацией и предусматривает: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условия осуществления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Министерства, подведомственного учреждения, для оперативного решения вопросов, возникающих при взаимодействии;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порядок, в соответствии с которым Министерство, подведомственное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возможность предоставления Министерством, подведомственным учреждением мер поддержки, предусмотренных Федеральным </w:t>
      </w:r>
      <w:hyperlink w:history="0" r:id="rId19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, помещений и необходимого оборудования;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(волонтерской)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(волонтерской) деятельности, а также учитывать указанную информацию в работе;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иные положения, не противоречащие законодательству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12.1. В соответствии с законодательством Российской Федерации к состоянию здоровья добровольца (волонтера) при осуществлении им добровольческой (волонтерской) деятельности устанавливаются следующие требования: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Указанное требование применяется к состоянию здоровья добровольца (волонтера) при осуществлении помощи медицинскому персоналу в уходе за пациентами в медицинских организациях;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отсутствие заболевания туберкулезом органов дыхания, подтверждаемое соответствующим результатом обследования, и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Указанные требования применяются к состоянию здоровья добровольца (волонтера), оказывающего содействие в медицинских организациях при оказании медицинской помощи непосредственно при выполнении медицинских вмешательств.</w:t>
      </w:r>
    </w:p>
    <w:p>
      <w:pPr>
        <w:pStyle w:val="0"/>
        <w:jc w:val="both"/>
      </w:pPr>
      <w:r>
        <w:rPr>
          <w:sz w:val="20"/>
        </w:rPr>
        <w:t xml:space="preserve">(п. 12.1 введен </w:t>
      </w:r>
      <w:hyperlink w:history="0" r:id="rId20" w:tooltip="Постановление Кабинета Министров ЧР от 25.12.2024 N 739 &quot;О внесении изменений в постановление Кабинета Министров Чувашской Республики от 27 ноября 2019 г. N 502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Кабинета Министров ЧР от 25.12.2024 N 739)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целях заключения соглашения организатор добровольческой деятельности, добровольческая организация направляют в Министерство, подведомственное учреждение подписанный уполномоченным лицом проект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Министерство, подведомственное учреждение рассматривают проект соглашения в течение семи рабочих дней со дня его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По результатам рассмотрения проекта соглашения уполномоченное лицо Министерства, подведомственного учреждения подписывает соглашение или направляет в адрес организатора добровольческой деятельности, добровольческой организации свои замечания и предложения.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Разногласия и споры, возникающие в процессе согласования проекта соглашения, решаются путем консультаций и переговоров.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заключения соглашения с Министерством, подведомственным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Учреждение, в котором осуществляется добровольческая (волонтерская) деятельность, информирует пациентов посредством размещения соответствующей информации в общедоступных местах о факте осуществления добровольческой (волонтерской) деятельности, правах и обязанностях добровольцев (волонтеров) при осуществлении ими добровольческой (волонтерской) деятельности в подведомственном учреждении.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Добровольческая (волонтерская) деятельность осуществляется с учетом положений </w:t>
      </w:r>
      <w:hyperlink w:history="0" r:id="rId21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статьи 13</w:t>
        </w:r>
      </w:hyperlink>
      <w:r>
        <w:rPr>
          <w:sz w:val="20"/>
        </w:rPr>
        <w:t xml:space="preserve"> Федерального закона "Об основах охраны здоровья граждан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(п. 17 в ред. </w:t>
      </w:r>
      <w:hyperlink w:history="0" r:id="rId22" w:tooltip="Постановление Кабинета Министров ЧР от 28.01.2020 N 33 &quot;О внесении изменения в постановление Кабинета Министров Чувашской Республики от 27 ноября 2019 г. N 50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Кабинета Министров ЧР от 28.01.2020 N 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Предъявление иных требований, чем установлены Общими </w:t>
      </w:r>
      <w:hyperlink w:history="0" r:id="rId23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или настоящим Порядком, к медицинскому обследованию и состоянию здоровья добровольцев (волонтеров), не осуществляющих содействие в оказании медицинской помощи непосредственно при выполнении медицинских вмешательств, не допускается, за исключением случаев карантина или случаев, установленных государственными санитарно-эпидемиологическими правилами и гигиеническими нормативами в соответствии с Федеральным </w:t>
      </w:r>
      <w:hyperlink w:history="0" r:id="rId24" w:tooltip="Федеральный закон от 30.03.1999 N 52-ФЗ (ред. от 26.12.2024) &quot;О санитарно-эпидемиологическом благополучии населения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санитарно-эпидемиологическом благополучии населения".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карантине или дополнительных требованиях, установленных государственными санитарно-эпидемиологическими правилами и гигиеническими нормативами, должна быть доведена Министерством, подведомственным учреждением до сведения организатора добровольческой деятельности, добровольческой организации.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взаимодействия Министерства</w:t>
      </w:r>
    </w:p>
    <w:p>
      <w:pPr>
        <w:pStyle w:val="0"/>
        <w:jc w:val="right"/>
      </w:pPr>
      <w:r>
        <w:rPr>
          <w:sz w:val="20"/>
        </w:rPr>
        <w:t xml:space="preserve">здравоохранения Чувашской Республики</w:t>
      </w:r>
    </w:p>
    <w:p>
      <w:pPr>
        <w:pStyle w:val="0"/>
        <w:jc w:val="right"/>
      </w:pPr>
      <w:r>
        <w:rPr>
          <w:sz w:val="20"/>
        </w:rPr>
        <w:t xml:space="preserve">и подведомственных ему государственных</w:t>
      </w:r>
    </w:p>
    <w:p>
      <w:pPr>
        <w:pStyle w:val="0"/>
        <w:jc w:val="right"/>
      </w:pPr>
      <w:r>
        <w:rPr>
          <w:sz w:val="20"/>
        </w:rPr>
        <w:t xml:space="preserve">учреждений Чувашской Республики</w:t>
      </w:r>
    </w:p>
    <w:p>
      <w:pPr>
        <w:pStyle w:val="0"/>
        <w:jc w:val="right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0"/>
        <w:jc w:val="right"/>
      </w:pPr>
      <w:r>
        <w:rPr>
          <w:sz w:val="20"/>
        </w:rPr>
        <w:t xml:space="preserve">деятельности и добровольческими (волонтерскими)</w:t>
      </w:r>
    </w:p>
    <w:p>
      <w:pPr>
        <w:pStyle w:val="0"/>
        <w:jc w:val="right"/>
      </w:pPr>
      <w:r>
        <w:rPr>
          <w:sz w:val="20"/>
        </w:rPr>
        <w:t xml:space="preserve">организациями при содействии в оказании</w:t>
      </w:r>
    </w:p>
    <w:p>
      <w:pPr>
        <w:pStyle w:val="0"/>
        <w:jc w:val="right"/>
      </w:pPr>
      <w:r>
        <w:rPr>
          <w:sz w:val="20"/>
        </w:rPr>
        <w:t xml:space="preserve">медицинской помощи в организациях,</w:t>
      </w:r>
    </w:p>
    <w:p>
      <w:pPr>
        <w:pStyle w:val="0"/>
        <w:jc w:val="right"/>
      </w:pPr>
      <w:r>
        <w:rPr>
          <w:sz w:val="20"/>
        </w:rPr>
        <w:t xml:space="preserve">оказывающих медицинскую помощь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(форма)</w:t>
      </w:r>
    </w:p>
    <w:p>
      <w:pPr>
        <w:pStyle w:val="0"/>
        <w:jc w:val="both"/>
      </w:pPr>
      <w:r>
        <w:rPr>
          <w:sz w:val="20"/>
        </w:rPr>
      </w:r>
    </w:p>
    <w:bookmarkStart w:id="114" w:name="P114"/>
    <w:bookmarkEnd w:id="114"/>
    <w:p>
      <w:pPr>
        <w:pStyle w:val="0"/>
        <w:jc w:val="center"/>
      </w:pPr>
      <w:r>
        <w:rPr>
          <w:sz w:val="20"/>
          <w:b w:val="on"/>
        </w:rPr>
        <w:t xml:space="preserve">ПРЕДЛОЖЕНИЕ</w:t>
      </w:r>
    </w:p>
    <w:p>
      <w:pPr>
        <w:pStyle w:val="0"/>
        <w:jc w:val="center"/>
      </w:pPr>
      <w:r>
        <w:rPr>
          <w:sz w:val="20"/>
          <w:b w:val="on"/>
        </w:rPr>
        <w:t xml:space="preserve">о намерении взаимодействовать в части организации</w:t>
      </w:r>
    </w:p>
    <w:p>
      <w:pPr>
        <w:pStyle w:val="0"/>
        <w:jc w:val="center"/>
      </w:pPr>
      <w:r>
        <w:rPr>
          <w:sz w:val="20"/>
          <w:b w:val="on"/>
        </w:rPr>
        <w:t xml:space="preserve">добровольческой (волонтерской) деятельности при содействии</w:t>
      </w:r>
    </w:p>
    <w:p>
      <w:pPr>
        <w:pStyle w:val="0"/>
        <w:jc w:val="center"/>
      </w:pPr>
      <w:r>
        <w:rPr>
          <w:sz w:val="20"/>
          <w:b w:val="on"/>
        </w:rPr>
        <w:t xml:space="preserve">в оказании медицинской помощи в организациях,</w:t>
      </w:r>
    </w:p>
    <w:p>
      <w:pPr>
        <w:pStyle w:val="0"/>
        <w:jc w:val="center"/>
      </w:pPr>
      <w:r>
        <w:rPr>
          <w:sz w:val="20"/>
          <w:b w:val="on"/>
        </w:rPr>
        <w:t xml:space="preserve">оказывающих медицинскую помощь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7"/>
        <w:gridCol w:w="5135"/>
        <w:gridCol w:w="3515"/>
      </w:tblGrid>
      <w:tr>
        <w:tc>
          <w:tcPr>
            <w:tcW w:w="397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1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Фамилия, имя, отчество (последнее - при наличии) (телефон, электронная почта, адрес) - для организаторов добровольческой (волонтерской) деятельности - физических лиц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7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1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организации, фамилия, имя, отчество (последнее - при наличии) руководителя организации или ее представителя (телефон, электронная почта, адрес) - для организаторов добровольческой (волонтерской) деятельности - юридических лиц, добровольческих (волонтерских) организаций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7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1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Государственный регистрационный номер, содержащийся в Едином государственном реестре юридических лиц, - для организаторов добровольческой (волонтерской) деятельности - юридических лиц, добровольческих (волонтерских) организаций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7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1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Сведения об адресе официального сайта или официальной страницы в информационно-телекоммуникационной сети "Интернет" (при наличии)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7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1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Идентификационный номер, содержащийся в единой информационной системе в сфере развития добровольчества (волонтерства) (при наличии)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97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1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Перечень предлагаемых к осуществлению видов работ (услуг), осуществляемых добровольцами (волонтерами) в целях, предусмотренных </w:t>
            </w:r>
            <w:hyperlink w:history="0" r:id="rId25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      <w:r>
                <w:rPr>
                  <w:sz w:val="20"/>
                  <w:color w:val="0000ff"/>
                </w:rPr>
                <w:t xml:space="preserve">пунктом 1 статьи 2</w:t>
              </w:r>
            </w:hyperlink>
            <w:r>
              <w:rPr>
                <w:sz w:val="20"/>
              </w:rPr>
              <w:t xml:space="preserve"> Федерального закона "О благотворительной деятельности и добровольчестве (волонтерстве)", с описанием условий их выполнения (оказания), в том числе с указанием возможных сроков и объемов выполнения работ (оказания услуг), уровня подготовки, компетенции, уровня образования и профессиональных навыков добровольцев (волонтеров), наличия опыта в оказании медицинской помощи в организациях, оказывающих медицинскую помощь, организатора добровольческой (волонтерской) деятельности, добровольческой (волонтерской) организации и иных требований, установленных законодательством Российской Федерации</w:t>
            </w:r>
          </w:p>
        </w:tc>
        <w:tc>
          <w:tcPr>
            <w:tcW w:w="3515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27.11.2019 N 502</w:t>
            <w:br/>
            <w:t>(ред. от 25.12.2024)</w:t>
            <w:br/>
            <w:t>"Об утверждении Порядка взаимодействия Мини...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8&amp;n=122014&amp;dst=100005" TargetMode = "External"/>
	<Relationship Id="rId8" Type="http://schemas.openxmlformats.org/officeDocument/2006/relationships/hyperlink" Target="https://login.consultant.ru/link/?req=doc&amp;base=RLAW098&amp;n=184070&amp;dst=100005" TargetMode = "External"/>
	<Relationship Id="rId9" Type="http://schemas.openxmlformats.org/officeDocument/2006/relationships/hyperlink" Target="https://login.consultant.ru/link/?req=doc&amp;base=LAW&amp;n=496960&amp;dst=100011" TargetMode = "External"/>
	<Relationship Id="rId10" Type="http://schemas.openxmlformats.org/officeDocument/2006/relationships/hyperlink" Target="https://login.consultant.ru/link/?req=doc&amp;base=RLAW098&amp;n=184070&amp;dst=100006" TargetMode = "External"/>
	<Relationship Id="rId11" Type="http://schemas.openxmlformats.org/officeDocument/2006/relationships/hyperlink" Target="https://login.consultant.ru/link/?req=doc&amp;base=RLAW098&amp;n=122014&amp;dst=100005" TargetMode = "External"/>
	<Relationship Id="rId12" Type="http://schemas.openxmlformats.org/officeDocument/2006/relationships/hyperlink" Target="https://login.consultant.ru/link/?req=doc&amp;base=RLAW098&amp;n=184070&amp;dst=100008" TargetMode = "External"/>
	<Relationship Id="rId13" Type="http://schemas.openxmlformats.org/officeDocument/2006/relationships/hyperlink" Target="https://login.consultant.ru/link/?req=doc&amp;base=LAW&amp;n=483134" TargetMode = "External"/>
	<Relationship Id="rId14" Type="http://schemas.openxmlformats.org/officeDocument/2006/relationships/hyperlink" Target="https://login.consultant.ru/link/?req=doc&amp;base=LAW&amp;n=496960&amp;dst=6" TargetMode = "External"/>
	<Relationship Id="rId15" Type="http://schemas.openxmlformats.org/officeDocument/2006/relationships/hyperlink" Target="https://login.consultant.ru/link/?req=doc&amp;base=LAW&amp;n=329027&amp;dst=100009" TargetMode = "External"/>
	<Relationship Id="rId16" Type="http://schemas.openxmlformats.org/officeDocument/2006/relationships/hyperlink" Target="https://login.consultant.ru/link/?req=doc&amp;base=RLAW098&amp;n=184070&amp;dst=100009" TargetMode = "External"/>
	<Relationship Id="rId17" Type="http://schemas.openxmlformats.org/officeDocument/2006/relationships/hyperlink" Target="https://login.consultant.ru/link/?req=doc&amp;base=LAW&amp;n=483134&amp;dst=24" TargetMode = "External"/>
	<Relationship Id="rId18" Type="http://schemas.openxmlformats.org/officeDocument/2006/relationships/hyperlink" Target="https://login.consultant.ru/link/?req=doc&amp;base=LAW&amp;n=483134&amp;dst=24" TargetMode = "External"/>
	<Relationship Id="rId19" Type="http://schemas.openxmlformats.org/officeDocument/2006/relationships/hyperlink" Target="https://login.consultant.ru/link/?req=doc&amp;base=LAW&amp;n=483134" TargetMode = "External"/>
	<Relationship Id="rId20" Type="http://schemas.openxmlformats.org/officeDocument/2006/relationships/hyperlink" Target="https://login.consultant.ru/link/?req=doc&amp;base=RLAW098&amp;n=184070&amp;dst=100011" TargetMode = "External"/>
	<Relationship Id="rId21" Type="http://schemas.openxmlformats.org/officeDocument/2006/relationships/hyperlink" Target="https://login.consultant.ru/link/?req=doc&amp;base=LAW&amp;n=481289&amp;dst=100102" TargetMode = "External"/>
	<Relationship Id="rId22" Type="http://schemas.openxmlformats.org/officeDocument/2006/relationships/hyperlink" Target="https://login.consultant.ru/link/?req=doc&amp;base=RLAW098&amp;n=122014&amp;dst=100005" TargetMode = "External"/>
	<Relationship Id="rId23" Type="http://schemas.openxmlformats.org/officeDocument/2006/relationships/hyperlink" Target="https://login.consultant.ru/link/?req=doc&amp;base=LAW&amp;n=496960&amp;dst=100014" TargetMode = "External"/>
	<Relationship Id="rId24" Type="http://schemas.openxmlformats.org/officeDocument/2006/relationships/hyperlink" Target="https://login.consultant.ru/link/?req=doc&amp;base=LAW&amp;n=484629" TargetMode = "External"/>
	<Relationship Id="rId25" Type="http://schemas.openxmlformats.org/officeDocument/2006/relationships/hyperlink" Target="https://login.consultant.ru/link/?req=doc&amp;base=LAW&amp;n=483134&amp;dst=2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27.11.2019 N 502
(ред. от 25.12.2024)
"Об утверждении Порядка взаимодействия Министерства здравоохранения Чувашской Республики и подведомственных ему государственных учреждений Чувашской Республики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организациях, оказывающих медицинскую помощь"</dc:title>
  <dcterms:created xsi:type="dcterms:W3CDTF">2025-05-18T10:53:48Z</dcterms:created>
</cp:coreProperties>
</file>