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Кабинета Министров ЧР от 28.08.2020 N 758-р</w:t>
              <w:br/>
              <w:t xml:space="preserve">(ред. от 30.10.2023)</w:t>
              <w:br/>
              <w:t xml:space="preserve">&lt;Об утверждении Межведомственной программы развития добровольчества (волонтерства) на территории Чувашской Республики на период 2020 - 2023 годов&gt;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28 августа 2020 г. N 758-р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Кабинета Министров ЧР от 10.08.2021 </w:t>
            </w:r>
            <w:hyperlink w:history="0" r:id="rId7" w:tooltip="Распоряжение Кабинета Министров ЧР от 10.08.2021 N 700-р (ред. от 19.01.2023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700-р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30.10.2023 </w:t>
            </w:r>
            <w:hyperlink w:history="0" r:id="rId8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N 1252-р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Межведомственную </w:t>
      </w:r>
      <w:hyperlink w:history="0" w:anchor="P31" w:tooltip="МЕЖВЕДОМСТВЕН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развития добровольчества (волонтерства) на территории Чувашской Республики на период 2020 - 2023 годов (далее -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Исполнительным органам Чувашской Республики обеспечить своевременное выполнение мероприятий, предусмотренных Программой.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Кабинета Министров ЧР от 30.10.2023 N 1252-р)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территориальным органам федеральных органов исполнительной власти и органам местного самоуправления муниципальных округов и городских округов принять участие в реализации мероприятий, предусмотренных Программой.</w:t>
      </w:r>
    </w:p>
    <w:p>
      <w:pPr>
        <w:pStyle w:val="0"/>
        <w:jc w:val="both"/>
      </w:pPr>
      <w:r>
        <w:rPr>
          <w:sz w:val="20"/>
        </w:rPr>
        <w:t xml:space="preserve">(в ред. Распоряжений Кабинета Министров ЧР от 10.08.2021 </w:t>
      </w:r>
      <w:hyperlink w:history="0" r:id="rId10" w:tooltip="Распоряжение Кабинета Министров ЧР от 10.08.2021 N 700-р (ред. от 19.01.2023) &lt;О внесении изменений в некоторые распоряжения Кабинета Министров Чувашской Республики&gt; {КонсультантПлюс}">
        <w:r>
          <w:rPr>
            <w:sz w:val="20"/>
            <w:color w:val="0000ff"/>
          </w:rPr>
          <w:t xml:space="preserve">N 700-р</w:t>
        </w:r>
      </w:hyperlink>
      <w:r>
        <w:rPr>
          <w:sz w:val="20"/>
        </w:rPr>
        <w:t xml:space="preserve">, от 30.10.2023 </w:t>
      </w:r>
      <w:hyperlink w:history="0" r:id="rId11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<w:r>
          <w:rPr>
            <w:sz w:val="20"/>
            <w:color w:val="0000ff"/>
          </w:rPr>
          <w:t xml:space="preserve">N 1252-р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распоряжения возложить на Управление Главы Чувашской Республики по молодежной политике.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Кабинета Министров ЧР от 30.10.2023 N 1252-р)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28.08.2020 N 758-р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МЕЖВЕДОМСТВЕННАЯ ПРОГРАММА</w:t>
      </w:r>
    </w:p>
    <w:p>
      <w:pPr>
        <w:pStyle w:val="2"/>
        <w:jc w:val="center"/>
      </w:pPr>
      <w:r>
        <w:rPr>
          <w:sz w:val="20"/>
        </w:rPr>
        <w:t xml:space="preserve">РАЗВИТИЯ ДОБРОВОЛЬЧЕСТВА (ВОЛОНТЕРСТВА) НА ТЕРРИТОРИИ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НА ПЕРИОД 2020 - 2023 ГОДОВ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Кабинета Министров ЧР от 10.08.2021 </w:t>
            </w:r>
            <w:hyperlink w:history="0" r:id="rId13" w:tooltip="Распоряжение Кабинета Министров ЧР от 10.08.2021 N 700-р (ред. от 19.01.2023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700-р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30.10.2023 </w:t>
            </w:r>
            <w:hyperlink w:history="0" r:id="rId14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N 1252-р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6520"/>
      </w:tblGrid>
      <w:tr>
        <w:tc>
          <w:tcPr>
            <w:tcW w:w="2551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Сроки реализации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2020 - 2023 годы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Разработчик Программы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(позиция в ред. </w:t>
            </w:r>
            <w:hyperlink w:history="0" r:id="rId15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Участники Программы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Министерство образования Чувашской Республики (далее - Минобразования Чувашии), Министерство здравоохранения Чувашской Республики (далее - Минздрав Чувашии), Министерство труда и социальной защиты Чувашской Республики (далее - Минтруд Чувашии), Министерство цифрового развития, информационной политики и массовых коммуникаций Чувашской Республики (далее - Минцифры Чувашии), Министерство экономического развития и имущественных отношений Чувашской Республики (далее - Минэкономразвития Чувашии), Министерство культуры, по делам национальностей и архивного дела Чувашской Республики (далее - Минкультуры Чувашии), Министерство физической культуры и спорта Чувашской Республики (далее - Минспорт Чувашии), Министерство природных ресурсов и экологии Чувашской Республики (далее - Минприроды Чувашии), Государственный комитет Чувашской Республики по делам гражданской обороны и чрезвычайным ситуациям (далее - ГКЧС Чувашии), Министерство сельского хозяйства Чувашской Республики (далее - Минсельхоз Чувашии), Министерство внутренних дел по Чувашской Республике (далее - МВД по Чувашской Республике)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Отделение Фонда пенсионного и социального страхования Российской Федерации по Чувашской Республике - Чувашии (далее - ОСФР по Чувашской Республике - Чувашии)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 (далее - Главное управление МЧС России по Чувашской Республике - Чувашии)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органы местного самоуправления муниципальных округов и городских округов (далее - органы местного самоуправления)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(позиция в ред. </w:t>
            </w:r>
            <w:hyperlink w:history="0" r:id="rId16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tcW w:w="2551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межведомственного взаимодействия в сфере развития добровольческого (волонтерского) движения на территории Чувашской Республики, вовлечение в добровольческую (волонтерскую) деятельность граждан всех возрастов, проживающих на территории Чувашской Республики</w:t>
            </w:r>
          </w:p>
        </w:tc>
      </w:tr>
      <w:tr>
        <w:tc>
          <w:tcPr>
            <w:tcW w:w="2551" w:type="dxa"/>
            <w:tcBorders>
              <w:left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</w:t>
            </w:r>
          </w:p>
        </w:tc>
      </w:tr>
      <w:tr>
        <w:tc>
          <w:tcPr>
            <w:tcBorders>
              <w:left w:val="nil"/>
              <w:bottom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Расширение масштабов межведомственного взаимодействия в сфере добровольчества (волонтерства), включая взаимодействие добровольческих (волонтерских) организаций с другими некоммерческими организациями, исполнительными органами Чувашской Республики, органами местного самоуправления, подведомственными им государственными (муниципальными) бюджетными, автономными учреждениями, средствами массовой информации</w:t>
            </w:r>
          </w:p>
        </w:tc>
      </w:tr>
      <w:tr>
        <w:tc>
          <w:tcPr>
            <w:tcBorders>
              <w:left w:val="nil"/>
              <w:bottom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left w:val="nil"/>
              <w:bottom w:val="nil"/>
            </w:tcBorders>
            <w:vMerge w:val="continue"/>
          </w:tcPr>
          <w:p/>
        </w:tc>
        <w:tc>
          <w:tcPr>
            <w:tcW w:w="6520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Поддержка деятельности существующих и создание условий для возникновения новых добровольческих (волонтерских) организаций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tcW w:w="2551" w:type="dxa"/>
            <w:tcBorders>
              <w:lef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граждан в Чувашской Республике, вовлеченных в добровольческую (волонтерскую) деятельность, к 2024 году не менее чем до 40 тыс. человек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 в Чувашской Республике, зарегистрированных в единой информационной системе в сфере развития добровольчества (волонтерства) "Добровольцы России", к 2024 году не менее чем до 13 тыс. человек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организаторов добровольческой (волонтерской) деятельности, принявших участие в обучающих мероприятиях, к 2024 году не менее чем до 200 человек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Формирование ресурсных центров поддержки добровольчества (волонтерства) в различных сферах деятельности на базе образовательных организаций, некоммерческих организаций, государственных и муниципальных организаций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добровольцев (волонтеров) в организации всероссийских и международных мероприятий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65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развития различных направлений добровольчества (волонтерства) путем поддержки общественных инициатив и проектов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мероприятиях и целевых показателях эффективности</w:t>
      </w:r>
    </w:p>
    <w:p>
      <w:pPr>
        <w:pStyle w:val="2"/>
        <w:jc w:val="center"/>
      </w:pPr>
      <w:r>
        <w:rPr>
          <w:sz w:val="20"/>
        </w:rPr>
        <w:t xml:space="preserve">реализации мероприятий Межведомственной программы</w:t>
      </w:r>
    </w:p>
    <w:p>
      <w:pPr>
        <w:pStyle w:val="2"/>
        <w:jc w:val="center"/>
      </w:pPr>
      <w:r>
        <w:rPr>
          <w:sz w:val="20"/>
        </w:rPr>
        <w:t xml:space="preserve">развития добровольчества (волонтерства) на территории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на период 2020 - 2023 годов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977"/>
        <w:gridCol w:w="680"/>
        <w:gridCol w:w="1985"/>
        <w:gridCol w:w="1984"/>
        <w:gridCol w:w="794"/>
        <w:gridCol w:w="604"/>
        <w:gridCol w:w="604"/>
        <w:gridCol w:w="604"/>
        <w:gridCol w:w="604"/>
        <w:gridCol w:w="2126"/>
      </w:tblGrid>
      <w:tr>
        <w:tc>
          <w:tcPr>
            <w:tcW w:w="604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29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</w:t>
            </w:r>
          </w:p>
        </w:tc>
        <w:tc>
          <w:tcPr>
            <w:tcW w:w="19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показатели эффективности реализации мероприятия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4"/>
            <w:tcW w:w="24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целевых показателей</w:t>
            </w:r>
          </w:p>
        </w:tc>
        <w:tc>
          <w:tcPr>
            <w:tcW w:w="2126" w:type="dxa"/>
            <w:tcBorders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 год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Borders>
              <w:right w:val="nil"/>
            </w:tcBorders>
            <w:vMerge w:val="continue"/>
          </w:tcPr>
          <w:p/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gridSpan w:val="11"/>
            <w:tcW w:w="13566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I. Мероприятия, направленные на ресурсную поддержку добровольчества (волонтерства)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регистрации добровольцев (волонтеров) в единой информационной системе в сфере развития добровольчества (волонтерства) "Добровольцы России"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зарегистрированных добровольцев (волонтеров) в Чувашской Республике в единой информационной системе в сфере развития добровольчества (волонтерства) "Добровольцы России"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зарегистрированных добровольцев (волонтеров) в Чувашской Республике в единой информационной системе в сфере развития добровольчества (волонтерства) "Добровольцы России"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Минздрав Чувашии, Минтруд Чувашии, Минкультуры Чувашии, Минспорт Чувашии, Минприроды Чувашии, Минсельхоз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обеспеченности муниципальных образований Чувашской Республики инфраструктурой, способствующей развитию добровольческой (волонтерской) деятельности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доли муниципальных образований, имеющих инфраструктуру, способствующую развитию добровольческой (волонтерской) 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охват муниципальных образований инфраструктурой, способствующей развитию добровольческой (волонтерской) деятельности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в Чувашской Республике Стандарта поддержки добровольчества (волонтерства)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граждан, вовлеченных в добровольческую (волонтерскую) деятельность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вовлеченных в добровольческую (волонтерскую) деятельность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Чувашии, Минздрав Чувашии, Минтруд Чувашии, Минкультуры Чувашии, Минспорт Чувашии, Минприроды Чувашии, Минсельхоз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ресурсного центра поддержки добровольчества (волонтерства) в Чувашской Республике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граждан, вовлеченных в добровольческую (волонтерскую) деятельность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вовлеченных в добровольческую (волонтерскую) деятельность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БОУ ЧР ДО "Центр молодежных инициатив"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ресурсного центра поддержки добровольчества в сфере культуры безопасности и ликвидации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граждан, вовлеченных в добровольческую (волонтерскую) деятельность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граждан, вовлеченных в добровольческую (волонтерскую) деятельность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Чебоксарский экономико-технологический колледж Минобразования Чувашии, ГКЧС Чувашии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Демонстрация социальных роликов о добровольчестве (волонтерстве) среди граждан старше 50 лет в ОСФР по Чувашской Республике - Чувашии, в центрах социального обслуживания населения, образовательных организациях, учреждениях культуры и спорта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"серебряных" добровольцев (волонтеров) в Чувашской Республике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"серебряных" добровольцев (волонтеров) в Чувашской Республике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Минтруд Чувашии, Управление Главы Чувашской Республики по молодежной политике, Минкультуры Чувашии, Минспорт Чувашии, ОСФР по Чувашской Республике - Чувашии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 размещение в периодических печатных изданиях публикаций, направленных на продвижение ценностей добровольческой (волонтерской) деятельности в обществе, и публикаций о проводимых добровольческими (волонтерскими) объединениями мероприятиях, а также размещение в эфире телевизионных каналов сюжетов по указанной теме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публикаций, направленных на продвижение ценностей добровольческой (волонтерской) деятельности в обществе, и публикаций о проводимых добровольческими (волонтерскими) объединениями мероприятиях, а также размещение в эфире телевизионных каналов сюжетов по указанной теме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публикаций, направленных на продвижение ценностей добровольческой (волонтерской) деятельности в обществе, и публикаций о проводимых добровольческими (волонтерскими) объединениями мероприятиях, а также размещение в эфире телевизионных каналов сюжетов по указанной теме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Минцифры Чувашии, Управление Главы Чувашской Республики по молодежной политике, Минобразования Чувашии, Минздрав Чувашии, Минтруд Чувашии, Минкультуры Чувашии, Минспорт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Кабинета Министров ЧР от 10.08.2021 </w:t>
            </w:r>
            <w:hyperlink w:history="0" r:id="rId24" w:tooltip="Распоряжение Кабинета Министров ЧР от 10.08.2021 N 700-р (ред. от 19.01.2023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700-р</w:t>
              </w:r>
            </w:hyperlink>
            <w:r>
              <w:rPr>
                <w:sz w:val="20"/>
              </w:rPr>
              <w:t xml:space="preserve">, от 30.10.2023</w:t>
            </w:r>
          </w:p>
          <w:p>
            <w:pPr>
              <w:pStyle w:val="0"/>
              <w:jc w:val="both"/>
            </w:pPr>
            <w:hyperlink w:history="0" r:id="rId25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N 1252-р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gridSpan w:val="11"/>
            <w:tcW w:w="13566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II. Обучающие мероприятия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обучающих мероприятий для организаторов добровольческой (волонтерской) деятельности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обученных организаторов добровольческой (волонтерской) 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обученных организаторов добровольческой (волонтерской) деятельности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Минздрав Чувашии, Минтруд Чувашии, Минкультуры Чувашии, Минспорт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тематических уроков (занятий) о добровольчестве (волонтерстве) в образовательных организациях в Чувашской Республике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доли обучающихся, охваченных тематическими уроками (занятиями) о добровольчестве (волонтерстве)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обучающихся, охваченных тематическими уроками (занятиями) о добровольчестве (волонтерстве)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процентов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Минобразования Чувашии, Минздрав Чувашии, Минкультуры Чувашии, Минспорт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компетенций добровольцев (волонтеров) через участие в крупнейших федеральных и международных событиях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регулярно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принявших участие в крупнейших федеральных и международных событиях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принявших участие в крупнейших федеральных и международных событиях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Минздрав Чувашии, Минтруд Чувашии, Минкультуры Чувашии, Минспорт Чувашии, Минприроды Чувашии, Минсельхоз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gridSpan w:val="11"/>
            <w:tcW w:w="13566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III. Мероприятия, направленные на стимулирование деятельности добровольцев (волонтеров)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благодарственных писем, грамот участникам добровольческих (волонтерских) мероприятий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итогам проводимых мероприятий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нематериальное стимулирование деятельности добровольцев (волонтеров)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получивших благодарственные письма, грамоты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БОУ ЧР ДО "Центр молодежных инициатив", Чебоксарский экономико-технологический колледж Минобразования Чувашии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республиканского молодежного форума "Доброфорум"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принявших участие в республиканском молодежном форуме "Доброфорум"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принявших участие в республиканском молодежном форуме "Доброфорум"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Минздрав Чувашии, Минтруд Чувашии, Минэкономразвития Чувашии, Минкультуры Чувашии, Минприроды Чувашии, Минспорт Чувашии, ГКЧС Чувашии, Главное управление МЧС России по Чувашской Республике - Чувашии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реализация механизмов поддержки развития добровольчества среди граждан старше 50 лет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мая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граждан старше 50 лет, вовлеченных в добровольчество (волонтерство)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граждан старше 50 лет, вовлеченных в добровольчество (волонтерство)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Минтруд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людей с ограниченными возможностями здоровья, вовлеченных в добровольчество (волонтерство)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людей с ограниченными возможностями здоровья, вовлеченных в добровольчество (волонтерство)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Минтруд Чувашии, Минобразования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 в сфере профилактики социального сиротства, реализации программ социализации выпускников организаций для детей-сирот,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 в сфере профилактики социального сиротства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 в сфере профилактики социального сиротства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</w:t>
            </w:r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и развитие механизмов взаимодействия добровольческих (волонтерских) организаций и организаций для детей, оказывающих помощь детям-сиротам и детям, оставшимся без попечения родителей, а также детям, нуждающимся в помощи и защите государства, в части реализации программ, направленных на формирование у детей профессиональных навыков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оказывающих помощь детям-сиротам и детям, оставшимся без попечения родителей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оказывающих помощь детям-сиротам и детям, оставшимся без попечения родителей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</w:t>
            </w:r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(волонтеров), осуществляющих деятельность в сфере здравоохранения, в том числе в части оказания медицинской помощи гражданам, формирования здорового образа жизни, профилактики возникновения и распространения заболеваний, пропаганды донорства крови, информационной, консультативной, просветительской, досуговой и иной поддержки пациентов медицинских организаций, помощи в уходе за пациентами в лечебных и реабилитационных учреждениях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здравоохранения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здравоохранения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3.8.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Развитие условий для поддержки добровольческих (волонтерских) организаций, осуществляющих деятельность в сфере здравоохранения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здравоохранения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здравоохранения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3.9.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Привлечение добровольцев (волонтеров) к оказанию медицинской помощи в сельских населенных пунктах, а также к участию во Всероссийском проекте по улучшению условий функционирования фельдшерско-акушерских пунктов (ФАП) "#ДоброВСело"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здравоохранения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здравоохранения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Минздрав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3.10.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(волонтеров), осуществляющих деятельность в сфере физической культуры и спорта, в том числе в организации и/или проведении физкультурных и спортивных мероприятий, обеспечении работы объектов спорта, организации и проведении спортивных мероприятий среди лиц с ограниченными возможностями здоровья и инвалидов, пропаганде здорового образа жизни, физической культуры и спорта, а также по вовлечению в добровольческую (волонтерскую) деятельность известных спортсменов, профессиональных работников сферы физической культуры и спорта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физической культуры и спорта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физической культуры и спорта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Минспорт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3.11.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(волонтеров), осуществляющих деятельность в сфере охраны природы, в том числе в сфере содействия восстановлению природных экосистем, очистки природной среды от мусора, организации раздельного сбора отходов, содействия природоохранной деятельности, формированию экологической культуры и экологического просвещения, участия в охране животного мира, сохранении и восстановлении среды его обитания, оказании помощи осуществляющим управление особо охраняемыми природными территориями учреждениям в сфере сохранения в естественном состоянии природных комплексов, в работе по выявлению фактов нарушения лесного законодательства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охраны природы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охраны природы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Минприроды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3.12.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(волонтеров), осуществляющих деятельность в сфере предупреждения и ликвидации последствий чрезвычайных ситуаций, в том числе в части популяризации и участия добровольцев (волонтеров) в профилактических мероприятиях, направленных на предупреждение чрезвычайных ситуаций и пожаров, основных способов защиты населения и территорий от чрезвычайных ситуаций; участия добровольцев (волонтеров) в ликвидации пожаров и последствий чрезвычайных ситуаций техногенного и природного характеров, развития наставничества, предполагающего участие профессиональных спасателей и работников профессиональной пожарной охраны в обучении спасателей-добровольцев и добровольных пожарных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предупреждения и ликвидации последствий чрезвычайных ситуаций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предупреждения и ликвидации последствий чрезвычайных ситуаций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ГКЧС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3.13.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результативности взаимодействия МВД по Чувашской Республике с добровольцами (волонтерами) в поиске пропавших людей, выработка путей решения проблемных вопросов и мер по содействию деятельности добровольцев (волонтеров) в розыске пропавших лиц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поиск пропавших людей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поиск пропавших людей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МВД по Чувашской Республике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Минобразования Чувашии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3.14.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лучших практик добровольческих (волонтерских) организаций в сфере содействия поиску пропавших людей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 2021 года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поиск пропавших людей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поиск пропавших людей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МВД по Чувашской Республике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Управление Главы Чувашской Республики по молодежной политике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3.15.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Выработка мер по содействию деятельности добровольцев (волонтеров) в сфере культуры, в том числе по сохранению объектов культурного наследия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культуры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культуры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Минкультуры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3.16.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участию добровольцев (волонтеров) в развитии городской среды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осуществляющих деятельность в сфере развития городской среды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осуществляющих деятельность в сфере развития городской среды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Минстрой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3.17.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по расширению участия добровольцев (волонтеров) в оказании содействия ветеранским организациям и адресной помощи ветеранам Великой Отечественной войны и боевых действий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оказывающих содействие ветеранским организациям и адресную помощь ветеранам Великой Отечественной войны и боевых действий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оказывающих содействие ветеранским организациям и адресную помощь ветеранам Великой Отечественной войны и боевых действий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Чувашии, Минтруд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0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3.18.</w:t>
            </w:r>
          </w:p>
        </w:tc>
        <w:tc>
          <w:tcPr>
            <w:tcW w:w="29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мер по расширению участия добровольцев (волонтеров) в благоустройстве памятных мест и воинских захоронений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 2021 года</w:t>
            </w:r>
          </w:p>
        </w:tc>
        <w:tc>
          <w:tcPr>
            <w:tcW w:w="19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оказывающих содействие ветеранским организациям и адресную помощь ветеранам Великой Отечественной войны и боевых действий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оказывающих содействие ветеранским организациям и адресную помощь ветеранам Великой Отечественной войны и боевых действий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126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Минкультуры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11"/>
            <w:tcW w:w="13566" w:type="dxa"/>
            <w:tcBorders>
              <w:left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Раздел IV. Мероприятия, проводимые для добровольцев (волонтеров), в целях оказания им различных форм поддержки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Выявление победителей по направлению (номинации) "добровольчество (волонтерство)" в рамках существующих конкурсов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материальное стимулирование деятельности добровольцев (волонтеров)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материальное стимулирование деятельности добровольцев (волонтеров)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Главы Чувашской Республики по молодежной политике, Минобразования Чувашии, Минздрав Чувашии, Минтруд Чувашии, Минкультуры Чувашии, Минспорт Чувашии, Минприроды Чувашии, органы местного самоуправления </w:t>
            </w:r>
            <w:hyperlink w:history="0" w:anchor="P455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республиканских конкурсов для журналистов и блогеров, освещающих тему добровольчества (волонтерства)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журналистов и блогеров, освещающих тему добровольчества (волонтерства)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материалов по теме добровольчества (волонтерства)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Минцифры Чувашии, Управление Главы Чувашской Республики по молодежной политике, Минобразования Чувашии, Минкультуры Чувашии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Кабинета Министров ЧР от 10.08.2021 </w:t>
            </w:r>
            <w:hyperlink w:history="0" r:id="rId33" w:tooltip="Распоряжение Кабинета Министров ЧР от 10.08.2021 N 700-р (ред. от 19.01.2023) &lt;О внесении изменений в некоторые распоряжения Кабинета Министров Чувашской Республики&gt; {КонсультантПлюс}">
              <w:r>
                <w:rPr>
                  <w:sz w:val="20"/>
                  <w:color w:val="0000ff"/>
                </w:rPr>
                <w:t xml:space="preserve">N 700-р</w:t>
              </w:r>
            </w:hyperlink>
            <w:r>
              <w:rPr>
                <w:sz w:val="20"/>
              </w:rPr>
              <w:t xml:space="preserve">, от 30.10.2023</w:t>
            </w:r>
          </w:p>
          <w:p>
            <w:pPr>
              <w:pStyle w:val="0"/>
              <w:jc w:val="both"/>
            </w:pPr>
            <w:hyperlink w:history="0" r:id="rId34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N 1252-р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604" w:type="dxa"/>
            <w:tcBorders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регионального этапа Всероссийского конкурса "Доброволец России"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увеличение количества добровольцев (волонтеров), принявших участие в региональном этапе Всероссийского конкурса "Доброволец России"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 (волонтеров), принявших участие в региональном этапе Всероссийского конкурса "Доброволец России"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6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БОУ ЧР ДО "Центр молодежных инициатив"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13566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Кабинета Министров ЧР от 30.10.2023 N 1252-р &lt;О внесении изменений в распоряжение Кабинета Министров Чувашской Республики от 28 августа 2020 г. N 758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Кабинета Министров ЧР от 30.10.2023 N 1252-р)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55" w:name="P455"/>
    <w:bookmarkEnd w:id="4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Мероприятия, предусмотренные Программой, осуществляются по согласованию с исполнителем.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8"/>
      <w:headerReference w:type="first" r:id="rId18"/>
      <w:footerReference w:type="default" r:id="rId19"/>
      <w:footerReference w:type="first" r:id="rId1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28.08.2020 N 758-р</w:t>
            <w:br/>
            <w:t>(ред. от 30.10.2023)</w:t>
            <w:br/>
            <w:t>&lt;Об утверждении Межведомственной программы...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28.08.2020 N 758-р</w:t>
            <w:br/>
            <w:t>(ред. от 30.10.2023)</w:t>
            <w:br/>
            <w:t>&lt;Об утверждении Межведомственной программы...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8&amp;n=165125&amp;dst=100038" TargetMode = "External"/>
	<Relationship Id="rId8" Type="http://schemas.openxmlformats.org/officeDocument/2006/relationships/hyperlink" Target="https://login.consultant.ru/link/?req=doc&amp;base=RLAW098&amp;n=168736&amp;dst=100003" TargetMode = "External"/>
	<Relationship Id="rId9" Type="http://schemas.openxmlformats.org/officeDocument/2006/relationships/hyperlink" Target="https://login.consultant.ru/link/?req=doc&amp;base=RLAW098&amp;n=168736&amp;dst=100004" TargetMode = "External"/>
	<Relationship Id="rId10" Type="http://schemas.openxmlformats.org/officeDocument/2006/relationships/hyperlink" Target="https://login.consultant.ru/link/?req=doc&amp;base=RLAW098&amp;n=165125&amp;dst=100039" TargetMode = "External"/>
	<Relationship Id="rId11" Type="http://schemas.openxmlformats.org/officeDocument/2006/relationships/hyperlink" Target="https://login.consultant.ru/link/?req=doc&amp;base=RLAW098&amp;n=168736&amp;dst=100005" TargetMode = "External"/>
	<Relationship Id="rId12" Type="http://schemas.openxmlformats.org/officeDocument/2006/relationships/hyperlink" Target="https://login.consultant.ru/link/?req=doc&amp;base=RLAW098&amp;n=168736&amp;dst=100006" TargetMode = "External"/>
	<Relationship Id="rId13" Type="http://schemas.openxmlformats.org/officeDocument/2006/relationships/hyperlink" Target="https://login.consultant.ru/link/?req=doc&amp;base=RLAW098&amp;n=165125&amp;dst=100040" TargetMode = "External"/>
	<Relationship Id="rId14" Type="http://schemas.openxmlformats.org/officeDocument/2006/relationships/hyperlink" Target="https://login.consultant.ru/link/?req=doc&amp;base=RLAW098&amp;n=168736&amp;dst=100007" TargetMode = "External"/>
	<Relationship Id="rId15" Type="http://schemas.openxmlformats.org/officeDocument/2006/relationships/hyperlink" Target="https://login.consultant.ru/link/?req=doc&amp;base=RLAW098&amp;n=168736&amp;dst=100008" TargetMode = "External"/>
	<Relationship Id="rId16" Type="http://schemas.openxmlformats.org/officeDocument/2006/relationships/hyperlink" Target="https://login.consultant.ru/link/?req=doc&amp;base=RLAW098&amp;n=168736&amp;dst=100011" TargetMode = "External"/>
	<Relationship Id="rId17" Type="http://schemas.openxmlformats.org/officeDocument/2006/relationships/hyperlink" Target="https://login.consultant.ru/link/?req=doc&amp;base=RLAW098&amp;n=168736&amp;dst=100013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https://login.consultant.ru/link/?req=doc&amp;base=RLAW098&amp;n=168736&amp;dst=100016" TargetMode = "External"/>
	<Relationship Id="rId21" Type="http://schemas.openxmlformats.org/officeDocument/2006/relationships/hyperlink" Target="https://login.consultant.ru/link/?req=doc&amp;base=RLAW098&amp;n=168736&amp;dst=100016" TargetMode = "External"/>
	<Relationship Id="rId22" Type="http://schemas.openxmlformats.org/officeDocument/2006/relationships/hyperlink" Target="https://login.consultant.ru/link/?req=doc&amp;base=RLAW098&amp;n=168736&amp;dst=100017" TargetMode = "External"/>
	<Relationship Id="rId23" Type="http://schemas.openxmlformats.org/officeDocument/2006/relationships/hyperlink" Target="https://login.consultant.ru/link/?req=doc&amp;base=RLAW098&amp;n=168736&amp;dst=100020" TargetMode = "External"/>
	<Relationship Id="rId24" Type="http://schemas.openxmlformats.org/officeDocument/2006/relationships/hyperlink" Target="https://login.consultant.ru/link/?req=doc&amp;base=RLAW098&amp;n=165125&amp;dst=100041" TargetMode = "External"/>
	<Relationship Id="rId25" Type="http://schemas.openxmlformats.org/officeDocument/2006/relationships/hyperlink" Target="https://login.consultant.ru/link/?req=doc&amp;base=RLAW098&amp;n=168736&amp;dst=100022" TargetMode = "External"/>
	<Relationship Id="rId26" Type="http://schemas.openxmlformats.org/officeDocument/2006/relationships/hyperlink" Target="https://login.consultant.ru/link/?req=doc&amp;base=RLAW098&amp;n=168736&amp;dst=100025" TargetMode = "External"/>
	<Relationship Id="rId27" Type="http://schemas.openxmlformats.org/officeDocument/2006/relationships/hyperlink" Target="https://login.consultant.ru/link/?req=doc&amp;base=RLAW098&amp;n=168736&amp;dst=100026" TargetMode = "External"/>
	<Relationship Id="rId28" Type="http://schemas.openxmlformats.org/officeDocument/2006/relationships/hyperlink" Target="https://login.consultant.ru/link/?req=doc&amp;base=RLAW098&amp;n=168736&amp;dst=100028" TargetMode = "External"/>
	<Relationship Id="rId29" Type="http://schemas.openxmlformats.org/officeDocument/2006/relationships/hyperlink" Target="https://login.consultant.ru/link/?req=doc&amp;base=RLAW098&amp;n=168736&amp;dst=100030" TargetMode = "External"/>
	<Relationship Id="rId30" Type="http://schemas.openxmlformats.org/officeDocument/2006/relationships/hyperlink" Target="https://login.consultant.ru/link/?req=doc&amp;base=RLAW098&amp;n=168736&amp;dst=100031" TargetMode = "External"/>
	<Relationship Id="rId31" Type="http://schemas.openxmlformats.org/officeDocument/2006/relationships/hyperlink" Target="https://login.consultant.ru/link/?req=doc&amp;base=RLAW098&amp;n=168736&amp;dst=100032" TargetMode = "External"/>
	<Relationship Id="rId32" Type="http://schemas.openxmlformats.org/officeDocument/2006/relationships/hyperlink" Target="https://login.consultant.ru/link/?req=doc&amp;base=RLAW098&amp;n=168736&amp;dst=100034" TargetMode = "External"/>
	<Relationship Id="rId33" Type="http://schemas.openxmlformats.org/officeDocument/2006/relationships/hyperlink" Target="https://login.consultant.ru/link/?req=doc&amp;base=RLAW098&amp;n=165125&amp;dst=100041" TargetMode = "External"/>
	<Relationship Id="rId34" Type="http://schemas.openxmlformats.org/officeDocument/2006/relationships/hyperlink" Target="https://login.consultant.ru/link/?req=doc&amp;base=RLAW098&amp;n=168736&amp;dst=100036" TargetMode = "External"/>
	<Relationship Id="rId35" Type="http://schemas.openxmlformats.org/officeDocument/2006/relationships/hyperlink" Target="https://login.consultant.ru/link/?req=doc&amp;base=RLAW098&amp;n=168736&amp;dst=1000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28.08.2020 N 758-р
(ред. от 30.10.2023)
&lt;Об утверждении Межведомственной программы развития добровольчества (волонтерства) на территории Чувашской Республики на период 2020 - 2023 годов&gt;</dc:title>
  <dcterms:created xsi:type="dcterms:W3CDTF">2024-06-06T15:33:46Z</dcterms:created>
</cp:coreProperties>
</file>