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29.12.2015 N 86</w:t>
              <w:br/>
              <w:t xml:space="preserve">(ред. от 29.03.2024)</w:t>
              <w:br/>
              <w:t xml:space="preserve">"Об общественном контроле в Чувашской Республике"</w:t>
              <w:br/>
              <w:t xml:space="preserve">(принят ГС ЧР 24.12.2015)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86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КОНТРОЛЕ В ЧУВАШСКОЙ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24 декабря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ЧР от 20.09.2018 </w:t>
            </w:r>
            <w:hyperlink w:history="0" r:id="rId7" w:tooltip="Закон ЧР от 20.09.2018 N 54 &quot;О внесении изменений в Закон Чувашской Республики &quot;О регулировании градостроительной деятельности в Чувашской Республике&quot; и статью 14 Закона Чувашской Республики &quot;Об общественном контроле в Чувашской Республике&quot; (принят ГС ЧР 14.09.2018) {КонсультантПлюс}">
              <w:r>
                <w:rPr>
                  <w:sz w:val="20"/>
                  <w:color w:val="0000ff"/>
                </w:rPr>
                <w:t xml:space="preserve">N 54</w:t>
              </w:r>
            </w:hyperlink>
            <w:r>
              <w:rPr>
                <w:sz w:val="20"/>
                <w:color w:val="392c69"/>
              </w:rPr>
              <w:t xml:space="preserve">, от 06.05.2020 </w:t>
            </w:r>
            <w:hyperlink w:history="0" r:id="rId8" w:tooltip="Закон ЧР от 06.05.2020 N 37 &quot;О внесении изменений в статью 6 Закона Чувашской Республики &quot;Об общественном контроле в Чувашской Республике&quot; (принят ГС ЧР 29.04.2020) {КонсультантПлюс}">
              <w:r>
                <w:rPr>
                  <w:sz w:val="20"/>
                  <w:color w:val="0000ff"/>
                </w:rPr>
                <w:t xml:space="preserve">N 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27.04.2022 </w:t>
            </w:r>
            <w:hyperlink w:history="0" r:id="rId9" w:tooltip="Закон ЧР от 27.04.2022 N 41 &quot;О признании утратившей силу части 3 статьи 14 Закона Чувашской Республики &quot;Об общественном контроле в Чувашской Республике&quot; (принят ГС ЧР 21.04.2022) {КонсультантПлюс}">
              <w:r>
                <w:rPr>
                  <w:sz w:val="20"/>
                  <w:color w:val="0000ff"/>
                </w:rPr>
                <w:t xml:space="preserve">N 41</w:t>
              </w:r>
            </w:hyperlink>
            <w:r>
              <w:rPr>
                <w:sz w:val="20"/>
                <w:color w:val="392c69"/>
              </w:rPr>
              <w:t xml:space="preserve">, от 29.03.2024 </w:t>
            </w:r>
            <w:hyperlink w:history="0" r:id="rId10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      <w:r>
                <w:rPr>
                  <w:sz w:val="20"/>
                  <w:color w:val="0000ff"/>
                </w:rPr>
                <w:t xml:space="preserve">N 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 соответствии с Федеральным </w:t>
      </w:r>
      <w:hyperlink w:history="0" r:id="rId11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 (далее - Федеральный закон) регулирует отдельные отношения, связанные с осуществлением общественного контроля в Чувашской Республике (далее - общественный контроль).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соответствии с Федеральным </w:t>
      </w:r>
      <w:hyperlink w:history="0" r:id="rId12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 настоящем Законе 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 Чувашской Республики, органов местного самоуправления, государственных организаций Чувашской Республики и муниципальных организаций, иных органов и организаций, осуществляющих в соответствии с федеральными законами отдельные публичные полномочия (далее также - органы и организации, в отношении которых осуществляется общественный контроль), а также в целях общественной проверки, анализа и общественной оценки издаваемых ими актов и принимаемых решений.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Правовое регулирование отношений в сфере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Осуществление общественного контроля регулируется Федеральным </w:t>
      </w:r>
      <w:hyperlink w:history="0" r:id="rId1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 и иными нормативными правовыми актами Российской Федерации, настоящим Законом, другими законами Чувашской Республики и иными нормативными правовыми актами Чувашской Республики, муниципальными нормативными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 граждан на участие в осуществлении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Российской Федерации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 в порядке, установленном Федеральным </w:t>
      </w:r>
      <w:hyperlink w:history="0" r:id="rId14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Общественные объединения и иные негосударственные некоммерческие организации могут являться организаторами таких форм общественного контроля, как общественный мониторинг, общественное обсуждение, а также принимать участие в осуществлении общественного контроля в других формах, предусмотренных Федеральным </w:t>
      </w:r>
      <w:hyperlink w:history="0" r:id="rId15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Субъекты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Субъектами общественного контроля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Общественная палата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Общественная палата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общественные палаты (советы)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общественный совет при Государственном Совете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общественные советы при исполнительных органах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осуществления общественного контроля в случаях и в порядке, которые предусмотрены законодательством Российской Федерации, могут создаваться организационные структуры общественного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общественная наблюдательная комиссия;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общественные инспекции;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группы общественного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организационные структуры общественного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Общественная палата Чувашской Республики, общественные палаты (советы) муниципальных образований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Общественная палата Чувашской Республики, осуществляя общественный контроль, взаимодействует с другими субъектами общественного контроля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Общественная палата Чувашской Республики, общественные палаты (советы) муниципальных образований осуществляют общественный контроль в порядке, предусмотренном </w:t>
      </w:r>
      <w:hyperlink w:history="0" r:id="rId17" w:tooltip="Закон ЧР от 01.03.2011 N 6 (ред. от 29.03.2024) &quot;Об Общественной палате Чувашской Республики&quot; (принят ГС ЧР 18.02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Чувашской Республики от 1 марта 2011 года N 6 "Об Общественной палате Чувашской Республики" и муниципальными нормативными правовыми актами об общественных палатах (советах)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Общественная палата Чувашской Республики принимает участие в формировании общественных советов при Государственном Совете Чувашской Республики и исполнительных органах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Общественная палата Чувашской Республики координирует и обобщает деятельность по осуществлению общественного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Общественный совет при Государственном Совете Чувашской Республики, общественные советы при исполнительных органах Чувашской Республики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Общественный совет при Государственном Совете Чувашской Республики, общественные советы при исполнительных органах Чувашской Республики (далее также - общественные советы) выполняют консультативно-совещательные функции и участвуют в осуществлении общественного контроля в порядке и формах, которые предусмотрены Федеральным </w:t>
      </w:r>
      <w:hyperlink w:history="0" r:id="rId20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 и иными нормативными правовыми актами Российской Федерации, настоящим Законом, другими законами Чувашской Республики и иными нормативными правовыми актами Чувашской Республики, положениями об общественных советах.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Общественные советы содействуют учету прав и законных интересов общественных объединений, правозащитных, религиозных и иных организаций при общественной оценке деятельности исполнительных органов Чувашской Республики 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Запреты на членство в общественном совете устанавливаются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Требования к кандидатурам в состав общественных советов разрабатываются соответствующим органом государственной власти Чувашской Республики совместно с Общественной палатой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Правом выдвижения кандидатур в члены общественных советов обладают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Общественные советы при исполнительных органах Чувашской Республики формируются на конкурсной основе. Организатором конкурса является соответствующий исполнительный орган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конкурса определяется по согласованию с Общественной палатой Чувашской Республики соответствующим исполнительным органом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jc w:val="both"/>
      </w:pPr>
      <w:r>
        <w:rPr>
          <w:sz w:val="20"/>
        </w:rPr>
        <w:t xml:space="preserve">(ч. 5.1 введена </w:t>
      </w:r>
      <w:hyperlink w:history="0" r:id="rId25" w:tooltip="Закон ЧР от 06.05.2020 N 37 &quot;О внесении изменений в статью 6 Закона Чувашской Республики &quot;Об общественном контроле в Чувашской Республике&quot; (принят ГС ЧР 29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06.05.2020 N 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общественного совета, в том числе сформированный из числа кандидатур, отобранных на конкурсной основе, утверждается соответствующим органом государственной власти Чувашской Республики по согласованию с Советом Общественной палаты Чувашской Республики. Председатель общественного совета избирается членами общественного совета из своего состава.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ЧР от 06.05.2020 N 37 &quot;О внесении изменений в статью 6 Закона Чувашской Республики &quot;Об общественном контроле в Чувашской Республике&quot; (принят ГС ЧР 29.04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06.05.2020 N 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организации и деятельности общественного совета при Государственном Совете Чувашской Республики определяется по согласованию с Общественной палатой Чувашской Республики постановлением Государственного Совета Чувашской Республики в соответствии с Федеральным </w:t>
      </w:r>
      <w:hyperlink w:history="0" r:id="rId2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Порядок организации и деятельности общественных советов при исполнительных органах Чувашской Республики определяется по согласованию с Общественной палатой Чувашской Республики исполнительными органами Чувашской Республики в соответствии с Федеральным </w:t>
      </w:r>
      <w:hyperlink w:history="0" r:id="rId2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настоящим Законом и иными нормативными правовыми актами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Общественная наблюдательная комиссия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Федеральным </w:t>
      </w:r>
      <w:hyperlink w:history="0" r:id="rId30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общественная наблюдательная комиссия осуществляет общественный контроль за обеспечением прав человека в местах принудительного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 общественной наблюдательной комиссии по контролю за обеспечением прав человека в местах принудительного содержания и порядок ее деятельности регулируются Федеральным </w:t>
      </w:r>
      <w:hyperlink w:history="0" r:id="rId31" w:tooltip="Федеральный закон от 10.06.2008 N 76-ФЗ (ред. от 05.12.2022)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(с изм. и доп., вступ. в силу с 04.06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 (далее - Федеральный закон о контроле).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29.03.2024 N 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соответствии со </w:t>
      </w:r>
      <w:hyperlink w:history="0" r:id="rId33" w:tooltip="Федеральный закон от 10.06.2008 N 76-ФЗ (ред. от 05.12.2022)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(с изм. и доп., вступ. в силу с 04.06.2023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 контроле возмещение расходов, связанных с осуществлением полномочий членов общественной наблюдательной комиссии, и оказание содействия в материально-техническом и информационном обеспечении деятельности общественной наблюдательной комиссии осуществляются Общественной палатой Чувашской Республики.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34" w:tooltip="Закон ЧР от 29.03.2024 N 11 &quot;О внесении изменений в Закон Чувашской Республики &quot;Об Общественной палате Чувашской Республики&quot; и Закон Чувашской Республики &quot;Об общественном контроле в Чувашской Республике&quot; (принят ГС ЧР 28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ЧР от 29.03.2024 N 11)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Общественные инспекции и группы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случаях и порядке, предусмотренных законодательством Российской Федерации, при Общественной палате Чувашской Республики, общественных палатах (советах) муниципальных образований, общественных советах при органах государственной власти Чувашской Республики могут быть созданы организационные структуры общественного контроля: общественные инспекции, группы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Общественные инспекции и группы общественного контроля обладают полномочиями по подготовке и проведению мероприятий общественного контроля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отношений. Указанные мероприятия осуществляются во взаимодействии с органами государственной власти Чувашской Республики и органами местного самоуправления, в компетенцию которых входит осуществление государственного контроля (надзора) или муниципального контроля за деятельностью органов и (или) организаций, в отношении которых осуществляется общественный контроль. Полномочие общественной инспекции, группы общественного контроля на осуществление общественного контроля подтверждается решением соответствующего субъекта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Полномочия, порядок организации и деятельности общественных инспекций и групп общественного контроля определяются федеральными законами, настоящим Законом и другими законами Чувашской Республики, муниципальными нормативными правовыми актами. Регламент деятельности общественной инспекции, группы общественного контроля утверждается соответствующим субъектом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Общественные инспекции и группы общественного контроля осуществляют общественный контроль в формах, предусмотренных Федеральным </w:t>
      </w:r>
      <w:hyperlink w:history="0" r:id="rId35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общественного контроля общественные инспекции и группы общественного контроля пользуются правами и несут обязанности, установленные законодательством Российской Федерации для субъектов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Членом общественной инспекции, группы общественного контроля может быть дееспособный гражданин Российской Федерации, проживающий на территории Чувашской Республики и достигший возраста 18 лет. На членов общественной инспекции, группы общественного контроля распространяются иные ограничения, установленные Федеральным </w:t>
      </w:r>
      <w:hyperlink w:history="0" r:id="rId36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для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Отбор кандидатур членов общественной инспекции, группы общественного контроля осуществляется соответствующим субъектом общественного контроля на основании сведений, представленных общественными объединениями и иными негосударственными некоммерческими организациями, а также на основании сведений, представленных самими кандидатами.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общественной инспекции, группы общественного контроля утверждается соответствующим субъектом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общественного контроля в течение пяти рабочих дней после дня принятия решения о создании общественной инспекции, группы общественного контроля размещает в информационно-телекоммуникационной сети "Интернет" информацию об утвержденном составе общественной инспекции, группы общественного контроля и одновременно направляет указанную информацию в Общественную палату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Члены общественной инспекции, группы общественного контроля осуществляют свою деятельность на добровольных общественных началах.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Формы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w:history="0" r:id="rId3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Общественный контроль может осуществляться одновременно в нескольких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Общественный мониторинг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общественным мониторингом в настоящем Законе понимается осуществляемое субъектом общественного контроля постоянное (систематическое) или временное наблюдение за деятельностью органов и организаций, в отношении которых осуществляется общественный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Организаторами общественного мониторинга являются субъекты, указанные в </w:t>
      </w:r>
      <w:hyperlink w:history="0" r:id="rId3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статье 19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Общественный мониторинг осуществляется в порядке, установленном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Итоговый документ, подготовленный по результатам общественного мониторинга, обнародуется в соответствии с Федеральным </w:t>
      </w:r>
      <w:hyperlink w:history="0" r:id="rId39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в том числе размещается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зависимости от результатов общественного мониторинга его организатор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иных общественных мероприятий.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Общественная проверка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общественной проверкой в настоящем Законе понимается совокупность действий субъекта общественного контроля по сбору и анализу информации, проверке фактов и обстоятельств, касающихся общественно значимой деятельности органов и организаций, в отношении которых осуществляется общественный контроль, а также деятельности, затрагивающей права и свободы человека и гражданина, права и законные интересы общественных объединений и иных негосударственных некоммерческих организаций. Общественные проверки проводятся в случаях и порядке, которые предусмотрены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Инициаторами проведения общественной проверки могут быть субъекты, указанные в </w:t>
      </w:r>
      <w:hyperlink w:history="0" r:id="rId40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организации и проведения общественной проверки устанавливается ее организатором в соответствии с Федеральным </w:t>
      </w:r>
      <w:hyperlink w:history="0" r:id="rId41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законами, настоящим Законом и другими законами Чувашской Республики,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Организатор общественной проверки не позднее чем за три рабочих дня до начала общественной проверки в письменной форме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 проведения общественной проверки не должен превышать тридцать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соответствии с Федеральным </w:t>
      </w:r>
      <w:hyperlink w:history="0" r:id="rId42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для проведения общественной проверки могут быть привлечены общественные инспекторы.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кандидатур общественных инспекторов осуществляется организатором общественной проверки на основании сведений, представленных общественными объединениями и иными негосударственными некоммерческими организациями, а также на основании сведений, представленных самими кандидатами.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Общественным инспектором может быть дееспособный гражданин Российской Федерации, проживающий на территории Чувашской Республики и достигший возраста 18 лет. На общественного инспектора распространяются иные ограничения, установленные Федеральным </w:t>
      </w:r>
      <w:hyperlink w:history="0" r:id="rId4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для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Общественный инспектор осуществляет свою деятельность на добровольных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гражданину статуса общественного инспектора осуществляется организатором общественной проверки по письменному заявлению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 общественной проверки в течение пяти рабочих дней после дня принятия решения о наделении гражданина статусом общественного инспектора размещает в информационно-телекоммуникационной сети "Интернет" указанную информацию и одновременно направляет ее в Общественную палату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инспекторы пользуются правами и несут обязанности в соответствии с Федеральным </w:t>
      </w:r>
      <w:hyperlink w:history="0" r:id="rId44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Руководитель проверяемого органа или организации обязан оказывать содействие субъекту общественного контроля, проводящему общественную проверку, в том числе определить порядок доступа в проверяемый орган или организацию, а также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результатам общественной проверки ее организатор подготавливает итоговый документ (акт), который должен содержать, в частности, основания для проведения общественной проверки, перечень документов и других материалов, изученных в ходе общественной проверки, установленные и документально подтвержденные факты и обстоятельства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запись об отсутствии таковых, выводы о результатах общественной проверки и предложения и рекомендации по устранению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Итоговый документ (акт), подготовленный по результатам общественной проверки, направляется руководителю проверяемых органа или организации, а также иным заинтересованным лицам, размещается субъектами общественного контроля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Общественная экспертиза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общественной экспертизой в настоящем Законе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и организаций, в отношении которых осуществляется общественный контроль,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Общественная экспертиза проводится в форме обязательной или инициативной общественной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Проведение общественной экспертизы является обязательным в отношении актов, проектов актов, решений, проектов решений, документов и других материалов в случаях, установленных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Общественная экспертиза может проводиться по инициативе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Инициаторами проведения общественной экспертизы могут быть субъекты, указанные в </w:t>
      </w:r>
      <w:hyperlink w:history="0" r:id="rId45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статье 22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проведения общественной экспертизы устанавливается ее организатором в соответствии с Федеральным </w:t>
      </w:r>
      <w:hyperlink w:history="0" r:id="rId46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 и иными нормативными правовыми актами Российской Федерации, настоящим Законом, другими законами Чувашской Республики и иными нормативными правовыми актами Чувашской Республики,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Если проведение общественной экспертизы в соответствии с законодательством Российской Федерации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Отбор кандидатур для включения в состав общественных экспертов осуществляется организатором общественной экспертизы на основании сведений, предоставленных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Общественный эксперт осуществляет свою деятельность на добровольных общественных началах. Общественные эксперты пользуются правами и несут обязанности в соответствии с Федеральным </w:t>
      </w:r>
      <w:hyperlink w:history="0" r:id="rId4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Организатор общественной экспертизы, принявший решение о ее проведении, размещает в информационно-телекоммуникационной сети "Интернет" официальное извещение, в котором должны содержаться: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информация о предмете общественной экспертизы, в том числе полный текст акта, проекта акта, решения, проекта решения, документа и других материалов, подлежащих общественной экспертизе, а также сопроводительные документы к ним (пояснительная записка, финансово-экономическое обоснование и другие);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наименование, место нахождения, почтовый адрес, адрес электронной почты, номер контактного телефона организатора общественной экспертизы, принявшего решение о ее проведении;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проведения общественной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порядок проведения общественной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Организатор общественной экспертизы, принявший решение о ее проведении, обязан предварительно извещать субъекты общественного контроля, осуществляющие общественную экспертизу, о заседаниях экспертных групп и рабочих комиссий, а также других мероприятиях, проводимых в целях исследования, анализа и оценки акта, проекта акта, решения, проекта решения, документа и других материалов, вынесенных на общественную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результатам общественной экспертизы общественным экспертом подготавливается итоговый документ (заключение), содержание которого должно соответствовать требованиям Федерального </w:t>
      </w:r>
      <w:hyperlink w:history="0" r:id="rId4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Итоговый документ (заключение), подготовленный по результатам общественной экспертизы, направляется на рассмотрение в органы государственной власти Чувашской Республики, органы местного самоуправления, государственные организации Чувашской Республики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w:history="0" r:id="rId49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в том числе размещается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Общественное обсуждение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общественным обсуждением в настоящем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и организаций, в отношении которых осуществляется общественный контроль,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Общественное обсуждение может проводиться по инициативе органов и организаций, в отношении которых осуществляется общественный контроль, субъектов общественного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проведения общественного обсуждения устанавливается его организатором в соответствии с Федеральным </w:t>
      </w:r>
      <w:hyperlink w:history="0" r:id="rId50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 и иными нормативными правовыми актами Российской Федерации, настоящим Законом, другими законами и иными нормативными правовыми актами Чувашской Республики,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Организатор общественного обсуждения, принявший решение о его проведении, не позднее чем за пять дней до начала общественного обсуждения размещает в информационно-телекоммуникационной сети "Интернет" официальное извещение, в котором должны содержаться: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информация о предмете общественного обсуждения, в том числе полный текст проекта нормативного правового акта Чувашской Республики, подлежащего общественному обсуждению, а также сопроводительные документы к нему (пояснительная записка, финансово-экономическое обоснование и другие);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наименование, место нахождения, почтовый адрес, адрес электронной почты, номер контактного телефона организатора общественного обсуждения, принявшего решение о его проведении;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проведения общественного обсуждения;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порядок проведения и определения результатов общественного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организатор общественного обсуждения обеспечивает всем участникам свободный доступ к имеющимся в его распоряжении материалам, касающимся вопроса, выносимого на общественное обсуждение.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результатам общественного обсуждения подготавливается итоговый документ (протокол), содержание которого должно соответствовать требованиям Федерального </w:t>
      </w:r>
      <w:hyperlink w:history="0" r:id="rId51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Итоговый документ (протокол) направляется на рассмотрение в органы государственной власти Чувашской Республики или органы местного самоуправления и обнародуется в соответствии с Федеральным </w:t>
      </w:r>
      <w:hyperlink w:history="0" r:id="rId52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в том числе размещается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Общественные (публичные) слушания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общественными (публичными) слушаниями в настоящем Законе понимается собрание граждан, организуемое субъектом общественного контроля, а в случаях, предусмотренных законодательством Российской Федерации, органами и организациями, в отношении которых осуществляется общественный контроль, для обсуждения вопросов,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Общественные (публичные) слушания проводятся по вопросам государственного и муниципального управления в сферах охраны окружающей среды, закупок товаров, работ, услуг для обеспечения государственных и муниципальных нужд и в других сферах в случаях, установленных федеральными законами, законами Чувашской Республики, муниципальными нормативными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ЧР от 20.09.2018 N 54 &quot;О внесении изменений в Закон Чувашской Республики &quot;О регулировании градостроительной деятельности в Чувашской Республике&quot; и статью 14 Закона Чувашской Республики &quot;Об общественном контроле в Чувашской Республике&quot; (принят ГС ЧР 14.09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20.09.2018 N 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54" w:tooltip="Закон ЧР от 27.04.2022 N 41 &quot;О признании утратившей силу части 3 статьи 14 Закона Чувашской Республики &quot;Об общественном контроле в Чувашской Республике&quot; (принят ГС ЧР 21.04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ЧР от 27.04.2022 N 41.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проведения общественных (публичных) слушаний и определения их результатов устанавливается организатором общественных (публичных) слушаний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 результатам общественных (публичных) слушаний их организатор составляет итоговый документ (протокол), содержание которого должно соответствовать требованиям Федерального </w:t>
      </w:r>
      <w:hyperlink w:history="0" r:id="rId55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Итоговый документ (протокол), подготовленный по результатам общественных (публичных) слушаний, направляется на рассмотрение в органы и организации, в отношении которых осуществляется общественный контроль, и обнародуется в соответствии с Федеральным </w:t>
      </w:r>
      <w:hyperlink w:history="0" r:id="rId56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в том числе размещается организатором общественных (публичных) слушаний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Определение и обнародование результатов общественного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Определение и обнародование результатов общественного контроля осуществляется в порядке, установленном Федеральным </w:t>
      </w:r>
      <w:hyperlink w:history="0" r:id="rId5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Информационное обеспечение общественного контроля</w:t>
      </w:r>
    </w:p>
    <w:p>
      <w:pPr>
        <w:pStyle w:val="0"/>
        <w:jc w:val="both"/>
      </w:pPr>
      <w:r>
        <w:rPr>
          <w:sz w:val="20"/>
        </w:rPr>
      </w:r>
    </w:p>
    <w:bookmarkStart w:id="182" w:name="P182"/>
    <w:bookmarkEnd w:id="182"/>
    <w:p>
      <w:pPr>
        <w:pStyle w:val="0"/>
        <w:ind w:firstLine="540"/>
        <w:jc w:val="both"/>
      </w:pPr>
      <w:r>
        <w:rPr>
          <w:sz w:val="20"/>
        </w:rPr>
        <w:t xml:space="preserve">1. 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Чувашской Республики,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Общественной палаты Чувашской Республики и общественных палат (советов)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Субъекты общественного контроля осуществляют информационное взаимодействие между собой, а также с органами государственной власти Чувашской Республики и органами местного самоуправления, в том числе с использованием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Субъекты общественного контроля размещают на сайтах, указанных в </w:t>
      </w:r>
      <w:hyperlink w:history="0" w:anchor="P182" w:tooltip="1. 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Чувашской Республик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..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Ежегодный доклад об общественном контроле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эффективности осуществления мероприятий по общественному контролю Общественная палата Чувашской Республики ежегодно подготавливает доклад о результатах общественного контроля и размещает его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Ответственность за нарушение законодательства об общественном контроле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Ответственность за нарушение законодательства об общественном контроле устанавливается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86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29.12.2015 N 86</w:t>
            <w:br/>
            <w:t>(ред. от 29.03.2024)</w:t>
            <w:br/>
            <w:t>"Об общественном контроле в Чувашской Республике"</w:t>
            <w:br/>
            <w:t>(принят ГС ЧР 24.12.2...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8&amp;n=107153&amp;dst=100092" TargetMode = "External"/>
	<Relationship Id="rId8" Type="http://schemas.openxmlformats.org/officeDocument/2006/relationships/hyperlink" Target="https://login.consultant.ru/link/?req=doc&amp;base=RLAW098&amp;n=125848&amp;dst=100008" TargetMode = "External"/>
	<Relationship Id="rId9" Type="http://schemas.openxmlformats.org/officeDocument/2006/relationships/hyperlink" Target="https://login.consultant.ru/link/?req=doc&amp;base=RLAW098&amp;n=149843&amp;dst=100008" TargetMode = "External"/>
	<Relationship Id="rId10" Type="http://schemas.openxmlformats.org/officeDocument/2006/relationships/hyperlink" Target="https://login.consultant.ru/link/?req=doc&amp;base=RLAW098&amp;n=174698&amp;dst=100031" TargetMode = "External"/>
	<Relationship Id="rId11" Type="http://schemas.openxmlformats.org/officeDocument/2006/relationships/hyperlink" Target="https://login.consultant.ru/link/?req=doc&amp;base=LAW&amp;n=314836&amp;dst=100012" TargetMode = "External"/>
	<Relationship Id="rId12" Type="http://schemas.openxmlformats.org/officeDocument/2006/relationships/hyperlink" Target="https://login.consultant.ru/link/?req=doc&amp;base=LAW&amp;n=314836" TargetMode = "External"/>
	<Relationship Id="rId13" Type="http://schemas.openxmlformats.org/officeDocument/2006/relationships/hyperlink" Target="https://login.consultant.ru/link/?req=doc&amp;base=LAW&amp;n=314836" TargetMode = "External"/>
	<Relationship Id="rId14" Type="http://schemas.openxmlformats.org/officeDocument/2006/relationships/hyperlink" Target="https://login.consultant.ru/link/?req=doc&amp;base=LAW&amp;n=314836" TargetMode = "External"/>
	<Relationship Id="rId15" Type="http://schemas.openxmlformats.org/officeDocument/2006/relationships/hyperlink" Target="https://login.consultant.ru/link/?req=doc&amp;base=LAW&amp;n=314836" TargetMode = "External"/>
	<Relationship Id="rId16" Type="http://schemas.openxmlformats.org/officeDocument/2006/relationships/hyperlink" Target="https://login.consultant.ru/link/?req=doc&amp;base=RLAW098&amp;n=174698&amp;dst=100032" TargetMode = "External"/>
	<Relationship Id="rId17" Type="http://schemas.openxmlformats.org/officeDocument/2006/relationships/hyperlink" Target="https://login.consultant.ru/link/?req=doc&amp;base=RLAW098&amp;n=174717" TargetMode = "External"/>
	<Relationship Id="rId18" Type="http://schemas.openxmlformats.org/officeDocument/2006/relationships/hyperlink" Target="https://login.consultant.ru/link/?req=doc&amp;base=RLAW098&amp;n=174698&amp;dst=100033" TargetMode = "External"/>
	<Relationship Id="rId19" Type="http://schemas.openxmlformats.org/officeDocument/2006/relationships/hyperlink" Target="https://login.consultant.ru/link/?req=doc&amp;base=RLAW098&amp;n=174698&amp;dst=100035" TargetMode = "External"/>
	<Relationship Id="rId20" Type="http://schemas.openxmlformats.org/officeDocument/2006/relationships/hyperlink" Target="https://login.consultant.ru/link/?req=doc&amp;base=LAW&amp;n=314836" TargetMode = "External"/>
	<Relationship Id="rId21" Type="http://schemas.openxmlformats.org/officeDocument/2006/relationships/hyperlink" Target="https://login.consultant.ru/link/?req=doc&amp;base=RLAW098&amp;n=174698&amp;dst=100036" TargetMode = "External"/>
	<Relationship Id="rId22" Type="http://schemas.openxmlformats.org/officeDocument/2006/relationships/hyperlink" Target="https://login.consultant.ru/link/?req=doc&amp;base=RLAW098&amp;n=174698&amp;dst=100037" TargetMode = "External"/>
	<Relationship Id="rId23" Type="http://schemas.openxmlformats.org/officeDocument/2006/relationships/hyperlink" Target="https://login.consultant.ru/link/?req=doc&amp;base=RLAW098&amp;n=174698&amp;dst=100039" TargetMode = "External"/>
	<Relationship Id="rId24" Type="http://schemas.openxmlformats.org/officeDocument/2006/relationships/hyperlink" Target="https://login.consultant.ru/link/?req=doc&amp;base=RLAW098&amp;n=174698&amp;dst=100040" TargetMode = "External"/>
	<Relationship Id="rId25" Type="http://schemas.openxmlformats.org/officeDocument/2006/relationships/hyperlink" Target="https://login.consultant.ru/link/?req=doc&amp;base=RLAW098&amp;n=125848&amp;dst=100009" TargetMode = "External"/>
	<Relationship Id="rId26" Type="http://schemas.openxmlformats.org/officeDocument/2006/relationships/hyperlink" Target="https://login.consultant.ru/link/?req=doc&amp;base=RLAW098&amp;n=125848&amp;dst=100012" TargetMode = "External"/>
	<Relationship Id="rId27" Type="http://schemas.openxmlformats.org/officeDocument/2006/relationships/hyperlink" Target="https://login.consultant.ru/link/?req=doc&amp;base=LAW&amp;n=314836" TargetMode = "External"/>
	<Relationship Id="rId28" Type="http://schemas.openxmlformats.org/officeDocument/2006/relationships/hyperlink" Target="https://login.consultant.ru/link/?req=doc&amp;base=LAW&amp;n=314836" TargetMode = "External"/>
	<Relationship Id="rId29" Type="http://schemas.openxmlformats.org/officeDocument/2006/relationships/hyperlink" Target="https://login.consultant.ru/link/?req=doc&amp;base=RLAW098&amp;n=174698&amp;dst=100041" TargetMode = "External"/>
	<Relationship Id="rId30" Type="http://schemas.openxmlformats.org/officeDocument/2006/relationships/hyperlink" Target="https://login.consultant.ru/link/?req=doc&amp;base=LAW&amp;n=314836" TargetMode = "External"/>
	<Relationship Id="rId31" Type="http://schemas.openxmlformats.org/officeDocument/2006/relationships/hyperlink" Target="https://login.consultant.ru/link/?req=doc&amp;base=LAW&amp;n=433593" TargetMode = "External"/>
	<Relationship Id="rId32" Type="http://schemas.openxmlformats.org/officeDocument/2006/relationships/hyperlink" Target="https://login.consultant.ru/link/?req=doc&amp;base=RLAW098&amp;n=174698&amp;dst=100043" TargetMode = "External"/>
	<Relationship Id="rId33" Type="http://schemas.openxmlformats.org/officeDocument/2006/relationships/hyperlink" Target="https://login.consultant.ru/link/?req=doc&amp;base=LAW&amp;n=433593&amp;dst=100042" TargetMode = "External"/>
	<Relationship Id="rId34" Type="http://schemas.openxmlformats.org/officeDocument/2006/relationships/hyperlink" Target="https://login.consultant.ru/link/?req=doc&amp;base=RLAW098&amp;n=174698&amp;dst=100044" TargetMode = "External"/>
	<Relationship Id="rId35" Type="http://schemas.openxmlformats.org/officeDocument/2006/relationships/hyperlink" Target="https://login.consultant.ru/link/?req=doc&amp;base=LAW&amp;n=314836" TargetMode = "External"/>
	<Relationship Id="rId36" Type="http://schemas.openxmlformats.org/officeDocument/2006/relationships/hyperlink" Target="https://login.consultant.ru/link/?req=doc&amp;base=LAW&amp;n=314836" TargetMode = "External"/>
	<Relationship Id="rId37" Type="http://schemas.openxmlformats.org/officeDocument/2006/relationships/hyperlink" Target="https://login.consultant.ru/link/?req=doc&amp;base=LAW&amp;n=314836" TargetMode = "External"/>
	<Relationship Id="rId38" Type="http://schemas.openxmlformats.org/officeDocument/2006/relationships/hyperlink" Target="https://login.consultant.ru/link/?req=doc&amp;base=LAW&amp;n=314836&amp;dst=100133" TargetMode = "External"/>
	<Relationship Id="rId39" Type="http://schemas.openxmlformats.org/officeDocument/2006/relationships/hyperlink" Target="https://login.consultant.ru/link/?req=doc&amp;base=LAW&amp;n=314836" TargetMode = "External"/>
	<Relationship Id="rId40" Type="http://schemas.openxmlformats.org/officeDocument/2006/relationships/hyperlink" Target="https://login.consultant.ru/link/?req=doc&amp;base=LAW&amp;n=314836&amp;dst=100141" TargetMode = "External"/>
	<Relationship Id="rId41" Type="http://schemas.openxmlformats.org/officeDocument/2006/relationships/hyperlink" Target="https://login.consultant.ru/link/?req=doc&amp;base=LAW&amp;n=314836" TargetMode = "External"/>
	<Relationship Id="rId42" Type="http://schemas.openxmlformats.org/officeDocument/2006/relationships/hyperlink" Target="https://login.consultant.ru/link/?req=doc&amp;base=LAW&amp;n=314836" TargetMode = "External"/>
	<Relationship Id="rId43" Type="http://schemas.openxmlformats.org/officeDocument/2006/relationships/hyperlink" Target="https://login.consultant.ru/link/?req=doc&amp;base=LAW&amp;n=314836" TargetMode = "External"/>
	<Relationship Id="rId44" Type="http://schemas.openxmlformats.org/officeDocument/2006/relationships/hyperlink" Target="https://login.consultant.ru/link/?req=doc&amp;base=LAW&amp;n=314836" TargetMode = "External"/>
	<Relationship Id="rId45" Type="http://schemas.openxmlformats.org/officeDocument/2006/relationships/hyperlink" Target="https://login.consultant.ru/link/?req=doc&amp;base=LAW&amp;n=314836&amp;dst=100155" TargetMode = "External"/>
	<Relationship Id="rId46" Type="http://schemas.openxmlformats.org/officeDocument/2006/relationships/hyperlink" Target="https://login.consultant.ru/link/?req=doc&amp;base=LAW&amp;n=314836" TargetMode = "External"/>
	<Relationship Id="rId47" Type="http://schemas.openxmlformats.org/officeDocument/2006/relationships/hyperlink" Target="https://login.consultant.ru/link/?req=doc&amp;base=LAW&amp;n=314836" TargetMode = "External"/>
	<Relationship Id="rId48" Type="http://schemas.openxmlformats.org/officeDocument/2006/relationships/hyperlink" Target="https://login.consultant.ru/link/?req=doc&amp;base=LAW&amp;n=314836" TargetMode = "External"/>
	<Relationship Id="rId49" Type="http://schemas.openxmlformats.org/officeDocument/2006/relationships/hyperlink" Target="https://login.consultant.ru/link/?req=doc&amp;base=LAW&amp;n=314836" TargetMode = "External"/>
	<Relationship Id="rId50" Type="http://schemas.openxmlformats.org/officeDocument/2006/relationships/hyperlink" Target="https://login.consultant.ru/link/?req=doc&amp;base=LAW&amp;n=314836" TargetMode = "External"/>
	<Relationship Id="rId51" Type="http://schemas.openxmlformats.org/officeDocument/2006/relationships/hyperlink" Target="https://login.consultant.ru/link/?req=doc&amp;base=LAW&amp;n=314836" TargetMode = "External"/>
	<Relationship Id="rId52" Type="http://schemas.openxmlformats.org/officeDocument/2006/relationships/hyperlink" Target="https://login.consultant.ru/link/?req=doc&amp;base=LAW&amp;n=314836" TargetMode = "External"/>
	<Relationship Id="rId53" Type="http://schemas.openxmlformats.org/officeDocument/2006/relationships/hyperlink" Target="https://login.consultant.ru/link/?req=doc&amp;base=RLAW098&amp;n=107153&amp;dst=100092" TargetMode = "External"/>
	<Relationship Id="rId54" Type="http://schemas.openxmlformats.org/officeDocument/2006/relationships/hyperlink" Target="https://login.consultant.ru/link/?req=doc&amp;base=RLAW098&amp;n=149843&amp;dst=100008" TargetMode = "External"/>
	<Relationship Id="rId55" Type="http://schemas.openxmlformats.org/officeDocument/2006/relationships/hyperlink" Target="https://login.consultant.ru/link/?req=doc&amp;base=LAW&amp;n=314836" TargetMode = "External"/>
	<Relationship Id="rId56" Type="http://schemas.openxmlformats.org/officeDocument/2006/relationships/hyperlink" Target="https://login.consultant.ru/link/?req=doc&amp;base=LAW&amp;n=314836" TargetMode = "External"/>
	<Relationship Id="rId57" Type="http://schemas.openxmlformats.org/officeDocument/2006/relationships/hyperlink" Target="https://login.consultant.ru/link/?req=doc&amp;base=LAW&amp;n=3148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29.12.2015 N 86
(ред. от 29.03.2024)
"Об общественном контроле в Чувашской Республике"
(принят ГС ЧР 24.12.2015)</dc:title>
  <dcterms:created xsi:type="dcterms:W3CDTF">2024-06-06T15:28:01Z</dcterms:created>
</cp:coreProperties>
</file>