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Иркутской области от 13.11.2023 N 1012-пп</w:t>
              <w:br/>
              <w:t xml:space="preserve">(ред. от 18.04.2024)</w:t>
              <w:br/>
              <w:t xml:space="preserve">"Об утверждении государственной программы Иркутской области "Социальная поддержка населения" и признании утратившими силу отдельных постановлений Правительства Иркутской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11.06.2024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ИРКУТСКОЙ ОБЛАСТИ</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13 ноября 2023 г. N 1012-пп</w:t>
      </w:r>
    </w:p>
    <w:p>
      <w:pPr>
        <w:pStyle w:val="2"/>
        <w:jc w:val="both"/>
      </w:pPr>
      <w:r>
        <w:rPr>
          <w:sz w:val="20"/>
        </w:rPr>
      </w:r>
    </w:p>
    <w:p>
      <w:pPr>
        <w:pStyle w:val="2"/>
        <w:jc w:val="center"/>
      </w:pPr>
      <w:r>
        <w:rPr>
          <w:sz w:val="20"/>
        </w:rPr>
        <w:t xml:space="preserve">ОБ УТВЕРЖДЕНИИ ГОСУДАРСТВЕННОЙ ПРОГРАММЫ ИРКУТСКОЙ ОБЛАСТИ</w:t>
      </w:r>
    </w:p>
    <w:p>
      <w:pPr>
        <w:pStyle w:val="2"/>
        <w:jc w:val="center"/>
      </w:pPr>
      <w:r>
        <w:rPr>
          <w:sz w:val="20"/>
        </w:rPr>
        <w:t xml:space="preserve">"СОЦИАЛЬНАЯ ПОДДЕРЖКА НАСЕЛЕНИЯ" И ПРИЗНАНИИ УТРАТИВШИМИ</w:t>
      </w:r>
    </w:p>
    <w:p>
      <w:pPr>
        <w:pStyle w:val="2"/>
        <w:jc w:val="center"/>
      </w:pPr>
      <w:r>
        <w:rPr>
          <w:sz w:val="20"/>
        </w:rPr>
        <w:t xml:space="preserve">СИЛУ ОТДЕЛЬНЫХ ПОСТАНОВЛЕНИЙ ПРАВИТЕЛЬСТВА ИРКУТСКОЙ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Иркутской области</w:t>
            </w:r>
          </w:p>
          <w:p>
            <w:pPr>
              <w:pStyle w:val="0"/>
              <w:jc w:val="center"/>
            </w:pPr>
            <w:r>
              <w:rPr>
                <w:sz w:val="20"/>
                <w:color w:val="392c69"/>
              </w:rPr>
              <w:t xml:space="preserve">от 22.01.2024 </w:t>
            </w:r>
            <w:hyperlink w:history="0" r:id="rId7" w:tooltip="Постановление Правительства Иркутской области от 22.01.2024 N 31-пп &quot;О внесении изменений в таблицы 1 - 4 раздела II &quot;Паспорт государственной программы Иркутской области &quot;Социальная поддержка населения&quot; государственной программы Иркутской области &quot;Социальная поддержка населения&quot; и признании утратившим силу постановления Правительства Иркутской области от 16 ноября 2023 года N 1045-пп&quot; {КонсультантПлюс}">
              <w:r>
                <w:rPr>
                  <w:sz w:val="20"/>
                  <w:color w:val="0000ff"/>
                </w:rPr>
                <w:t xml:space="preserve">N 31-пп</w:t>
              </w:r>
            </w:hyperlink>
            <w:r>
              <w:rPr>
                <w:sz w:val="20"/>
                <w:color w:val="392c69"/>
              </w:rPr>
              <w:t xml:space="preserve">, от 18.04.2024 </w:t>
            </w:r>
            <w:hyperlink w:history="0" r:id="rId8" w:tooltip="Постановление Правительства Иркутской области от 18.04.2024 N 296-пп &quot;О внесении изменений в таблицы 1, 2, 4 раздела II &quot;Паспорт государственной программы Иркутской области &quot;Социальная поддержка населения&quot; государственной программы Иркутской области &quot;Социальная поддержка населения&quot; {КонсультантПлюс}">
              <w:r>
                <w:rPr>
                  <w:sz w:val="20"/>
                  <w:color w:val="0000ff"/>
                </w:rPr>
                <w:t xml:space="preserve">N 296-пп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со </w:t>
      </w:r>
      <w:hyperlink w:history="0" r:id="rId9" w:tooltip="&quot;Бюджетный кодекс Российской Федерации&quot; от 31.07.1998 N 145-ФЗ (ред. от 26.02.2024) {КонсультантПлюс}">
        <w:r>
          <w:rPr>
            <w:sz w:val="20"/>
            <w:color w:val="0000ff"/>
          </w:rPr>
          <w:t xml:space="preserve">статьей 179</w:t>
        </w:r>
      </w:hyperlink>
      <w:r>
        <w:rPr>
          <w:sz w:val="20"/>
        </w:rPr>
        <w:t xml:space="preserve"> Бюджетного кодекса Российской Федерации, </w:t>
      </w:r>
      <w:hyperlink w:history="0" r:id="rId10" w:tooltip="Постановление Правительства Иркутской области от 31.08.2023 N 767-пп (ред. от 18.03.2024) &quot;О порядке принятия решений о разработке государственных программ Иркутской области и их формирования и реализации, а также признании утратившими силу отдельных постановлений Правительства Иркутской области и отдельных положений постановлений Правительства Иркутской области&quot; (вместе с &quot;Положением о порядке принятия решений о разработке государственных программ Иркутской области и их формирования и реализации&quot;) {КонсультантПлюс}">
        <w:r>
          <w:rPr>
            <w:sz w:val="20"/>
            <w:color w:val="0000ff"/>
          </w:rPr>
          <w:t xml:space="preserve">пунктом 13</w:t>
        </w:r>
      </w:hyperlink>
      <w:r>
        <w:rPr>
          <w:sz w:val="20"/>
        </w:rPr>
        <w:t xml:space="preserve"> Положения о порядке принятия решений о разработке государственных программ Иркутской области и их формирования и реализации, утвержденного постановлением Правительства Иркутской области от 31 августа 2023 года N 767-пп, руководствуясь </w:t>
      </w:r>
      <w:hyperlink w:history="0" r:id="rId11" w:tooltip="&quot;Устав Иркутской области&quot; от 17.04.2009 N 1 (принят Постановлением Законодательного Собрания Иркутской области от 15.04.2009 N 9/5-ЗС) (ред. от 21.05.2024) {КонсультантПлюс}">
        <w:r>
          <w:rPr>
            <w:sz w:val="20"/>
            <w:color w:val="0000ff"/>
          </w:rPr>
          <w:t xml:space="preserve">частью 4 статьи 66</w:t>
        </w:r>
      </w:hyperlink>
      <w:r>
        <w:rPr>
          <w:sz w:val="20"/>
        </w:rPr>
        <w:t xml:space="preserve">, </w:t>
      </w:r>
      <w:hyperlink w:history="0" r:id="rId12" w:tooltip="&quot;Устав Иркутской области&quot; от 17.04.2009 N 1 (принят Постановлением Законодательного Собрания Иркутской области от 15.04.2009 N 9/5-ЗС) (ред. от 21.05.2024) {КонсультантПлюс}">
        <w:r>
          <w:rPr>
            <w:sz w:val="20"/>
            <w:color w:val="0000ff"/>
          </w:rPr>
          <w:t xml:space="preserve">статьей 67</w:t>
        </w:r>
      </w:hyperlink>
      <w:r>
        <w:rPr>
          <w:sz w:val="20"/>
        </w:rPr>
        <w:t xml:space="preserve"> Устава Иркутской области, Правительство Иркутской области постановляет:</w:t>
      </w:r>
    </w:p>
    <w:p>
      <w:pPr>
        <w:pStyle w:val="0"/>
        <w:jc w:val="both"/>
      </w:pPr>
      <w:r>
        <w:rPr>
          <w:sz w:val="20"/>
        </w:rPr>
      </w:r>
    </w:p>
    <w:p>
      <w:pPr>
        <w:pStyle w:val="0"/>
        <w:ind w:firstLine="540"/>
        <w:jc w:val="both"/>
      </w:pPr>
      <w:r>
        <w:rPr>
          <w:sz w:val="20"/>
        </w:rPr>
        <w:t xml:space="preserve">1. Утвердить государственную </w:t>
      </w:r>
      <w:hyperlink w:history="0" w:anchor="P82" w:tooltip="ГОСУДАРСТВЕННАЯ ПРОГРАММА ИРКУТСКОЙ ОБЛАСТИ">
        <w:r>
          <w:rPr>
            <w:sz w:val="20"/>
            <w:color w:val="0000ff"/>
          </w:rPr>
          <w:t xml:space="preserve">программу</w:t>
        </w:r>
      </w:hyperlink>
      <w:r>
        <w:rPr>
          <w:sz w:val="20"/>
        </w:rPr>
        <w:t xml:space="preserve"> Иркутской области "Социальная поддержка населения" (прилагается).</w:t>
      </w:r>
    </w:p>
    <w:p>
      <w:pPr>
        <w:pStyle w:val="0"/>
        <w:jc w:val="both"/>
      </w:pPr>
      <w:r>
        <w:rPr>
          <w:sz w:val="20"/>
        </w:rPr>
      </w:r>
    </w:p>
    <w:p>
      <w:pPr>
        <w:pStyle w:val="0"/>
        <w:ind w:firstLine="540"/>
        <w:jc w:val="both"/>
      </w:pPr>
      <w:r>
        <w:rPr>
          <w:sz w:val="20"/>
        </w:rPr>
        <w:t xml:space="preserve">2. Признать утратившими силу:</w:t>
      </w:r>
    </w:p>
    <w:p>
      <w:pPr>
        <w:pStyle w:val="0"/>
        <w:spacing w:before="200" w:line-rule="auto"/>
        <w:ind w:firstLine="540"/>
        <w:jc w:val="both"/>
      </w:pPr>
      <w:r>
        <w:rPr>
          <w:sz w:val="20"/>
        </w:rPr>
        <w:t xml:space="preserve">1) </w:t>
      </w:r>
      <w:hyperlink w:history="0" r:id="rId13" w:tooltip="Постановление Правительства Иркутской области от 02.11.2018 N 800-пп (ред. от 16.11.2023) &quot;Об утверждении государственной программы Иркутской области &quot;Социальная поддержка населения&quot; на 2019 - 2025 годы&quot; ------------ Утратил силу или отменен {КонсультантПлюс}">
        <w:r>
          <w:rPr>
            <w:sz w:val="20"/>
            <w:color w:val="0000ff"/>
          </w:rPr>
          <w:t xml:space="preserve">постановление</w:t>
        </w:r>
      </w:hyperlink>
      <w:r>
        <w:rPr>
          <w:sz w:val="20"/>
        </w:rPr>
        <w:t xml:space="preserve"> Правительства Иркутской области от 2 ноября 2018 года N 800-пп "Об утверждении государственной программы Иркутской области "Социальная поддержка населения" на 2019 - 2025 годы";</w:t>
      </w:r>
    </w:p>
    <w:p>
      <w:pPr>
        <w:pStyle w:val="0"/>
        <w:spacing w:before="200" w:line-rule="auto"/>
        <w:ind w:firstLine="540"/>
        <w:jc w:val="both"/>
      </w:pPr>
      <w:r>
        <w:rPr>
          <w:sz w:val="20"/>
        </w:rPr>
        <w:t xml:space="preserve">2) </w:t>
      </w:r>
      <w:hyperlink w:history="0" r:id="rId14" w:tooltip="Постановление Правительства Иркутской области от 30.01.2019 N 56-пп &quot;О внесении изменений в государственную программу Иркутской области &quot;Социальная поддержка населения&quot; на 2019 - 2024 годы&quot; ------------ Утратил силу или отменен {КонсультантПлюс}">
        <w:r>
          <w:rPr>
            <w:sz w:val="20"/>
            <w:color w:val="0000ff"/>
          </w:rPr>
          <w:t xml:space="preserve">постановление</w:t>
        </w:r>
      </w:hyperlink>
      <w:r>
        <w:rPr>
          <w:sz w:val="20"/>
        </w:rPr>
        <w:t xml:space="preserve"> Правительства Иркутской области от 30 января 2019 года N 56-пп "О внесении изменений в государственную программу Иркутской области "Социальная поддержка населения" на 2019 - 2024 годы";</w:t>
      </w:r>
    </w:p>
    <w:p>
      <w:pPr>
        <w:pStyle w:val="0"/>
        <w:spacing w:before="200" w:line-rule="auto"/>
        <w:ind w:firstLine="540"/>
        <w:jc w:val="both"/>
      </w:pPr>
      <w:r>
        <w:rPr>
          <w:sz w:val="20"/>
        </w:rPr>
        <w:t xml:space="preserve">3) </w:t>
      </w:r>
      <w:hyperlink w:history="0" r:id="rId15" w:tooltip="Постановление Правительства Иркутской области от 13.02.2019 N 95-пп &quot;О внесении изменений в государственную программу Иркутской области &quot;Социальная поддержка населения&quot; на 2019 - 2024 годы&quot; ------------ Утратил силу или отменен {КонсультантПлюс}">
        <w:r>
          <w:rPr>
            <w:sz w:val="20"/>
            <w:color w:val="0000ff"/>
          </w:rPr>
          <w:t xml:space="preserve">постановление</w:t>
        </w:r>
      </w:hyperlink>
      <w:r>
        <w:rPr>
          <w:sz w:val="20"/>
        </w:rPr>
        <w:t xml:space="preserve"> Правительства Иркутской области от 13 февраля 2019 года N 95-пп "О внесении изменений в государственную программу Иркутской области "Социальная поддержка населения" на 2019 - 2024 годы";</w:t>
      </w:r>
    </w:p>
    <w:p>
      <w:pPr>
        <w:pStyle w:val="0"/>
        <w:spacing w:before="200" w:line-rule="auto"/>
        <w:ind w:firstLine="540"/>
        <w:jc w:val="both"/>
      </w:pPr>
      <w:r>
        <w:rPr>
          <w:sz w:val="20"/>
        </w:rPr>
        <w:t xml:space="preserve">4) </w:t>
      </w:r>
      <w:hyperlink w:history="0" r:id="rId16" w:tooltip="Постановление Правительства Иркутской области от 14.03.2019 N 209-пп &quot;О внесении изменений в государственную программу Иркутской области &quot;Социальная поддержка населения&quot; на 2019 - 2024 годы&quot; ------------ Утратил силу или отменен {КонсультантПлюс}">
        <w:r>
          <w:rPr>
            <w:sz w:val="20"/>
            <w:color w:val="0000ff"/>
          </w:rPr>
          <w:t xml:space="preserve">постановление</w:t>
        </w:r>
      </w:hyperlink>
      <w:r>
        <w:rPr>
          <w:sz w:val="20"/>
        </w:rPr>
        <w:t xml:space="preserve"> Правительства Иркутской области от 14 марта 2019 года N 209-пп "О внесении изменений в государственную программу Иркутской области "Социальная поддержка населения" на 2019 - 2024 годы";</w:t>
      </w:r>
    </w:p>
    <w:p>
      <w:pPr>
        <w:pStyle w:val="0"/>
        <w:spacing w:before="200" w:line-rule="auto"/>
        <w:ind w:firstLine="540"/>
        <w:jc w:val="both"/>
      </w:pPr>
      <w:r>
        <w:rPr>
          <w:sz w:val="20"/>
        </w:rPr>
        <w:t xml:space="preserve">5) </w:t>
      </w:r>
      <w:hyperlink w:history="0" r:id="rId17" w:tooltip="Постановление Правительства Иркутской области от 05.04.2019 N 291-пп &quot;О внесении изменений в государственную программу Иркутской области &quot;Социальная поддержка населения&quot; на 2019 - 2024 годы&quot; ------------ Утратил силу или отменен {КонсультантПлюс}">
        <w:r>
          <w:rPr>
            <w:sz w:val="20"/>
            <w:color w:val="0000ff"/>
          </w:rPr>
          <w:t xml:space="preserve">постановление</w:t>
        </w:r>
      </w:hyperlink>
      <w:r>
        <w:rPr>
          <w:sz w:val="20"/>
        </w:rPr>
        <w:t xml:space="preserve"> Правительства Иркутской области от 5 апреля 2019 года N 291-пп "О внесении изменений в государственную программу Иркутской области "Социальная поддержка населения" на 2019 - 2024 годы";</w:t>
      </w:r>
    </w:p>
    <w:p>
      <w:pPr>
        <w:pStyle w:val="0"/>
        <w:spacing w:before="200" w:line-rule="auto"/>
        <w:ind w:firstLine="540"/>
        <w:jc w:val="both"/>
      </w:pPr>
      <w:r>
        <w:rPr>
          <w:sz w:val="20"/>
        </w:rPr>
        <w:t xml:space="preserve">6) </w:t>
      </w:r>
      <w:hyperlink w:history="0" r:id="rId18" w:tooltip="Постановление Правительства Иркутской области от 22.04.2019 N 315-пп &quot;О внесении изменений в государственную программу Иркутской области &quot;Социальная поддержка населения&quot; на 2019 - 2024 годы&quot; ------------ Утратил силу или отменен {КонсультантПлюс}">
        <w:r>
          <w:rPr>
            <w:sz w:val="20"/>
            <w:color w:val="0000ff"/>
          </w:rPr>
          <w:t xml:space="preserve">постановление</w:t>
        </w:r>
      </w:hyperlink>
      <w:r>
        <w:rPr>
          <w:sz w:val="20"/>
        </w:rPr>
        <w:t xml:space="preserve"> Правительства Иркутской области от 22 апреля 2019 года N 315-пп "О внесении изменений в государственную программу Иркутской области "Социальная поддержка населения" на 2019 - 2024 годы";</w:t>
      </w:r>
    </w:p>
    <w:p>
      <w:pPr>
        <w:pStyle w:val="0"/>
        <w:spacing w:before="200" w:line-rule="auto"/>
        <w:ind w:firstLine="540"/>
        <w:jc w:val="both"/>
      </w:pPr>
      <w:r>
        <w:rPr>
          <w:sz w:val="20"/>
        </w:rPr>
        <w:t xml:space="preserve">7) </w:t>
      </w:r>
      <w:hyperlink w:history="0" r:id="rId19" w:tooltip="Постановление Правительства Иркутской области от 23.05.2019 N 426-пп &quot;О внесении изменений в государственную программу Иркутской области &quot;Социальная поддержка населения&quot; на 2019 - 2024 годы&quot; ------------ Утратил силу или отменен {КонсультантПлюс}">
        <w:r>
          <w:rPr>
            <w:sz w:val="20"/>
            <w:color w:val="0000ff"/>
          </w:rPr>
          <w:t xml:space="preserve">постановление</w:t>
        </w:r>
      </w:hyperlink>
      <w:r>
        <w:rPr>
          <w:sz w:val="20"/>
        </w:rPr>
        <w:t xml:space="preserve"> Правительства Иркутской области от 23 мая 2019 года N 426-пп "О внесении изменений в государственную программу Иркутской области "Социальная поддержка населения" на 2019 - 2024 годы";</w:t>
      </w:r>
    </w:p>
    <w:p>
      <w:pPr>
        <w:pStyle w:val="0"/>
        <w:spacing w:before="200" w:line-rule="auto"/>
        <w:ind w:firstLine="540"/>
        <w:jc w:val="both"/>
      </w:pPr>
      <w:r>
        <w:rPr>
          <w:sz w:val="20"/>
        </w:rPr>
        <w:t xml:space="preserve">8) </w:t>
      </w:r>
      <w:hyperlink w:history="0" r:id="rId20" w:tooltip="Постановление Правительства Иркутской области от 19.07.2019 N 567-пп &quot;О внесении изменений в государственную программу Иркутской области &quot;Социальная поддержка населения&quot; на 2019 - 2024 годы&quot; ------------ Утратил силу или отменен {КонсультантПлюс}">
        <w:r>
          <w:rPr>
            <w:sz w:val="20"/>
            <w:color w:val="0000ff"/>
          </w:rPr>
          <w:t xml:space="preserve">постановление</w:t>
        </w:r>
      </w:hyperlink>
      <w:r>
        <w:rPr>
          <w:sz w:val="20"/>
        </w:rPr>
        <w:t xml:space="preserve"> Правительства Иркутской области от 19 июля 2019 года N 567-пп "О внесении изменений в государственную программу Иркутской области "Социальная поддержка населения" на 2019 - 2024 годы";</w:t>
      </w:r>
    </w:p>
    <w:p>
      <w:pPr>
        <w:pStyle w:val="0"/>
        <w:spacing w:before="200" w:line-rule="auto"/>
        <w:ind w:firstLine="540"/>
        <w:jc w:val="both"/>
      </w:pPr>
      <w:r>
        <w:rPr>
          <w:sz w:val="20"/>
        </w:rPr>
        <w:t xml:space="preserve">9) </w:t>
      </w:r>
      <w:hyperlink w:history="0" r:id="rId21" w:tooltip="Постановление Правительства Иркутской области от 12.09.2019 N 749-пп &quot;О внесении изменений в государственную программу Иркутской области &quot;Социальная поддержка населения&quot; на 2019 - 2024 годы&quot; ------------ Утратил силу или отменен {КонсультантПлюс}">
        <w:r>
          <w:rPr>
            <w:sz w:val="20"/>
            <w:color w:val="0000ff"/>
          </w:rPr>
          <w:t xml:space="preserve">постановление</w:t>
        </w:r>
      </w:hyperlink>
      <w:r>
        <w:rPr>
          <w:sz w:val="20"/>
        </w:rPr>
        <w:t xml:space="preserve"> Правительства Иркутской области от 12 сентября 2019 года N 749-пп "О внесении изменений в государственную программу Иркутской области "Социальная поддержка населения" на 2019 - 2024 годы";</w:t>
      </w:r>
    </w:p>
    <w:p>
      <w:pPr>
        <w:pStyle w:val="0"/>
        <w:spacing w:before="200" w:line-rule="auto"/>
        <w:ind w:firstLine="540"/>
        <w:jc w:val="both"/>
      </w:pPr>
      <w:r>
        <w:rPr>
          <w:sz w:val="20"/>
        </w:rPr>
        <w:t xml:space="preserve">10) </w:t>
      </w:r>
      <w:hyperlink w:history="0" r:id="rId22" w:tooltip="Постановление Правительства Иркутской области от 18.10.2019 N 853-пп &quot;О внесении изменений в государственную программу Иркутской области &quot;Социальная поддержка населения&quot; на 2019 - 2024 годы&quot; ------------ Утратил силу или отменен {КонсультантПлюс}">
        <w:r>
          <w:rPr>
            <w:sz w:val="20"/>
            <w:color w:val="0000ff"/>
          </w:rPr>
          <w:t xml:space="preserve">постановление</w:t>
        </w:r>
      </w:hyperlink>
      <w:r>
        <w:rPr>
          <w:sz w:val="20"/>
        </w:rPr>
        <w:t xml:space="preserve"> Правительства Иркутской области от 18 октября 2019 года N 853-пп "О внесении изменений в государственную программу Иркутской области "Социальная поддержка населения" на 2019 - 2024 годы";</w:t>
      </w:r>
    </w:p>
    <w:p>
      <w:pPr>
        <w:pStyle w:val="0"/>
        <w:spacing w:before="200" w:line-rule="auto"/>
        <w:ind w:firstLine="540"/>
        <w:jc w:val="both"/>
      </w:pPr>
      <w:r>
        <w:rPr>
          <w:sz w:val="20"/>
        </w:rPr>
        <w:t xml:space="preserve">11) </w:t>
      </w:r>
      <w:hyperlink w:history="0" r:id="rId23" w:tooltip="Постановление Правительства Иркутской области от 22.11.2019 N 972-пп &quot;О внесении изменений в государственную программу Иркутской области &quot;Социальная поддержка населения&quot; на 2019 - 2024 годы&quot; ------------ Утратил силу или отменен {КонсультантПлюс}">
        <w:r>
          <w:rPr>
            <w:sz w:val="20"/>
            <w:color w:val="0000ff"/>
          </w:rPr>
          <w:t xml:space="preserve">постановление</w:t>
        </w:r>
      </w:hyperlink>
      <w:r>
        <w:rPr>
          <w:sz w:val="20"/>
        </w:rPr>
        <w:t xml:space="preserve"> Правительства Иркутской области от 22 ноября 2019 года N 972-пп "О внесении изменений в государственную программу Иркутской области "Социальная поддержка населения" на 2019 - 2024 годы";</w:t>
      </w:r>
    </w:p>
    <w:p>
      <w:pPr>
        <w:pStyle w:val="0"/>
        <w:spacing w:before="200" w:line-rule="auto"/>
        <w:ind w:firstLine="540"/>
        <w:jc w:val="both"/>
      </w:pPr>
      <w:r>
        <w:rPr>
          <w:sz w:val="20"/>
        </w:rPr>
        <w:t xml:space="preserve">12) </w:t>
      </w:r>
      <w:hyperlink w:history="0" r:id="rId24" w:tooltip="Постановление Правительства Иркутской области от 25.11.2019 N 991-пп &quot;О внесении изменений в государственную программу Иркутской области &quot;Социальная поддержка населения&quot; на 2019 - 2024 годы&quot; ------------ Утратил силу или отменен {КонсультантПлюс}">
        <w:r>
          <w:rPr>
            <w:sz w:val="20"/>
            <w:color w:val="0000ff"/>
          </w:rPr>
          <w:t xml:space="preserve">постановление</w:t>
        </w:r>
      </w:hyperlink>
      <w:r>
        <w:rPr>
          <w:sz w:val="20"/>
        </w:rPr>
        <w:t xml:space="preserve"> Правительства Иркутской области от 25 ноября 2019 года N 991-пп "О внесении изменений в государственную программу Иркутской области "Социальная поддержка населения" на 2019 - 2024 годы";</w:t>
      </w:r>
    </w:p>
    <w:p>
      <w:pPr>
        <w:pStyle w:val="0"/>
        <w:spacing w:before="200" w:line-rule="auto"/>
        <w:ind w:firstLine="540"/>
        <w:jc w:val="both"/>
      </w:pPr>
      <w:r>
        <w:rPr>
          <w:sz w:val="20"/>
        </w:rPr>
        <w:t xml:space="preserve">13) </w:t>
      </w:r>
      <w:hyperlink w:history="0" r:id="rId25" w:tooltip="Постановление Правительства Иркутской области от 17.12.2019 N 1090-пп &quot;О внесении изменений в государственную программу Иркутской области &quot;Социальная поддержка населения&quot; на 2019 - 2024 годы&quot; ------------ Утратил силу или отменен {КонсультантПлюс}">
        <w:r>
          <w:rPr>
            <w:sz w:val="20"/>
            <w:color w:val="0000ff"/>
          </w:rPr>
          <w:t xml:space="preserve">постановление</w:t>
        </w:r>
      </w:hyperlink>
      <w:r>
        <w:rPr>
          <w:sz w:val="20"/>
        </w:rPr>
        <w:t xml:space="preserve"> Правительства Иркутской области от 17 декабря 2019 года N 1090-пп "О внесении изменений в государственную программу Иркутской области "Социальная поддержка населения" на 2019 - 2024 годы";</w:t>
      </w:r>
    </w:p>
    <w:p>
      <w:pPr>
        <w:pStyle w:val="0"/>
        <w:spacing w:before="200" w:line-rule="auto"/>
        <w:ind w:firstLine="540"/>
        <w:jc w:val="both"/>
      </w:pPr>
      <w:r>
        <w:rPr>
          <w:sz w:val="20"/>
        </w:rPr>
        <w:t xml:space="preserve">14) </w:t>
      </w:r>
      <w:hyperlink w:history="0" r:id="rId26" w:tooltip="Постановление Правительства Иркутской области от 21.02.2020 N 102-пп &quot;О внесении изменений в государственную программу Иркутской области &quot;Социальная поддержка населения&quot; на 2019 - 2024 годы&quot; ------------ Утратил силу или отменен {КонсультантПлюс}">
        <w:r>
          <w:rPr>
            <w:sz w:val="20"/>
            <w:color w:val="0000ff"/>
          </w:rPr>
          <w:t xml:space="preserve">постановление</w:t>
        </w:r>
      </w:hyperlink>
      <w:r>
        <w:rPr>
          <w:sz w:val="20"/>
        </w:rPr>
        <w:t xml:space="preserve"> Правительства Иркутской области от 21 февраля 2020 года N 102-пп "О внесении изменений в государственную программу Иркутской области "Социальная поддержка населения" на 2019 - 2024 годы";</w:t>
      </w:r>
    </w:p>
    <w:p>
      <w:pPr>
        <w:pStyle w:val="0"/>
        <w:spacing w:before="200" w:line-rule="auto"/>
        <w:ind w:firstLine="540"/>
        <w:jc w:val="both"/>
      </w:pPr>
      <w:r>
        <w:rPr>
          <w:sz w:val="20"/>
        </w:rPr>
        <w:t xml:space="preserve">15) </w:t>
      </w:r>
      <w:hyperlink w:history="0" r:id="rId27" w:tooltip="Постановление Правительства Иркутской области от 25.02.2020 N 106-пп &quot;О внесении изменений в государственную программу Иркутской области &quot;Социальная поддержка населения&quot; на 2019 - 2024 годы&quot; ------------ Утратил силу или отменен {КонсультантПлюс}">
        <w:r>
          <w:rPr>
            <w:sz w:val="20"/>
            <w:color w:val="0000ff"/>
          </w:rPr>
          <w:t xml:space="preserve">постановление</w:t>
        </w:r>
      </w:hyperlink>
      <w:r>
        <w:rPr>
          <w:sz w:val="20"/>
        </w:rPr>
        <w:t xml:space="preserve"> Правительства Иркутской области от 25 февраля 2020 года N 106-пп "О внесении изменений в государственную программу Иркутской области "Социальная поддержка населения" на 2019 - 2024 годы";</w:t>
      </w:r>
    </w:p>
    <w:p>
      <w:pPr>
        <w:pStyle w:val="0"/>
        <w:spacing w:before="200" w:line-rule="auto"/>
        <w:ind w:firstLine="540"/>
        <w:jc w:val="both"/>
      </w:pPr>
      <w:r>
        <w:rPr>
          <w:sz w:val="20"/>
        </w:rPr>
        <w:t xml:space="preserve">16) </w:t>
      </w:r>
      <w:hyperlink w:history="0" r:id="rId28" w:tooltip="Постановление Правительства Иркутской области от 03.04.2020 N 218-пп &quot;О внесении изменений в государственную программу Иркутской области &quot;Социальная поддержка населения&quot; на 2019 - 2024 годы&quot; ------------ Утратил силу или отменен {КонсультантПлюс}">
        <w:r>
          <w:rPr>
            <w:sz w:val="20"/>
            <w:color w:val="0000ff"/>
          </w:rPr>
          <w:t xml:space="preserve">постановление</w:t>
        </w:r>
      </w:hyperlink>
      <w:r>
        <w:rPr>
          <w:sz w:val="20"/>
        </w:rPr>
        <w:t xml:space="preserve"> Правительства Иркутской области от 3 апреля 2020 года N 218-пп "О внесении изменений в государственную программу Иркутской области "Социальная поддержка населения" на 2019 - 2024 годы";</w:t>
      </w:r>
    </w:p>
    <w:p>
      <w:pPr>
        <w:pStyle w:val="0"/>
        <w:spacing w:before="200" w:line-rule="auto"/>
        <w:ind w:firstLine="540"/>
        <w:jc w:val="both"/>
      </w:pPr>
      <w:r>
        <w:rPr>
          <w:sz w:val="20"/>
        </w:rPr>
        <w:t xml:space="preserve">17) </w:t>
      </w:r>
      <w:hyperlink w:history="0" r:id="rId29" w:tooltip="Постановление Правительства Иркутской области от 18.06.2020 N 472-пп &quot;О внесении изменений в государственную программу Иркутской области &quot;Социальная поддержка населения&quot; на 2019 - 2024 годы&quot; ------------ Утратил силу или отменен {КонсультантПлюс}">
        <w:r>
          <w:rPr>
            <w:sz w:val="20"/>
            <w:color w:val="0000ff"/>
          </w:rPr>
          <w:t xml:space="preserve">постановление</w:t>
        </w:r>
      </w:hyperlink>
      <w:r>
        <w:rPr>
          <w:sz w:val="20"/>
        </w:rPr>
        <w:t xml:space="preserve"> Правительства Иркутской области от 18 июня 2020 года N 472-пп "О внесении изменений в государственную программу Иркутской области "Социальная поддержка населения" на 2019 - 2024 годы";</w:t>
      </w:r>
    </w:p>
    <w:p>
      <w:pPr>
        <w:pStyle w:val="0"/>
        <w:spacing w:before="200" w:line-rule="auto"/>
        <w:ind w:firstLine="540"/>
        <w:jc w:val="both"/>
      </w:pPr>
      <w:r>
        <w:rPr>
          <w:sz w:val="20"/>
        </w:rPr>
        <w:t xml:space="preserve">18) </w:t>
      </w:r>
      <w:hyperlink w:history="0" r:id="rId30" w:tooltip="Постановление Правительства Иркутской области от 19.06.2020 N 475-пп &quot;О внесении изменений в государственную программу Иркутской области &quot;Социальная поддержка населения&quot; на 2019 - 2024 годы&quot; ------------ Утратил силу или отменен {КонсультантПлюс}">
        <w:r>
          <w:rPr>
            <w:sz w:val="20"/>
            <w:color w:val="0000ff"/>
          </w:rPr>
          <w:t xml:space="preserve">постановление</w:t>
        </w:r>
      </w:hyperlink>
      <w:r>
        <w:rPr>
          <w:sz w:val="20"/>
        </w:rPr>
        <w:t xml:space="preserve"> Правительства Иркутской области от 19 июня 2020 года N 475-пп "О внесении изменений в государственную программу Иркутской области "Социальная поддержка населения" на 2019 - 2024 годы";</w:t>
      </w:r>
    </w:p>
    <w:p>
      <w:pPr>
        <w:pStyle w:val="0"/>
        <w:spacing w:before="200" w:line-rule="auto"/>
        <w:ind w:firstLine="540"/>
        <w:jc w:val="both"/>
      </w:pPr>
      <w:r>
        <w:rPr>
          <w:sz w:val="20"/>
        </w:rPr>
        <w:t xml:space="preserve">19) </w:t>
      </w:r>
      <w:hyperlink w:history="0" r:id="rId31" w:tooltip="Постановление Правительства Иркутской области от 07.07.2020 N 563-пп &quot;О внесении изменений в государственную программу Иркутской области &quot;Социальная поддержка населения&quot; на 2019 - 2024 годы&quot; ------------ Утратил силу или отменен {КонсультантПлюс}">
        <w:r>
          <w:rPr>
            <w:sz w:val="20"/>
            <w:color w:val="0000ff"/>
          </w:rPr>
          <w:t xml:space="preserve">постановление</w:t>
        </w:r>
      </w:hyperlink>
      <w:r>
        <w:rPr>
          <w:sz w:val="20"/>
        </w:rPr>
        <w:t xml:space="preserve"> Правительства Иркутской области от 7 июля 2020 года N 563-пп "О внесении изменений в государственную программу Иркутской области "Социальная поддержка населения" на 2019 - 2024 годы";</w:t>
      </w:r>
    </w:p>
    <w:p>
      <w:pPr>
        <w:pStyle w:val="0"/>
        <w:spacing w:before="200" w:line-rule="auto"/>
        <w:ind w:firstLine="540"/>
        <w:jc w:val="both"/>
      </w:pPr>
      <w:r>
        <w:rPr>
          <w:sz w:val="20"/>
        </w:rPr>
        <w:t xml:space="preserve">20) </w:t>
      </w:r>
      <w:hyperlink w:history="0" r:id="rId32" w:tooltip="Постановление Правительства Иркутской области от 28.08.2020 N 714-пп &quot;О внесении изменений в государственную программу Иркутской области &quot;Социальная поддержка населения&quot; на 2019 - 2024 годы&quot; ------------ Утратил силу или отменен {КонсультантПлюс}">
        <w:r>
          <w:rPr>
            <w:sz w:val="20"/>
            <w:color w:val="0000ff"/>
          </w:rPr>
          <w:t xml:space="preserve">постановление</w:t>
        </w:r>
      </w:hyperlink>
      <w:r>
        <w:rPr>
          <w:sz w:val="20"/>
        </w:rPr>
        <w:t xml:space="preserve"> Правительства Иркутской области от 28 августа 2020 года N 714-пп "О внесении изменений в государственную программу Иркутской области "Социальная поддержка населения" на 2019 - 2024 годы";</w:t>
      </w:r>
    </w:p>
    <w:p>
      <w:pPr>
        <w:pStyle w:val="0"/>
        <w:spacing w:before="200" w:line-rule="auto"/>
        <w:ind w:firstLine="540"/>
        <w:jc w:val="both"/>
      </w:pPr>
      <w:r>
        <w:rPr>
          <w:sz w:val="20"/>
        </w:rPr>
        <w:t xml:space="preserve">21) </w:t>
      </w:r>
      <w:hyperlink w:history="0" r:id="rId33" w:tooltip="Постановление Правительства Иркутской области от 18.09.2020 N 770-пп &quot;О внесении изменений в государственную программу Иркутской области &quot;Социальная поддержка населения&quot; на 2019 - 2024 годы&quot; ------------ Утратил силу или отменен {КонсультантПлюс}">
        <w:r>
          <w:rPr>
            <w:sz w:val="20"/>
            <w:color w:val="0000ff"/>
          </w:rPr>
          <w:t xml:space="preserve">постановление</w:t>
        </w:r>
      </w:hyperlink>
      <w:r>
        <w:rPr>
          <w:sz w:val="20"/>
        </w:rPr>
        <w:t xml:space="preserve"> Правительства Иркутской области от 18 сентября 2020 года N 770-пп "О внесении изменений в государственную программу Иркутской области "Социальная поддержка населения" на 2019 - 2024 годы";</w:t>
      </w:r>
    </w:p>
    <w:p>
      <w:pPr>
        <w:pStyle w:val="0"/>
        <w:spacing w:before="200" w:line-rule="auto"/>
        <w:ind w:firstLine="540"/>
        <w:jc w:val="both"/>
      </w:pPr>
      <w:r>
        <w:rPr>
          <w:sz w:val="20"/>
        </w:rPr>
        <w:t xml:space="preserve">22) </w:t>
      </w:r>
      <w:hyperlink w:history="0" r:id="rId34" w:tooltip="Постановление Правительства Иркутской области от 15.10.2020 N 852-пп &quot;О внесении изменений в государственную программу Иркутской области &quot;Социальная поддержка населения&quot; на 2019 - 2024 годы&quot; ------------ Утратил силу или отменен {КонсультантПлюс}">
        <w:r>
          <w:rPr>
            <w:sz w:val="20"/>
            <w:color w:val="0000ff"/>
          </w:rPr>
          <w:t xml:space="preserve">постановление</w:t>
        </w:r>
      </w:hyperlink>
      <w:r>
        <w:rPr>
          <w:sz w:val="20"/>
        </w:rPr>
        <w:t xml:space="preserve"> Правительства Иркутской области от 15 октября 2020 года N 852-пп "О внесении изменений в государственную программу Иркутской области "Социальная поддержка населения" на 2019 - 2024 годы";</w:t>
      </w:r>
    </w:p>
    <w:p>
      <w:pPr>
        <w:pStyle w:val="0"/>
        <w:spacing w:before="200" w:line-rule="auto"/>
        <w:ind w:firstLine="540"/>
        <w:jc w:val="both"/>
      </w:pPr>
      <w:r>
        <w:rPr>
          <w:sz w:val="20"/>
        </w:rPr>
        <w:t xml:space="preserve">23) </w:t>
      </w:r>
      <w:hyperlink w:history="0" r:id="rId35" w:tooltip="Постановление Правительства Иркутской области от 26.11.2020 N 968-пп &quot;О внесении изменений в государственную программу Иркутской области &quot;Социальная поддержка населения&quot; на 2019 - 2024 годы&quot; ------------ Утратил силу или отменен {КонсультантПлюс}">
        <w:r>
          <w:rPr>
            <w:sz w:val="20"/>
            <w:color w:val="0000ff"/>
          </w:rPr>
          <w:t xml:space="preserve">постановление</w:t>
        </w:r>
      </w:hyperlink>
      <w:r>
        <w:rPr>
          <w:sz w:val="20"/>
        </w:rPr>
        <w:t xml:space="preserve"> Правительства Иркутской области от 26 ноября 2020 года N 968-пп "О внесении изменений в государственную программу Иркутской области "Социальная поддержка населения" на 2019 - 2024 годы";</w:t>
      </w:r>
    </w:p>
    <w:p>
      <w:pPr>
        <w:pStyle w:val="0"/>
        <w:spacing w:before="200" w:line-rule="auto"/>
        <w:ind w:firstLine="540"/>
        <w:jc w:val="both"/>
      </w:pPr>
      <w:r>
        <w:rPr>
          <w:sz w:val="20"/>
        </w:rPr>
        <w:t xml:space="preserve">24) </w:t>
      </w:r>
      <w:hyperlink w:history="0" r:id="rId36" w:tooltip="Постановление Правительства Иркутской области от 24.02.2021 N 107-пп &quot;О внесении изменений в государственную программу Иркутской области &quot;Социальная поддержка населения&quot; на 2019 - 2024 годы&quot; ------------ Утратил силу или отменен {КонсультантПлюс}">
        <w:r>
          <w:rPr>
            <w:sz w:val="20"/>
            <w:color w:val="0000ff"/>
          </w:rPr>
          <w:t xml:space="preserve">постановление</w:t>
        </w:r>
      </w:hyperlink>
      <w:r>
        <w:rPr>
          <w:sz w:val="20"/>
        </w:rPr>
        <w:t xml:space="preserve"> Правительства Иркутской области от 24 февраля 2021 года N 107-пп "О внесении изменений в государственную программу Иркутской области "Социальная поддержка населения" на 2019 - 2024 годы";</w:t>
      </w:r>
    </w:p>
    <w:p>
      <w:pPr>
        <w:pStyle w:val="0"/>
        <w:spacing w:before="200" w:line-rule="auto"/>
        <w:ind w:firstLine="540"/>
        <w:jc w:val="both"/>
      </w:pPr>
      <w:r>
        <w:rPr>
          <w:sz w:val="20"/>
        </w:rPr>
        <w:t xml:space="preserve">25) </w:t>
      </w:r>
      <w:hyperlink w:history="0" r:id="rId37" w:tooltip="Постановление Правительства Иркутской области от 07.04.2021 N 244-пп &quot;О внесении изменений в государственную программу Иркутской области &quot;Социальная поддержка населения&quot; на 2019 - 2024 годы&quot; ------------ Утратил силу или отменен {КонсультантПлюс}">
        <w:r>
          <w:rPr>
            <w:sz w:val="20"/>
            <w:color w:val="0000ff"/>
          </w:rPr>
          <w:t xml:space="preserve">постановление</w:t>
        </w:r>
      </w:hyperlink>
      <w:r>
        <w:rPr>
          <w:sz w:val="20"/>
        </w:rPr>
        <w:t xml:space="preserve"> Правительства Иркутской области от 7 апреля 2021 года N 244-пп "О внесении изменений в государственную программу Иркутской области "Социальная поддержка населения" на 2019 - 2024 годы";</w:t>
      </w:r>
    </w:p>
    <w:p>
      <w:pPr>
        <w:pStyle w:val="0"/>
        <w:spacing w:before="200" w:line-rule="auto"/>
        <w:ind w:firstLine="540"/>
        <w:jc w:val="both"/>
      </w:pPr>
      <w:r>
        <w:rPr>
          <w:sz w:val="20"/>
        </w:rPr>
        <w:t xml:space="preserve">26) </w:t>
      </w:r>
      <w:hyperlink w:history="0" r:id="rId38" w:tooltip="Постановление Правительства Иркутской области от 20.04.2021 N 279-пп &quot;О внесении изменений в приложения 11, 12 к государственной программе Иркутской области &quot;Социальная поддержка населения&quot; на 2019 - 2024 годы&quot; ------------ Утратил силу или отменен {КонсультантПлюс}">
        <w:r>
          <w:rPr>
            <w:sz w:val="20"/>
            <w:color w:val="0000ff"/>
          </w:rPr>
          <w:t xml:space="preserve">постановление</w:t>
        </w:r>
      </w:hyperlink>
      <w:r>
        <w:rPr>
          <w:sz w:val="20"/>
        </w:rPr>
        <w:t xml:space="preserve"> Правительства Иркутской области от 20 апреля 2021 года N 279-пп "О внесении изменений в приложения 11, 12 к государственной программе Иркутской области "Социальная поддержка населения" на 2019 - 2024 годы";</w:t>
      </w:r>
    </w:p>
    <w:p>
      <w:pPr>
        <w:pStyle w:val="0"/>
        <w:spacing w:before="200" w:line-rule="auto"/>
        <w:ind w:firstLine="540"/>
        <w:jc w:val="both"/>
      </w:pPr>
      <w:r>
        <w:rPr>
          <w:sz w:val="20"/>
        </w:rPr>
        <w:t xml:space="preserve">27) </w:t>
      </w:r>
      <w:hyperlink w:history="0" r:id="rId39" w:tooltip="Постановление Правительства Иркутской области от 22.07.2021 N 495-пп &quot;О внесении изменений в государственную программу Иркутской области &quot;Социальная поддержка населения&quot; на 2019 - 2024 годы&quot; ------------ Утратил силу или отменен {КонсультантПлюс}">
        <w:r>
          <w:rPr>
            <w:sz w:val="20"/>
            <w:color w:val="0000ff"/>
          </w:rPr>
          <w:t xml:space="preserve">постановление</w:t>
        </w:r>
      </w:hyperlink>
      <w:r>
        <w:rPr>
          <w:sz w:val="20"/>
        </w:rPr>
        <w:t xml:space="preserve"> Правительства Иркутской области от 22 июля 2021 года N 495-пп "О внесении изменений в государственную программу Иркутской области "Социальная поддержка населения" на 2019 - 2024 годы";</w:t>
      </w:r>
    </w:p>
    <w:p>
      <w:pPr>
        <w:pStyle w:val="0"/>
        <w:spacing w:before="200" w:line-rule="auto"/>
        <w:ind w:firstLine="540"/>
        <w:jc w:val="both"/>
      </w:pPr>
      <w:r>
        <w:rPr>
          <w:sz w:val="20"/>
        </w:rPr>
        <w:t xml:space="preserve">28) </w:t>
      </w:r>
      <w:hyperlink w:history="0" r:id="rId40" w:tooltip="Постановление Правительства Иркутской области от 24.08.2021 N 592-пп &quot;О внесении изменений в государственную программу Иркутской области &quot;Социальная поддержка населения&quot; на 2019 - 2024 годы&quot; ------------ Утратил силу или отменен {КонсультантПлюс}">
        <w:r>
          <w:rPr>
            <w:sz w:val="20"/>
            <w:color w:val="0000ff"/>
          </w:rPr>
          <w:t xml:space="preserve">постановление</w:t>
        </w:r>
      </w:hyperlink>
      <w:r>
        <w:rPr>
          <w:sz w:val="20"/>
        </w:rPr>
        <w:t xml:space="preserve"> Правительства Иркутской области от 24 августа 2021 года N 592-пп "О внесении изменений в государственную программу Иркутской области "Социальная поддержка населения" на 2019 - 2024 годы";</w:t>
      </w:r>
    </w:p>
    <w:p>
      <w:pPr>
        <w:pStyle w:val="0"/>
        <w:spacing w:before="200" w:line-rule="auto"/>
        <w:ind w:firstLine="540"/>
        <w:jc w:val="both"/>
      </w:pPr>
      <w:r>
        <w:rPr>
          <w:sz w:val="20"/>
        </w:rPr>
        <w:t xml:space="preserve">29) </w:t>
      </w:r>
      <w:hyperlink w:history="0" r:id="rId41" w:tooltip="Постановление Правительства Иркутской области от 14.10.2021 N 753-пп &quot;О внесении изменений в государственную программу Иркутской области &quot;Социальная поддержка населения&quot; на 2019 - 2024 годы&quot; ------------ Утратил силу или отменен {КонсультантПлюс}">
        <w:r>
          <w:rPr>
            <w:sz w:val="20"/>
            <w:color w:val="0000ff"/>
          </w:rPr>
          <w:t xml:space="preserve">постановление</w:t>
        </w:r>
      </w:hyperlink>
      <w:r>
        <w:rPr>
          <w:sz w:val="20"/>
        </w:rPr>
        <w:t xml:space="preserve"> Правительства Иркутской области от 14 октября 2021 года N 753-пп "О внесении изменений в государственную программу Иркутской области "Социальная поддержка населения" на 2019 - 2024 годы";</w:t>
      </w:r>
    </w:p>
    <w:p>
      <w:pPr>
        <w:pStyle w:val="0"/>
        <w:spacing w:before="200" w:line-rule="auto"/>
        <w:ind w:firstLine="540"/>
        <w:jc w:val="both"/>
      </w:pPr>
      <w:r>
        <w:rPr>
          <w:sz w:val="20"/>
        </w:rPr>
        <w:t xml:space="preserve">30) </w:t>
      </w:r>
      <w:hyperlink w:history="0" r:id="rId42" w:tooltip="Постановление Правительства Иркутской области от 17.11.2021 N 862-пп &quot;О внесении изменений в государственную программу Иркутской области &quot;Социальная поддержка населения&quot; на 2019 - 2024 годы&quot; ------------ Утратил силу или отменен {КонсультантПлюс}">
        <w:r>
          <w:rPr>
            <w:sz w:val="20"/>
            <w:color w:val="0000ff"/>
          </w:rPr>
          <w:t xml:space="preserve">постановление</w:t>
        </w:r>
      </w:hyperlink>
      <w:r>
        <w:rPr>
          <w:sz w:val="20"/>
        </w:rPr>
        <w:t xml:space="preserve"> Правительства Иркутской области от 17 ноября 2021 года N 862-пп "О внесении изменений в государственную программу Иркутской области "Социальная поддержка населения" на 2019 - 2024 годы";</w:t>
      </w:r>
    </w:p>
    <w:p>
      <w:pPr>
        <w:pStyle w:val="0"/>
        <w:spacing w:before="200" w:line-rule="auto"/>
        <w:ind w:firstLine="540"/>
        <w:jc w:val="both"/>
      </w:pPr>
      <w:r>
        <w:rPr>
          <w:sz w:val="20"/>
        </w:rPr>
        <w:t xml:space="preserve">31) </w:t>
      </w:r>
      <w:hyperlink w:history="0" r:id="rId43" w:tooltip="Постановление Правительства Иркутской области от 17.11.2021 N 863-пп &quot;О внесении изменений в государственную программу Иркутской области &quot;Социальная поддержка населения&quot; на 2019 - 2024 годы&quot; ------------ Утратил силу или отменен {КонсультантПлюс}">
        <w:r>
          <w:rPr>
            <w:sz w:val="20"/>
            <w:color w:val="0000ff"/>
          </w:rPr>
          <w:t xml:space="preserve">постановление</w:t>
        </w:r>
      </w:hyperlink>
      <w:r>
        <w:rPr>
          <w:sz w:val="20"/>
        </w:rPr>
        <w:t xml:space="preserve"> Правительства Иркутской области от 17 ноября 2021 года N 863-пп "О внесении изменений в государственную программу Иркутской области "Социальная поддержка населения" на 2019 - 2024 годы";</w:t>
      </w:r>
    </w:p>
    <w:p>
      <w:pPr>
        <w:pStyle w:val="0"/>
        <w:spacing w:before="200" w:line-rule="auto"/>
        <w:ind w:firstLine="540"/>
        <w:jc w:val="both"/>
      </w:pPr>
      <w:r>
        <w:rPr>
          <w:sz w:val="20"/>
        </w:rPr>
        <w:t xml:space="preserve">32) </w:t>
      </w:r>
      <w:hyperlink w:history="0" r:id="rId44" w:tooltip="Постановление Правительства Иркутской области от 29.11.2021 N 904-пп &quot;О внесении изменений в государственную программу Иркутской области &quot;Социальная поддержка населения&quot; на 2019 - 2024 годы&quot; ------------ Утратил силу или отменен {КонсультантПлюс}">
        <w:r>
          <w:rPr>
            <w:sz w:val="20"/>
            <w:color w:val="0000ff"/>
          </w:rPr>
          <w:t xml:space="preserve">постановление</w:t>
        </w:r>
      </w:hyperlink>
      <w:r>
        <w:rPr>
          <w:sz w:val="20"/>
        </w:rPr>
        <w:t xml:space="preserve"> Правительства Иркутской области от 29 ноября 2021 года N 904-пп "О внесении изменений в государственную программу Иркутской области "Социальная поддержка населения" на 2019 - 2024 годы";</w:t>
      </w:r>
    </w:p>
    <w:p>
      <w:pPr>
        <w:pStyle w:val="0"/>
        <w:spacing w:before="200" w:line-rule="auto"/>
        <w:ind w:firstLine="540"/>
        <w:jc w:val="both"/>
      </w:pPr>
      <w:r>
        <w:rPr>
          <w:sz w:val="20"/>
        </w:rPr>
        <w:t xml:space="preserve">33) </w:t>
      </w:r>
      <w:hyperlink w:history="0" r:id="rId45" w:tooltip="Постановление Правительства Иркутской области от 27.12.2021 N 1054-пп &quot;О внесении изменения в приложение 9 к государственной программе Иркутской области &quot;Социальная поддержка населения&quot; на 2019 - 2024 годы&quot; ------------ Утратил силу или отменен {КонсультантПлюс}">
        <w:r>
          <w:rPr>
            <w:sz w:val="20"/>
            <w:color w:val="0000ff"/>
          </w:rPr>
          <w:t xml:space="preserve">постановление</w:t>
        </w:r>
      </w:hyperlink>
      <w:r>
        <w:rPr>
          <w:sz w:val="20"/>
        </w:rPr>
        <w:t xml:space="preserve"> Правительства Иркутской области от 27 декабря 2021 года N 1054-пп "О внесении изменения в приложение 9 к государственной программе Иркутской области "Социальная поддержка населения" на 2019 - 2024 годы";</w:t>
      </w:r>
    </w:p>
    <w:p>
      <w:pPr>
        <w:pStyle w:val="0"/>
        <w:spacing w:before="200" w:line-rule="auto"/>
        <w:ind w:firstLine="540"/>
        <w:jc w:val="both"/>
      </w:pPr>
      <w:r>
        <w:rPr>
          <w:sz w:val="20"/>
        </w:rPr>
        <w:t xml:space="preserve">34) </w:t>
      </w:r>
      <w:hyperlink w:history="0" r:id="rId46" w:tooltip="Постановление Правительства Иркутской области от 01.03.2022 N 140-пп &quot;О внесении изменений в государственную программу Иркутской области &quot;Социальная поддержка населения&quot; на 2019 - 2024 годы&quot; ------------ Утратил силу или отменен {КонсультантПлюс}">
        <w:r>
          <w:rPr>
            <w:sz w:val="20"/>
            <w:color w:val="0000ff"/>
          </w:rPr>
          <w:t xml:space="preserve">постановление</w:t>
        </w:r>
      </w:hyperlink>
      <w:r>
        <w:rPr>
          <w:sz w:val="20"/>
        </w:rPr>
        <w:t xml:space="preserve"> Правительства Иркутской области от 1 марта 2022 года N 140-пп "О внесении изменений в государственную программу Иркутской области "Социальная поддержка населения" на 2019 - 2024 годы";</w:t>
      </w:r>
    </w:p>
    <w:p>
      <w:pPr>
        <w:pStyle w:val="0"/>
        <w:spacing w:before="200" w:line-rule="auto"/>
        <w:ind w:firstLine="540"/>
        <w:jc w:val="both"/>
      </w:pPr>
      <w:r>
        <w:rPr>
          <w:sz w:val="20"/>
        </w:rPr>
        <w:t xml:space="preserve">35) </w:t>
      </w:r>
      <w:hyperlink w:history="0" r:id="rId47" w:tooltip="Постановление Правительства Иркутской области от 28.04.2022 N 331-пп &quot;О внесении изменений в государственную программу Иркутской области &quot;Социальная поддержка населения&quot; на 2019 - 2024 годы&quot; ------------ Утратил силу или отменен {КонсультантПлюс}">
        <w:r>
          <w:rPr>
            <w:sz w:val="20"/>
            <w:color w:val="0000ff"/>
          </w:rPr>
          <w:t xml:space="preserve">постановление</w:t>
        </w:r>
      </w:hyperlink>
      <w:r>
        <w:rPr>
          <w:sz w:val="20"/>
        </w:rPr>
        <w:t xml:space="preserve"> Правительства Иркутской области от 28 апреля 2022 года N 331-пп "О внесении изменений в государственную программу Иркутской области "Социальная поддержка населения" на 2019 - 2024 годы";</w:t>
      </w:r>
    </w:p>
    <w:p>
      <w:pPr>
        <w:pStyle w:val="0"/>
        <w:spacing w:before="200" w:line-rule="auto"/>
        <w:ind w:firstLine="540"/>
        <w:jc w:val="both"/>
      </w:pPr>
      <w:r>
        <w:rPr>
          <w:sz w:val="20"/>
        </w:rPr>
        <w:t xml:space="preserve">36) </w:t>
      </w:r>
      <w:hyperlink w:history="0" r:id="rId48" w:tooltip="Постановление Правительства Иркутской области от 28.07.2022 N 590-пп &quot;О внесении изменений в государственную программу Иркутской области &quot;Социальная поддержка населения&quot; на 2019 - 2024 годы&quot; ------------ Утратил силу или отменен {КонсультантПлюс}">
        <w:r>
          <w:rPr>
            <w:sz w:val="20"/>
            <w:color w:val="0000ff"/>
          </w:rPr>
          <w:t xml:space="preserve">постановление</w:t>
        </w:r>
      </w:hyperlink>
      <w:r>
        <w:rPr>
          <w:sz w:val="20"/>
        </w:rPr>
        <w:t xml:space="preserve"> Правительства Иркутской области от 28 июля 2022 года N 590-пп "О внесении изменений в государственную программу Иркутской области "Социальная поддержка населения" на 2019 - 2024 годы";</w:t>
      </w:r>
    </w:p>
    <w:p>
      <w:pPr>
        <w:pStyle w:val="0"/>
        <w:spacing w:before="200" w:line-rule="auto"/>
        <w:ind w:firstLine="540"/>
        <w:jc w:val="both"/>
      </w:pPr>
      <w:r>
        <w:rPr>
          <w:sz w:val="20"/>
        </w:rPr>
        <w:t xml:space="preserve">37) </w:t>
      </w:r>
      <w:hyperlink w:history="0" r:id="rId49" w:tooltip="Постановление Правительства Иркутской области от 19.09.2022 N 722-пп &quot;О внесении изменений в государственную программу Иркутской области &quot;Социальная поддержка населения&quot; на 2019 - 2024 годы&quot; ------------ Утратил силу или отменен {КонсультантПлюс}">
        <w:r>
          <w:rPr>
            <w:sz w:val="20"/>
            <w:color w:val="0000ff"/>
          </w:rPr>
          <w:t xml:space="preserve">постановление</w:t>
        </w:r>
      </w:hyperlink>
      <w:r>
        <w:rPr>
          <w:sz w:val="20"/>
        </w:rPr>
        <w:t xml:space="preserve"> Правительства Иркутской области от 19 сентября 2022 года N 722-пп "О внесении изменений в государственную программу Иркутской области "Социальная поддержка населения" на 2019 - 2024 годы";</w:t>
      </w:r>
    </w:p>
    <w:p>
      <w:pPr>
        <w:pStyle w:val="0"/>
        <w:spacing w:before="200" w:line-rule="auto"/>
        <w:ind w:firstLine="540"/>
        <w:jc w:val="both"/>
      </w:pPr>
      <w:r>
        <w:rPr>
          <w:sz w:val="20"/>
        </w:rPr>
        <w:t xml:space="preserve">38) </w:t>
      </w:r>
      <w:hyperlink w:history="0" r:id="rId50" w:tooltip="Постановление Правительства Иркутской области от 21.11.2022 N 907-пп &quot;О внесении изменений в государственную программу Иркутской области &quot;Социальная поддержка населения&quot; на 2019 - 2024 годы&quot; ------------ Утратил силу или отменен {КонсультантПлюс}">
        <w:r>
          <w:rPr>
            <w:sz w:val="20"/>
            <w:color w:val="0000ff"/>
          </w:rPr>
          <w:t xml:space="preserve">постановление</w:t>
        </w:r>
      </w:hyperlink>
      <w:r>
        <w:rPr>
          <w:sz w:val="20"/>
        </w:rPr>
        <w:t xml:space="preserve"> Правительства Иркутской области от 21 ноября 2022 года N 907-пп "О внесении изменений в государственную программу Иркутской области "Социальная поддержка населения" на 2019 - 2024 годы";</w:t>
      </w:r>
    </w:p>
    <w:p>
      <w:pPr>
        <w:pStyle w:val="0"/>
        <w:spacing w:before="200" w:line-rule="auto"/>
        <w:ind w:firstLine="540"/>
        <w:jc w:val="both"/>
      </w:pPr>
      <w:r>
        <w:rPr>
          <w:sz w:val="20"/>
        </w:rPr>
        <w:t xml:space="preserve">39) </w:t>
      </w:r>
      <w:hyperlink w:history="0" r:id="rId51" w:tooltip="Постановление Правительства Иркутской области от 08.12.2022 N 966-пп &quot;О внесении изменений в постановление Правительства Иркутской области от 2 ноября 2018 года N 800-пп&quot; ------------ Утратил силу или отменен {КонсультантПлюс}">
        <w:r>
          <w:rPr>
            <w:sz w:val="20"/>
            <w:color w:val="0000ff"/>
          </w:rPr>
          <w:t xml:space="preserve">постановление</w:t>
        </w:r>
      </w:hyperlink>
      <w:r>
        <w:rPr>
          <w:sz w:val="20"/>
        </w:rPr>
        <w:t xml:space="preserve"> Правительства Иркутской области от 8 декабря 2022 года N 966-пп "О внесении изменений в постановление Правительства Иркутской области от 2 ноября 2018 года N 800-пп";</w:t>
      </w:r>
    </w:p>
    <w:p>
      <w:pPr>
        <w:pStyle w:val="0"/>
        <w:spacing w:before="200" w:line-rule="auto"/>
        <w:ind w:firstLine="540"/>
        <w:jc w:val="both"/>
      </w:pPr>
      <w:r>
        <w:rPr>
          <w:sz w:val="20"/>
        </w:rPr>
        <w:t xml:space="preserve">40) </w:t>
      </w:r>
      <w:hyperlink w:history="0" r:id="rId52" w:tooltip="Постановление Правительства Иркутской области от 31.01.2023 N 52-пп &quot;О внесении изменений в государственную программу Иркутской области &quot;Социальная поддержка населения&quot; на 2019 - 2025 годы&quot; ------------ Утратил силу или отменен {КонсультантПлюс}">
        <w:r>
          <w:rPr>
            <w:sz w:val="20"/>
            <w:color w:val="0000ff"/>
          </w:rPr>
          <w:t xml:space="preserve">постановление</w:t>
        </w:r>
      </w:hyperlink>
      <w:r>
        <w:rPr>
          <w:sz w:val="20"/>
        </w:rPr>
        <w:t xml:space="preserve"> Правительства Иркутской области от 31 января 2023 года N 52-пп "О внесении изменений в государственную программу Иркутской области "Социальная поддержка населения" на 2019 - 2025 годы";</w:t>
      </w:r>
    </w:p>
    <w:p>
      <w:pPr>
        <w:pStyle w:val="0"/>
        <w:spacing w:before="200" w:line-rule="auto"/>
        <w:ind w:firstLine="540"/>
        <w:jc w:val="both"/>
      </w:pPr>
      <w:r>
        <w:rPr>
          <w:sz w:val="20"/>
        </w:rPr>
        <w:t xml:space="preserve">41) </w:t>
      </w:r>
      <w:hyperlink w:history="0" r:id="rId53" w:tooltip="Постановление Правительства Иркутской области от 21.03.2023 N 236-пп &quot;О внесении изменений в государственную программу Иркутской области &quot;Социальная поддержка населения&quot; на 2019 - 2025 годы&quot; ------------ Утратил силу или отменен {КонсультантПлюс}">
        <w:r>
          <w:rPr>
            <w:sz w:val="20"/>
            <w:color w:val="0000ff"/>
          </w:rPr>
          <w:t xml:space="preserve">постановление</w:t>
        </w:r>
      </w:hyperlink>
      <w:r>
        <w:rPr>
          <w:sz w:val="20"/>
        </w:rPr>
        <w:t xml:space="preserve"> Правительства Иркутской области от 21 марта 2023 года N 236-пп "О внесении изменений в государственную программу Иркутской области "Социальная поддержка населения" на 2019 - 2025 годы";</w:t>
      </w:r>
    </w:p>
    <w:p>
      <w:pPr>
        <w:pStyle w:val="0"/>
        <w:spacing w:before="200" w:line-rule="auto"/>
        <w:ind w:firstLine="540"/>
        <w:jc w:val="both"/>
      </w:pPr>
      <w:r>
        <w:rPr>
          <w:sz w:val="20"/>
        </w:rPr>
        <w:t xml:space="preserve">42) </w:t>
      </w:r>
      <w:hyperlink w:history="0" r:id="rId54" w:tooltip="Постановление Правительства Иркутской области от 24.03.2023 N 257-пп &quot;О внесении изменений в государственную программу Иркутской области &quot;Социальная поддержка населения&quot; на 2019 - 2025 годы&quot; ------------ Утратил силу или отменен {КонсультантПлюс}">
        <w:r>
          <w:rPr>
            <w:sz w:val="20"/>
            <w:color w:val="0000ff"/>
          </w:rPr>
          <w:t xml:space="preserve">постановление</w:t>
        </w:r>
      </w:hyperlink>
      <w:r>
        <w:rPr>
          <w:sz w:val="20"/>
        </w:rPr>
        <w:t xml:space="preserve"> Правительства Иркутской области от 24 марта 2023 года N 257-пп "О внесении изменений в государственную программу Иркутской области "Социальная поддержка населения" на 2019 - 2025 годы";</w:t>
      </w:r>
    </w:p>
    <w:p>
      <w:pPr>
        <w:pStyle w:val="0"/>
        <w:spacing w:before="200" w:line-rule="auto"/>
        <w:ind w:firstLine="540"/>
        <w:jc w:val="both"/>
      </w:pPr>
      <w:r>
        <w:rPr>
          <w:sz w:val="20"/>
        </w:rPr>
        <w:t xml:space="preserve">43) </w:t>
      </w:r>
      <w:hyperlink w:history="0" r:id="rId55" w:tooltip="Постановление Правительства Иркутской области от 10.04.2023 N 308-пп &quot;О внесении изменений в государственную программу Иркутской области &quot;Социальная поддержка населения&quot; на 2019 - 2025 годы&quot; ------------ Утратил силу или отменен {КонсультантПлюс}">
        <w:r>
          <w:rPr>
            <w:sz w:val="20"/>
            <w:color w:val="0000ff"/>
          </w:rPr>
          <w:t xml:space="preserve">постановление</w:t>
        </w:r>
      </w:hyperlink>
      <w:r>
        <w:rPr>
          <w:sz w:val="20"/>
        </w:rPr>
        <w:t xml:space="preserve"> Правительства Иркутской области от 10 апреля 2023 года N 308-пп "О внесении изменений в государственную программу Иркутской области "Социальная поддержка населения" на 2019 - 2025 годы";</w:t>
      </w:r>
    </w:p>
    <w:p>
      <w:pPr>
        <w:pStyle w:val="0"/>
        <w:spacing w:before="200" w:line-rule="auto"/>
        <w:ind w:firstLine="540"/>
        <w:jc w:val="both"/>
      </w:pPr>
      <w:r>
        <w:rPr>
          <w:sz w:val="20"/>
        </w:rPr>
        <w:t xml:space="preserve">44) </w:t>
      </w:r>
      <w:hyperlink w:history="0" r:id="rId56" w:tooltip="Постановление Правительства Иркутской области от 22.05.2023 N 429-пп &quot;О внесении изменений в государственную программу Иркутской области &quot;Социальная поддержка населения&quot; на 2019 - 2025 годы&quot; ------------ Утратил силу или отменен {КонсультантПлюс}">
        <w:r>
          <w:rPr>
            <w:sz w:val="20"/>
            <w:color w:val="0000ff"/>
          </w:rPr>
          <w:t xml:space="preserve">постановление</w:t>
        </w:r>
      </w:hyperlink>
      <w:r>
        <w:rPr>
          <w:sz w:val="20"/>
        </w:rPr>
        <w:t xml:space="preserve"> Правительства Иркутской области от 22 мая 2023 года N 429-пп "О внесении изменений в государственную программу Иркутской области "Социальная поддержка населения" на 2019 - 2025 годы";</w:t>
      </w:r>
    </w:p>
    <w:p>
      <w:pPr>
        <w:pStyle w:val="0"/>
        <w:spacing w:before="200" w:line-rule="auto"/>
        <w:ind w:firstLine="540"/>
        <w:jc w:val="both"/>
      </w:pPr>
      <w:r>
        <w:rPr>
          <w:sz w:val="20"/>
        </w:rPr>
        <w:t xml:space="preserve">45) </w:t>
      </w:r>
      <w:hyperlink w:history="0" r:id="rId57" w:tooltip="Постановление Правительства Иркутской области от 26.07.2023 N 638-пп &quot;О внесении изменений в государственную программу Иркутской области &quot;Социальная поддержка населения&quot; на 2019 - 2025 годы&quot; ------------ Утратил силу или отменен {КонсультантПлюс}">
        <w:r>
          <w:rPr>
            <w:sz w:val="20"/>
            <w:color w:val="0000ff"/>
          </w:rPr>
          <w:t xml:space="preserve">постановление</w:t>
        </w:r>
      </w:hyperlink>
      <w:r>
        <w:rPr>
          <w:sz w:val="20"/>
        </w:rPr>
        <w:t xml:space="preserve"> Правительства Иркутской области от 26 июля 2023 года N 638-пп "О внесении изменений в государственную программу Иркутской области "Социальная поддержка населения" на 2019 - 2025 годы";</w:t>
      </w:r>
    </w:p>
    <w:p>
      <w:pPr>
        <w:pStyle w:val="0"/>
        <w:spacing w:before="200" w:line-rule="auto"/>
        <w:ind w:firstLine="540"/>
        <w:jc w:val="both"/>
      </w:pPr>
      <w:r>
        <w:rPr>
          <w:sz w:val="20"/>
        </w:rPr>
        <w:t xml:space="preserve">46) </w:t>
      </w:r>
      <w:hyperlink w:history="0" r:id="rId58" w:tooltip="Постановление Правительства Иркутской области от 11.08.2023 N 704-пп &quot;О внесении изменений в государственную программу Иркутской области &quot;Социальная поддержка населения&quot; на 2019 - 2025 годы&quot; ------------ Утратил силу или отменен {КонсультантПлюс}">
        <w:r>
          <w:rPr>
            <w:sz w:val="20"/>
            <w:color w:val="0000ff"/>
          </w:rPr>
          <w:t xml:space="preserve">постановление</w:t>
        </w:r>
      </w:hyperlink>
      <w:r>
        <w:rPr>
          <w:sz w:val="20"/>
        </w:rPr>
        <w:t xml:space="preserve"> Правительства Иркутской области от 11 августа 2023 года N 704-пп "О внесении изменений в государственную программу Иркутской области "Социальная поддержка населения" на 2019 - 2025 годы".</w:t>
      </w:r>
    </w:p>
    <w:p>
      <w:pPr>
        <w:pStyle w:val="0"/>
        <w:jc w:val="both"/>
      </w:pPr>
      <w:r>
        <w:rPr>
          <w:sz w:val="20"/>
        </w:rPr>
      </w:r>
    </w:p>
    <w:p>
      <w:pPr>
        <w:pStyle w:val="0"/>
        <w:ind w:firstLine="540"/>
        <w:jc w:val="both"/>
      </w:pPr>
      <w:r>
        <w:rPr>
          <w:sz w:val="20"/>
        </w:rPr>
        <w:t xml:space="preserve">3. Настоящее постановление подлежит официальному опубликованию в сетевом издании "Официальный интернет-портал правовой информации Иркутской области" (</w:t>
      </w:r>
      <w:r>
        <w:rPr>
          <w:sz w:val="20"/>
        </w:rPr>
        <w:t xml:space="preserve">ogirk.ru</w:t>
      </w:r>
      <w:r>
        <w:rPr>
          <w:sz w:val="20"/>
        </w:rPr>
        <w:t xml:space="preserve">), а также на "Официальном интернет-портале правовой информации" (</w:t>
      </w:r>
      <w:r>
        <w:rPr>
          <w:sz w:val="20"/>
        </w:rPr>
        <w:t xml:space="preserve">www.pravo.gov.ru</w:t>
      </w:r>
      <w:r>
        <w:rPr>
          <w:sz w:val="20"/>
        </w:rPr>
        <w:t xml:space="preserve">).</w:t>
      </w:r>
    </w:p>
    <w:p>
      <w:pPr>
        <w:pStyle w:val="0"/>
        <w:jc w:val="both"/>
      </w:pPr>
      <w:r>
        <w:rPr>
          <w:sz w:val="20"/>
        </w:rPr>
      </w:r>
    </w:p>
    <w:p>
      <w:pPr>
        <w:pStyle w:val="0"/>
        <w:ind w:firstLine="540"/>
        <w:jc w:val="both"/>
      </w:pPr>
      <w:r>
        <w:rPr>
          <w:sz w:val="20"/>
        </w:rPr>
        <w:t xml:space="preserve">4. Настоящее постановление вступает в силу с 1 января 2024 года.</w:t>
      </w:r>
    </w:p>
    <w:p>
      <w:pPr>
        <w:pStyle w:val="0"/>
        <w:jc w:val="both"/>
      </w:pPr>
      <w:r>
        <w:rPr>
          <w:sz w:val="20"/>
        </w:rPr>
      </w:r>
    </w:p>
    <w:p>
      <w:pPr>
        <w:pStyle w:val="0"/>
        <w:jc w:val="right"/>
      </w:pPr>
      <w:r>
        <w:rPr>
          <w:sz w:val="20"/>
        </w:rPr>
        <w:t xml:space="preserve">Председатель Правительства</w:t>
      </w:r>
    </w:p>
    <w:p>
      <w:pPr>
        <w:pStyle w:val="0"/>
        <w:jc w:val="right"/>
      </w:pPr>
      <w:r>
        <w:rPr>
          <w:sz w:val="20"/>
        </w:rPr>
        <w:t xml:space="preserve">Иркутской области</w:t>
      </w:r>
    </w:p>
    <w:p>
      <w:pPr>
        <w:pStyle w:val="0"/>
        <w:jc w:val="right"/>
      </w:pPr>
      <w:r>
        <w:rPr>
          <w:sz w:val="20"/>
        </w:rPr>
        <w:t xml:space="preserve">К.Б.ЗАЙЦЕВ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Утверждена</w:t>
      </w:r>
    </w:p>
    <w:p>
      <w:pPr>
        <w:pStyle w:val="0"/>
        <w:jc w:val="right"/>
      </w:pPr>
      <w:r>
        <w:rPr>
          <w:sz w:val="20"/>
        </w:rPr>
        <w:t xml:space="preserve">постановлением Правительства</w:t>
      </w:r>
    </w:p>
    <w:p>
      <w:pPr>
        <w:pStyle w:val="0"/>
        <w:jc w:val="right"/>
      </w:pPr>
      <w:r>
        <w:rPr>
          <w:sz w:val="20"/>
        </w:rPr>
        <w:t xml:space="preserve">Иркутской области</w:t>
      </w:r>
    </w:p>
    <w:p>
      <w:pPr>
        <w:pStyle w:val="0"/>
        <w:jc w:val="right"/>
      </w:pPr>
      <w:r>
        <w:rPr>
          <w:sz w:val="20"/>
        </w:rPr>
        <w:t xml:space="preserve">от 13 ноября 2023 г. N 1012-пп</w:t>
      </w:r>
    </w:p>
    <w:p>
      <w:pPr>
        <w:pStyle w:val="0"/>
        <w:jc w:val="both"/>
      </w:pPr>
      <w:r>
        <w:rPr>
          <w:sz w:val="20"/>
        </w:rPr>
      </w:r>
    </w:p>
    <w:bookmarkStart w:id="82" w:name="P82"/>
    <w:bookmarkEnd w:id="82"/>
    <w:p>
      <w:pPr>
        <w:pStyle w:val="2"/>
        <w:jc w:val="center"/>
      </w:pPr>
      <w:r>
        <w:rPr>
          <w:sz w:val="20"/>
        </w:rPr>
        <w:t xml:space="preserve">ГОСУДАРСТВЕННАЯ ПРОГРАММА ИРКУТСКОЙ ОБЛАСТИ</w:t>
      </w:r>
    </w:p>
    <w:p>
      <w:pPr>
        <w:pStyle w:val="2"/>
        <w:jc w:val="center"/>
      </w:pPr>
      <w:r>
        <w:rPr>
          <w:sz w:val="20"/>
        </w:rPr>
        <w:t xml:space="preserve">"СОЦИАЛЬНАЯ ПОДДЕРЖКА НАСЕЛЕНИЯ"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Иркутской области</w:t>
            </w:r>
          </w:p>
          <w:p>
            <w:pPr>
              <w:pStyle w:val="0"/>
              <w:jc w:val="center"/>
            </w:pPr>
            <w:r>
              <w:rPr>
                <w:sz w:val="20"/>
                <w:color w:val="392c69"/>
              </w:rPr>
              <w:t xml:space="preserve">от 22.01.2024 </w:t>
            </w:r>
            <w:hyperlink w:history="0" r:id="rId59" w:tooltip="Постановление Правительства Иркутской области от 22.01.2024 N 31-пп &quot;О внесении изменений в таблицы 1 - 4 раздела II &quot;Паспорт государственной программы Иркутской области &quot;Социальная поддержка населения&quot; государственной программы Иркутской области &quot;Социальная поддержка населения&quot; и признании утратившим силу постановления Правительства Иркутской области от 16 ноября 2023 года N 1045-пп&quot; {КонсультантПлюс}">
              <w:r>
                <w:rPr>
                  <w:sz w:val="20"/>
                  <w:color w:val="0000ff"/>
                </w:rPr>
                <w:t xml:space="preserve">N 31-пп</w:t>
              </w:r>
            </w:hyperlink>
            <w:r>
              <w:rPr>
                <w:sz w:val="20"/>
                <w:color w:val="392c69"/>
              </w:rPr>
              <w:t xml:space="preserve">, от 18.04.2024 </w:t>
            </w:r>
            <w:hyperlink w:history="0" r:id="rId60" w:tooltip="Постановление Правительства Иркутской области от 18.04.2024 N 296-пп &quot;О внесении изменений в таблицы 1, 2, 4 раздела II &quot;Паспорт государственной программы Иркутской области &quot;Социальная поддержка населения&quot; государственной программы Иркутской области &quot;Социальная поддержка населения&quot; {КонсультантПлюс}">
              <w:r>
                <w:rPr>
                  <w:sz w:val="20"/>
                  <w:color w:val="0000ff"/>
                </w:rPr>
                <w:t xml:space="preserve">N 296-пп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Раздел I. СТРАТЕГИЧЕСКИЕ ПРИОРИТЕТЫ</w:t>
      </w:r>
    </w:p>
    <w:p>
      <w:pPr>
        <w:pStyle w:val="0"/>
        <w:jc w:val="both"/>
      </w:pPr>
      <w:r>
        <w:rPr>
          <w:sz w:val="20"/>
        </w:rPr>
      </w:r>
    </w:p>
    <w:p>
      <w:pPr>
        <w:pStyle w:val="2"/>
        <w:outlineLvl w:val="2"/>
        <w:jc w:val="center"/>
      </w:pPr>
      <w:r>
        <w:rPr>
          <w:sz w:val="20"/>
        </w:rPr>
        <w:t xml:space="preserve">Глава 1. ПРИОРИТЕТЫ И ЦЕЛИ ГОСУДАРСТВЕННОЙ ПРОГРАММЫ</w:t>
      </w:r>
    </w:p>
    <w:p>
      <w:pPr>
        <w:pStyle w:val="2"/>
        <w:jc w:val="center"/>
      </w:pPr>
      <w:r>
        <w:rPr>
          <w:sz w:val="20"/>
        </w:rPr>
        <w:t xml:space="preserve">ИРКУТСКОЙ ОБЛАСТИ "СОЦИАЛЬНАЯ ПОДДЕРЖКА НАСЕЛЕНИЯ"</w:t>
      </w:r>
    </w:p>
    <w:p>
      <w:pPr>
        <w:pStyle w:val="0"/>
        <w:jc w:val="both"/>
      </w:pPr>
      <w:r>
        <w:rPr>
          <w:sz w:val="20"/>
        </w:rPr>
      </w:r>
    </w:p>
    <w:p>
      <w:pPr>
        <w:pStyle w:val="0"/>
        <w:ind w:firstLine="540"/>
        <w:jc w:val="both"/>
      </w:pPr>
      <w:r>
        <w:rPr>
          <w:sz w:val="20"/>
        </w:rPr>
        <w:t xml:space="preserve">Основными стратегическими документами в сфере реализации государственной программы Иркутской области "Социальная поддержка населения" (далее - государственная программа) являются:</w:t>
      </w:r>
    </w:p>
    <w:p>
      <w:pPr>
        <w:pStyle w:val="0"/>
        <w:spacing w:before="200" w:line-rule="auto"/>
        <w:ind w:firstLine="540"/>
        <w:jc w:val="both"/>
      </w:pPr>
      <w:hyperlink w:history="0" r:id="rId61"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Указ</w:t>
        </w:r>
      </w:hyperlink>
      <w:r>
        <w:rPr>
          <w:sz w:val="20"/>
        </w:rP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p>
    <w:p>
      <w:pPr>
        <w:pStyle w:val="0"/>
        <w:spacing w:before="200" w:line-rule="auto"/>
        <w:ind w:firstLine="540"/>
        <w:jc w:val="both"/>
      </w:pPr>
      <w:hyperlink w:history="0" r:id="rId62" w:tooltip="Указ Президента РФ от 21.07.2020 N 474 &quot;О национальных целях развития Российской Федерации на период до 2030 года&quot; ------------ Утратил силу или отменен {КонсультантПлюс}">
        <w:r>
          <w:rPr>
            <w:sz w:val="20"/>
            <w:color w:val="0000ff"/>
          </w:rPr>
          <w:t xml:space="preserve">Указ</w:t>
        </w:r>
      </w:hyperlink>
      <w:r>
        <w:rPr>
          <w:sz w:val="20"/>
        </w:rPr>
        <w:t xml:space="preserve"> Президента Российской Федерации от 21 июля 2020 года N 474 "О национальных целях развития Российской Федерации на период до 2030 года";</w:t>
      </w:r>
    </w:p>
    <w:p>
      <w:pPr>
        <w:pStyle w:val="0"/>
        <w:spacing w:before="200" w:line-rule="auto"/>
        <w:ind w:firstLine="540"/>
        <w:jc w:val="both"/>
      </w:pPr>
      <w:hyperlink w:history="0" r:id="rId63" w:tooltip="Указ Президента РФ от 02.07.2021 N 400 &quot;О Стратегии национальной безопасности Российской Федерации&quot; {КонсультантПлюс}">
        <w:r>
          <w:rPr>
            <w:sz w:val="20"/>
            <w:color w:val="0000ff"/>
          </w:rPr>
          <w:t xml:space="preserve">Указ</w:t>
        </w:r>
      </w:hyperlink>
      <w:r>
        <w:rPr>
          <w:sz w:val="20"/>
        </w:rPr>
        <w:t xml:space="preserve"> Президента Российской Федерации от 2 июля 2021 года N 400 "О Стратегии национальной безопасности Российской Федерации";</w:t>
      </w:r>
    </w:p>
    <w:p>
      <w:pPr>
        <w:pStyle w:val="0"/>
        <w:spacing w:before="200" w:line-rule="auto"/>
        <w:ind w:firstLine="540"/>
        <w:jc w:val="both"/>
      </w:pPr>
      <w:r>
        <w:rPr>
          <w:sz w:val="20"/>
        </w:rPr>
        <w:t xml:space="preserve">национальный проект "Демография";</w:t>
      </w:r>
    </w:p>
    <w:p>
      <w:pPr>
        <w:pStyle w:val="0"/>
        <w:spacing w:before="200" w:line-rule="auto"/>
        <w:ind w:firstLine="540"/>
        <w:jc w:val="both"/>
      </w:pPr>
      <w:r>
        <w:rPr>
          <w:sz w:val="20"/>
        </w:rPr>
        <w:t xml:space="preserve">государственная </w:t>
      </w:r>
      <w:hyperlink w:history="0" r:id="rId64" w:tooltip="Постановление Правительства РФ от 15.04.2014 N 296 (ред. от 11.12.2023) &quot;Об утверждении государственной программы Российской Федерации &quot;Социальная поддержка граждан&quot; {КонсультантПлюс}">
        <w:r>
          <w:rPr>
            <w:sz w:val="20"/>
            <w:color w:val="0000ff"/>
          </w:rPr>
          <w:t xml:space="preserve">программа</w:t>
        </w:r>
      </w:hyperlink>
      <w:r>
        <w:rPr>
          <w:sz w:val="20"/>
        </w:rPr>
        <w:t xml:space="preserve"> Российской Федерации "Социальная поддержка граждан", утвержденная постановлением Правительства Российской Федерации от 15 апреля 2014 года N 296;</w:t>
      </w:r>
    </w:p>
    <w:p>
      <w:pPr>
        <w:pStyle w:val="0"/>
        <w:spacing w:before="200" w:line-rule="auto"/>
        <w:ind w:firstLine="540"/>
        <w:jc w:val="both"/>
      </w:pPr>
      <w:r>
        <w:rPr>
          <w:sz w:val="20"/>
        </w:rPr>
        <w:t xml:space="preserve">государственная </w:t>
      </w:r>
      <w:hyperlink w:history="0" r:id="rId65" w:tooltip="Постановление Правительства РФ от 29.03.2019 N 363 (ред. от 15.11.2023) &quot;Об утверждении государственной программы Российской Федерации &quot;Доступная среда&quot; {КонсультантПлюс}">
        <w:r>
          <w:rPr>
            <w:sz w:val="20"/>
            <w:color w:val="0000ff"/>
          </w:rPr>
          <w:t xml:space="preserve">программа</w:t>
        </w:r>
      </w:hyperlink>
      <w:r>
        <w:rPr>
          <w:sz w:val="20"/>
        </w:rPr>
        <w:t xml:space="preserve"> Российской Федерации "Доступная среда", утвержденная постановлением Правительства Российской Федерации от 29 марта 2019 года N 363;</w:t>
      </w:r>
    </w:p>
    <w:p>
      <w:pPr>
        <w:pStyle w:val="0"/>
        <w:spacing w:before="200" w:line-rule="auto"/>
        <w:ind w:firstLine="540"/>
        <w:jc w:val="both"/>
      </w:pPr>
      <w:hyperlink w:history="0" r:id="rId66" w:tooltip="Закон Иркутской области от 10.01.2022 N 15-ОЗ &quot;Об утверждении стратегии социально-экономического развития Иркутской области на период до 2036 года&quot; (принят Постановлением Законодательного Собрания Иркутской области от 22.12.2021 N 51/7-ЗС) {КонсультантПлюс}">
        <w:r>
          <w:rPr>
            <w:sz w:val="20"/>
            <w:color w:val="0000ff"/>
          </w:rPr>
          <w:t xml:space="preserve">Закон</w:t>
        </w:r>
      </w:hyperlink>
      <w:r>
        <w:rPr>
          <w:sz w:val="20"/>
        </w:rPr>
        <w:t xml:space="preserve"> Иркутской области от 10 января 2022 года N 15-ОЗ "Об утверждении стратегии социально-экономического развития Иркутской области на период до 2036 года".</w:t>
      </w:r>
    </w:p>
    <w:p>
      <w:pPr>
        <w:pStyle w:val="0"/>
        <w:spacing w:before="200" w:line-rule="auto"/>
        <w:ind w:firstLine="540"/>
        <w:jc w:val="both"/>
      </w:pPr>
      <w:r>
        <w:rPr>
          <w:sz w:val="20"/>
        </w:rPr>
        <w:t xml:space="preserve">Реализация мероприятий (результатов) структурных элементов государственной программы влияет на достижение целевых показателей, характеризующих достижение национальной цели развития Российской Федерации "Сохранение населения, здоровье и благополучие людей".</w:t>
      </w:r>
    </w:p>
    <w:p>
      <w:pPr>
        <w:pStyle w:val="0"/>
        <w:spacing w:before="200" w:line-rule="auto"/>
        <w:ind w:firstLine="540"/>
        <w:jc w:val="both"/>
      </w:pPr>
      <w:r>
        <w:rPr>
          <w:sz w:val="20"/>
        </w:rPr>
        <w:t xml:space="preserve">Вклад в достижение национальной цели развития Российской Федерации обеспечивается, в том числе путем достижения показателей государственной программы:</w:t>
      </w:r>
    </w:p>
    <w:p>
      <w:pPr>
        <w:pStyle w:val="0"/>
        <w:spacing w:before="200" w:line-rule="auto"/>
        <w:ind w:firstLine="540"/>
        <w:jc w:val="both"/>
      </w:pPr>
      <w:r>
        <w:rPr>
          <w:sz w:val="20"/>
        </w:rPr>
        <w:t xml:space="preserve">доля граждан, получивших меры социальной поддержки, от общего количества получателей мер социальной поддержки, средства на выплату которых предусмотрены законом о бюджете на текущий финансовый год и плановый период;</w:t>
      </w:r>
    </w:p>
    <w:p>
      <w:pPr>
        <w:pStyle w:val="0"/>
        <w:spacing w:before="200" w:line-rule="auto"/>
        <w:ind w:firstLine="540"/>
        <w:jc w:val="both"/>
      </w:pPr>
      <w:r>
        <w:rPr>
          <w:sz w:val="20"/>
        </w:rPr>
        <w:t xml:space="preserve">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превысил величину прожиточного минимума, установленную в субъекте Российской Федерации, по окончании срока действия социального контракта в общей численности граждан, охваченных государственной социальной помощью на основании социального контракта;</w:t>
      </w:r>
    </w:p>
    <w:p>
      <w:pPr>
        <w:pStyle w:val="0"/>
        <w:spacing w:before="200" w:line-rule="auto"/>
        <w:ind w:firstLine="540"/>
        <w:jc w:val="both"/>
      </w:pPr>
      <w:r>
        <w:rPr>
          <w:sz w:val="20"/>
        </w:rPr>
        <w:t xml:space="preserve">доля доступных для инвалидов и других МГН приоритетных объектов социальной, транспортной, инженерной инфраструктуры в общем количестве приоритетных объектов в Иркутской области;</w:t>
      </w:r>
    </w:p>
    <w:p>
      <w:pPr>
        <w:pStyle w:val="0"/>
        <w:spacing w:before="200" w:line-rule="auto"/>
        <w:ind w:firstLine="540"/>
        <w:jc w:val="both"/>
      </w:pPr>
      <w:r>
        <w:rPr>
          <w:sz w:val="20"/>
        </w:rPr>
        <w:t xml:space="preserve">доля граждан старше трудоспособного возраста и инвалидов, получивших социальные услуги в организациях социального обслуживания, от общего числа граждан старше трудоспособного возраста и инвалидов;</w:t>
      </w:r>
    </w:p>
    <w:p>
      <w:pPr>
        <w:pStyle w:val="0"/>
        <w:spacing w:before="200" w:line-rule="auto"/>
        <w:ind w:firstLine="540"/>
        <w:jc w:val="both"/>
      </w:pPr>
      <w:r>
        <w:rPr>
          <w:sz w:val="20"/>
        </w:rPr>
        <w:t xml:space="preserve">доля граждан, получивших социальные услуги в учреждениях социального обслуживания, в общем числе граждан, обратившихся за получением социальных услуг в организации социального обслуживания;</w:t>
      </w:r>
    </w:p>
    <w:p>
      <w:pPr>
        <w:pStyle w:val="0"/>
        <w:spacing w:before="200" w:line-rule="auto"/>
        <w:ind w:firstLine="540"/>
        <w:jc w:val="both"/>
      </w:pPr>
      <w:r>
        <w:rPr>
          <w:sz w:val="20"/>
        </w:rPr>
        <w:t xml:space="preserve">доля детей в возрасте от 4 до 18 лет, охваченных отдыхом и оздоровлением, от количества детей, чьи родители (законные представители) обратились за обеспечением отдыхом и оздоровлением.</w:t>
      </w:r>
    </w:p>
    <w:p>
      <w:pPr>
        <w:pStyle w:val="0"/>
        <w:spacing w:before="200" w:line-rule="auto"/>
        <w:ind w:firstLine="540"/>
        <w:jc w:val="both"/>
      </w:pPr>
      <w:r>
        <w:rPr>
          <w:sz w:val="20"/>
        </w:rPr>
        <w:t xml:space="preserve">В соответствии с приоритетными направлениями социально-экономического развития Иркутской области определена цель государственной программы - обеспечение социальной поддержки граждан, основанной на принципах адресности и нуждаемости, направленной на решение задач, связанных с повышением благосостояния населения исходя из 100% предоставления мер социальной поддержки гражданам, имеющим право на их получение, ежегодно.</w:t>
      </w:r>
    </w:p>
    <w:p>
      <w:pPr>
        <w:pStyle w:val="0"/>
        <w:jc w:val="both"/>
      </w:pPr>
      <w:r>
        <w:rPr>
          <w:sz w:val="20"/>
        </w:rPr>
      </w:r>
    </w:p>
    <w:p>
      <w:pPr>
        <w:pStyle w:val="2"/>
        <w:outlineLvl w:val="2"/>
        <w:jc w:val="center"/>
      </w:pPr>
      <w:r>
        <w:rPr>
          <w:sz w:val="20"/>
        </w:rPr>
        <w:t xml:space="preserve">Глава 2. АНАЛИЗ ТЕКУЩЕГО СОСТОЯНИЯ СФЕРЫ РЕАЛИЗАЦИИ</w:t>
      </w:r>
    </w:p>
    <w:p>
      <w:pPr>
        <w:pStyle w:val="2"/>
        <w:jc w:val="center"/>
      </w:pPr>
      <w:r>
        <w:rPr>
          <w:sz w:val="20"/>
        </w:rPr>
        <w:t xml:space="preserve">ГОСУДАРСТВЕННОЙ ПРОГРАММЫ, ОБОСНОВАНИЕ ЦЕЛЕСООБРАЗНОСТИ</w:t>
      </w:r>
    </w:p>
    <w:p>
      <w:pPr>
        <w:pStyle w:val="2"/>
        <w:jc w:val="center"/>
      </w:pPr>
      <w:r>
        <w:rPr>
          <w:sz w:val="20"/>
        </w:rPr>
        <w:t xml:space="preserve">РАЗРАБОТКИ ГОСУДАРСТВЕННОЙ ПРОГРАММЫ</w:t>
      </w:r>
    </w:p>
    <w:p>
      <w:pPr>
        <w:pStyle w:val="0"/>
        <w:jc w:val="both"/>
      </w:pPr>
      <w:r>
        <w:rPr>
          <w:sz w:val="20"/>
        </w:rPr>
      </w:r>
    </w:p>
    <w:p>
      <w:pPr>
        <w:pStyle w:val="0"/>
        <w:ind w:firstLine="540"/>
        <w:jc w:val="both"/>
      </w:pPr>
      <w:r>
        <w:rPr>
          <w:sz w:val="20"/>
        </w:rPr>
        <w:t xml:space="preserve">Социальная поддержка граждан представляет собой систему правовых, экономических, организационных и иных мер, гарантированных государством отдельным категориям населения. Категории граждан - получателей социальной поддержки, меры социальной поддержки и условия ее предоставления определены федеральным законодательством, законодательством субъектов Российской Федерации, нормативными правовыми актами органов местного самоуправления.</w:t>
      </w:r>
    </w:p>
    <w:p>
      <w:pPr>
        <w:pStyle w:val="0"/>
        <w:spacing w:before="200" w:line-rule="auto"/>
        <w:ind w:firstLine="540"/>
        <w:jc w:val="both"/>
      </w:pPr>
      <w:r>
        <w:rPr>
          <w:sz w:val="20"/>
        </w:rPr>
        <w:t xml:space="preserve">Государственная политика Российской Федерации в области социальной поддержки граждан формируется в соответствии с положениями </w:t>
      </w:r>
      <w:hyperlink w:history="0" r:id="rId6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в которой определено, что в Российской Федерации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pPr>
        <w:pStyle w:val="0"/>
        <w:spacing w:before="200" w:line-rule="auto"/>
        <w:ind w:firstLine="540"/>
        <w:jc w:val="both"/>
      </w:pPr>
      <w:r>
        <w:rPr>
          <w:sz w:val="20"/>
        </w:rPr>
        <w:t xml:space="preserve">Система социальной поддержки граждан основана на оценке нуждаемости в мерах социальной поддержки различных категорий граждан и максимально направлена на улучшение качества их жизни и материального положения. Предоставление гражданам в денежной форме мер социальной поддержки является одним из источников обеспечения денежных доходов населения.</w:t>
      </w:r>
    </w:p>
    <w:p>
      <w:pPr>
        <w:pStyle w:val="0"/>
        <w:spacing w:before="200" w:line-rule="auto"/>
        <w:ind w:firstLine="540"/>
        <w:jc w:val="both"/>
      </w:pPr>
      <w:r>
        <w:rPr>
          <w:sz w:val="20"/>
        </w:rPr>
        <w:t xml:space="preserve">Современную систему социальной поддержки и социального обслуживания граждан в Иркутской области характеризуют следующие факторы:</w:t>
      </w:r>
    </w:p>
    <w:p>
      <w:pPr>
        <w:pStyle w:val="0"/>
        <w:spacing w:before="200" w:line-rule="auto"/>
        <w:ind w:firstLine="540"/>
        <w:jc w:val="both"/>
      </w:pPr>
      <w:r>
        <w:rPr>
          <w:sz w:val="20"/>
        </w:rPr>
        <w:t xml:space="preserve">1) распределение полномочий между Российской Федерацией и Иркутской областью, между различными органами государственной власти на федеральном и региональном уровнях. Региональные нормативные правовые акты направлены на обеспечение предоставления отдельным категориям граждан гарантированных государством правовых, экономических, организационных и иных мер, объединенных единой системой, в виде социальной поддержки населения;</w:t>
      </w:r>
    </w:p>
    <w:p>
      <w:pPr>
        <w:pStyle w:val="0"/>
        <w:spacing w:before="200" w:line-rule="auto"/>
        <w:ind w:firstLine="540"/>
        <w:jc w:val="both"/>
      </w:pPr>
      <w:r>
        <w:rPr>
          <w:sz w:val="20"/>
        </w:rPr>
        <w:t xml:space="preserve">2) преимущественно заявительный принцип предоставления мер социальной поддержки и социальных услуг гражданам, предусматривающий обращение гражданина или его законного представителя в письменной или электронной форме в соответствующее учреждение за предоставлением мер социальной поддержки или социальных услуг;</w:t>
      </w:r>
    </w:p>
    <w:p>
      <w:pPr>
        <w:pStyle w:val="0"/>
        <w:spacing w:before="200" w:line-rule="auto"/>
        <w:ind w:firstLine="540"/>
        <w:jc w:val="both"/>
      </w:pPr>
      <w:r>
        <w:rPr>
          <w:sz w:val="20"/>
        </w:rPr>
        <w:t xml:space="preserve">3) дифференциация подходов к предоставлению гражданам мер социальной поддержки, учитывающая особенности контингентов получателей, в том числе:</w:t>
      </w:r>
    </w:p>
    <w:p>
      <w:pPr>
        <w:pStyle w:val="0"/>
        <w:spacing w:before="200" w:line-rule="auto"/>
        <w:ind w:firstLine="540"/>
        <w:jc w:val="both"/>
      </w:pPr>
      <w:r>
        <w:rPr>
          <w:sz w:val="20"/>
        </w:rPr>
        <w:t xml:space="preserve">адресный подход, при котором меры социальной поддержки гражданам (семьям) независимо от их категориальной или профессиональной принадлежности предоставляются с учетом их экономического потенциала (доходов, имущества), - путем предоставления государственной социальной помощи, субсидий гражданам на оплату жилья и коммунальных услуг и др.;</w:t>
      </w:r>
    </w:p>
    <w:p>
      <w:pPr>
        <w:pStyle w:val="0"/>
        <w:spacing w:before="200" w:line-rule="auto"/>
        <w:ind w:firstLine="540"/>
        <w:jc w:val="both"/>
      </w:pPr>
      <w:r>
        <w:rPr>
          <w:sz w:val="20"/>
        </w:rPr>
        <w:t xml:space="preserve">категориальный подход, при котором меры социальной поддержки гражданам предоставляются в связи с последствиями политических репрессий и др.; в связи с нахождением в трудной жизненной ситуации по причине малообеспеченности, инвалидности, сиротства, безнадзорности и беспризорности несовершеннолетних;</w:t>
      </w:r>
    </w:p>
    <w:p>
      <w:pPr>
        <w:pStyle w:val="0"/>
        <w:spacing w:before="200" w:line-rule="auto"/>
        <w:ind w:firstLine="540"/>
        <w:jc w:val="both"/>
      </w:pPr>
      <w:r>
        <w:rPr>
          <w:sz w:val="20"/>
        </w:rPr>
        <w:t xml:space="preserve">4) дифференциация сроков и периодичности предоставления мер социальной поддержки и услуг - постоянная, на определенный срок либо разовая;</w:t>
      </w:r>
    </w:p>
    <w:p>
      <w:pPr>
        <w:pStyle w:val="0"/>
        <w:spacing w:before="200" w:line-rule="auto"/>
        <w:ind w:firstLine="540"/>
        <w:jc w:val="both"/>
      </w:pPr>
      <w:r>
        <w:rPr>
          <w:sz w:val="20"/>
        </w:rPr>
        <w:t xml:space="preserve">5) активная цифровизация государственных услуг. Одним из ключевых элементов этой работы является внедрение принципов "социального казначейства", то есть адресной помощи населению, которая будет назначаться автоматически в случае наступления того или иного жизненного события в жизни человека.</w:t>
      </w:r>
    </w:p>
    <w:p>
      <w:pPr>
        <w:pStyle w:val="0"/>
        <w:spacing w:before="200" w:line-rule="auto"/>
        <w:ind w:firstLine="540"/>
        <w:jc w:val="both"/>
      </w:pPr>
      <w:r>
        <w:rPr>
          <w:sz w:val="20"/>
        </w:rPr>
        <w:t xml:space="preserve">В настоящее время в электронном виде предоставляется 21 массовая социально значимая государственная услуга. Количество услуг в электронном виде ежегодно увеличивается.</w:t>
      </w:r>
    </w:p>
    <w:p>
      <w:pPr>
        <w:pStyle w:val="0"/>
        <w:spacing w:before="200" w:line-rule="auto"/>
        <w:ind w:firstLine="540"/>
        <w:jc w:val="both"/>
      </w:pPr>
      <w:r>
        <w:rPr>
          <w:sz w:val="20"/>
        </w:rPr>
        <w:t xml:space="preserve">Реализация механизмов "социального казначейства" позволит предоставлять меры социальной поддержки в следующих режимах:</w:t>
      </w:r>
    </w:p>
    <w:p>
      <w:pPr>
        <w:pStyle w:val="0"/>
        <w:spacing w:before="200" w:line-rule="auto"/>
        <w:ind w:firstLine="540"/>
        <w:jc w:val="both"/>
      </w:pPr>
      <w:r>
        <w:rPr>
          <w:sz w:val="20"/>
        </w:rPr>
        <w:t xml:space="preserve">проактивном (беззаявительном);</w:t>
      </w:r>
    </w:p>
    <w:p>
      <w:pPr>
        <w:pStyle w:val="0"/>
        <w:spacing w:before="200" w:line-rule="auto"/>
        <w:ind w:firstLine="540"/>
        <w:jc w:val="both"/>
      </w:pPr>
      <w:r>
        <w:rPr>
          <w:sz w:val="20"/>
        </w:rPr>
        <w:t xml:space="preserve">по заявлению через Единый портал государственных и муниципальных услуг (функций), на основании сведений, полученных в рамках межведомственного электронного взаимодействия.</w:t>
      </w:r>
    </w:p>
    <w:p>
      <w:pPr>
        <w:pStyle w:val="0"/>
        <w:spacing w:before="200" w:line-rule="auto"/>
        <w:ind w:firstLine="540"/>
        <w:jc w:val="both"/>
      </w:pPr>
      <w:r>
        <w:rPr>
          <w:sz w:val="20"/>
        </w:rPr>
        <w:t xml:space="preserve">На территории Иркутской области реализуются мероприятия, направленные на действенную поддержку людей, в силу объективных причин оказавшихся в сложной жизненной ситуации, в том числе на создание таких условий, чтобы каждый человек мог самостоятельно формировать стабильные, благополучные социальные позиции для себя и своей семьи.</w:t>
      </w:r>
    </w:p>
    <w:p>
      <w:pPr>
        <w:pStyle w:val="0"/>
        <w:spacing w:before="200" w:line-rule="auto"/>
        <w:ind w:firstLine="540"/>
        <w:jc w:val="both"/>
      </w:pPr>
      <w:r>
        <w:rPr>
          <w:sz w:val="20"/>
        </w:rPr>
        <w:t xml:space="preserve">Все меры социальной поддержки, гарантированные в рамках публичных нормативных обязательств, предоставляются в установленные законодательством сроки и в полном объеме. Всего различными мерами социальной поддержки пользуются более 700 тыс. человек, из них семьи с детьми более 210 тыс. получателей, 312 тыс. детей; социальные услуги получают около 200 тыс. человек ежегодно. На сопровождении в органах опеки и попечительства находятся 20 тыс. человек.</w:t>
      </w:r>
    </w:p>
    <w:p>
      <w:pPr>
        <w:pStyle w:val="0"/>
        <w:spacing w:before="200" w:line-rule="auto"/>
        <w:ind w:firstLine="540"/>
        <w:jc w:val="both"/>
      </w:pPr>
      <w:r>
        <w:rPr>
          <w:sz w:val="20"/>
        </w:rPr>
        <w:t xml:space="preserve">С учетом вышеизложенного преобладающим в настоящее время является категориальный подход при предоставлении мер социальной поддержки отдельным категориям граждан.</w:t>
      </w:r>
    </w:p>
    <w:p>
      <w:pPr>
        <w:pStyle w:val="0"/>
        <w:spacing w:before="200" w:line-rule="auto"/>
        <w:ind w:firstLine="540"/>
        <w:jc w:val="both"/>
      </w:pPr>
      <w:r>
        <w:rPr>
          <w:sz w:val="20"/>
        </w:rPr>
        <w:t xml:space="preserve">Социальная поддержка с учетом особенностей контингентов получателей осуществляется в самых разнообразных формах:</w:t>
      </w:r>
    </w:p>
    <w:p>
      <w:pPr>
        <w:pStyle w:val="0"/>
        <w:spacing w:before="200" w:line-rule="auto"/>
        <w:ind w:firstLine="540"/>
        <w:jc w:val="both"/>
      </w:pPr>
      <w:r>
        <w:rPr>
          <w:sz w:val="20"/>
        </w:rPr>
        <w:t xml:space="preserve">в денежной форме (в виде ежегодных, ежемесячных и разовых денежных выплат, областного материнского (семейного) капитала, субсидий гражданам на оплату жилого помещения и коммунальных услуг, компенсационных и единовременных выплат, выплат, приуроченных к знаменательным датам, адресной помощи в денежной форме, др.);</w:t>
      </w:r>
    </w:p>
    <w:p>
      <w:pPr>
        <w:pStyle w:val="0"/>
        <w:spacing w:before="200" w:line-rule="auto"/>
        <w:ind w:firstLine="540"/>
        <w:jc w:val="both"/>
      </w:pPr>
      <w:r>
        <w:rPr>
          <w:sz w:val="20"/>
        </w:rPr>
        <w:t xml:space="preserve">в натуральной форме (бесплатный проезд на пригородном железнодорожном транспорте, приобретение новогодних подарков для различных категорий детей);</w:t>
      </w:r>
    </w:p>
    <w:p>
      <w:pPr>
        <w:pStyle w:val="0"/>
        <w:spacing w:before="200" w:line-rule="auto"/>
        <w:ind w:firstLine="540"/>
        <w:jc w:val="both"/>
      </w:pPr>
      <w:r>
        <w:rPr>
          <w:sz w:val="20"/>
        </w:rPr>
        <w:t xml:space="preserve">в форме льгот (внеочередной прием в организации социального обслуживания);</w:t>
      </w:r>
    </w:p>
    <w:p>
      <w:pPr>
        <w:pStyle w:val="0"/>
        <w:spacing w:before="200" w:line-rule="auto"/>
        <w:ind w:firstLine="540"/>
        <w:jc w:val="both"/>
      </w:pPr>
      <w:r>
        <w:rPr>
          <w:sz w:val="20"/>
        </w:rPr>
        <w:t xml:space="preserve">в форме услуг (организация отдыха и оздоровления детей; предоставление социальных услуг (в том числе социально-оздоровительных услуг) гражданам пожилого возраста, инвалидам, семьям с детьми, лицам без определенного места жительства и занятий, безнадзорным и беспризорным детям).</w:t>
      </w:r>
    </w:p>
    <w:p>
      <w:pPr>
        <w:pStyle w:val="0"/>
        <w:spacing w:before="200" w:line-rule="auto"/>
        <w:ind w:firstLine="540"/>
        <w:jc w:val="both"/>
      </w:pPr>
      <w:r>
        <w:rPr>
          <w:sz w:val="20"/>
        </w:rPr>
        <w:t xml:space="preserve">Не менее важным направлением социальной защиты населения является социальное обслуживание.</w:t>
      </w:r>
    </w:p>
    <w:p>
      <w:pPr>
        <w:pStyle w:val="0"/>
        <w:spacing w:before="200" w:line-rule="auto"/>
        <w:ind w:firstLine="540"/>
        <w:jc w:val="both"/>
      </w:pPr>
      <w:r>
        <w:rPr>
          <w:sz w:val="20"/>
        </w:rPr>
        <w:t xml:space="preserve">Современную систему социального обслуживания граждан в Иркутской области характеризуют следующие важнейшие тенденции.</w:t>
      </w:r>
    </w:p>
    <w:p>
      <w:pPr>
        <w:pStyle w:val="0"/>
        <w:spacing w:before="200" w:line-rule="auto"/>
        <w:ind w:firstLine="540"/>
        <w:jc w:val="both"/>
      </w:pPr>
      <w:r>
        <w:rPr>
          <w:sz w:val="20"/>
        </w:rPr>
        <w:t xml:space="preserve">Оказание услуг населению осуществляет 91 областное государственное учреждение (комплексные центры социального обслуживания населения, управления социальной защиты и социального обслуживания населения, дома-интернаты для престарелых и инвалидов, психоневрологические интернаты, детские дома-интернаты для умственно отсталых детей, реабилитационные центры для детей и подростков с ограниченными возможностями и инвалидов старше 18 лет, социально-оздоровительный центр, социально-реабилитационные центры для несовершеннолетних, центры социальной помощи семье и детям, центры помощи детям, оставшимся без попечения родителей, два образовательных учреждения).</w:t>
      </w:r>
    </w:p>
    <w:p>
      <w:pPr>
        <w:pStyle w:val="0"/>
        <w:spacing w:before="200" w:line-rule="auto"/>
        <w:ind w:firstLine="540"/>
        <w:jc w:val="both"/>
      </w:pPr>
      <w:r>
        <w:rPr>
          <w:sz w:val="20"/>
        </w:rPr>
        <w:t xml:space="preserve">Предоставление социальных услуг жителям Иркутской области осуществляется в стационарной, полустационарной формах, а также в форме социального обслуживания на дому. Ежегодно социальные услуги получают свыше 196 тыс. человек.</w:t>
      </w:r>
    </w:p>
    <w:p>
      <w:pPr>
        <w:pStyle w:val="0"/>
        <w:spacing w:before="200" w:line-rule="auto"/>
        <w:ind w:firstLine="540"/>
        <w:jc w:val="both"/>
      </w:pPr>
      <w:r>
        <w:rPr>
          <w:sz w:val="20"/>
        </w:rPr>
        <w:t xml:space="preserve">В целях увеличения продолжительности и повышения качества жизни граждан старшего возраста и инвалидов в регионе ведется активная работа по внедрению системы долговременного ухода путем развития стационарозамещающих форм и технологий предоставления социальных услуг (социальное обслуживание на дому, услуги сиделки, предоставление социальных услуг гражданам старшего поколения и инвалидам в условиях отделений дневного пребывания, технология сопровождаемого проживания инвалидов молодого возраста, страдающих психическими заболеваниями, реабилитационные курсы для граждан старшего поколения и инвалидов старше 18 лет, имеющих ментальные нарушения, клубы по интересам для граждан старшего поколения).</w:t>
      </w:r>
    </w:p>
    <w:p>
      <w:pPr>
        <w:pStyle w:val="0"/>
        <w:spacing w:before="200" w:line-rule="auto"/>
        <w:ind w:firstLine="540"/>
        <w:jc w:val="both"/>
      </w:pPr>
      <w:r>
        <w:rPr>
          <w:sz w:val="20"/>
        </w:rPr>
        <w:t xml:space="preserve">В сфере стационарного социального обслуживания приоритетом являются принципы долговременного ухода, повышение качества социального обслуживания, создание комфортных условий проживания, реализации индивидуального подхода при оказании услуг.</w:t>
      </w:r>
    </w:p>
    <w:p>
      <w:pPr>
        <w:pStyle w:val="0"/>
        <w:spacing w:before="200" w:line-rule="auto"/>
        <w:ind w:firstLine="540"/>
        <w:jc w:val="both"/>
      </w:pPr>
      <w:r>
        <w:rPr>
          <w:sz w:val="20"/>
        </w:rPr>
        <w:t xml:space="preserve">Развитие системы отдыха и оздоровления детей является одним из основных направлений государственной политики и рассматривается как непременный атрибут социальной политики в отношении детей в Российской Федерации.</w:t>
      </w:r>
    </w:p>
    <w:p>
      <w:pPr>
        <w:pStyle w:val="0"/>
        <w:spacing w:before="200" w:line-rule="auto"/>
        <w:ind w:firstLine="540"/>
        <w:jc w:val="both"/>
      </w:pPr>
      <w:r>
        <w:rPr>
          <w:sz w:val="20"/>
        </w:rPr>
        <w:t xml:space="preserve">Современная ситуация требует более глубокого и структурированного подхода к организации отдыха и оздоровления детей, так как претерпел качественные изменения образовательный, культурный и нравственный уровень развития детей; остается высоким количество социально незащищенных категорий детей; социально-экономическое положение многих семей не позволяет самостоятельно организовать их отдых и оздоровление.</w:t>
      </w:r>
    </w:p>
    <w:p>
      <w:pPr>
        <w:pStyle w:val="0"/>
        <w:spacing w:before="200" w:line-rule="auto"/>
        <w:ind w:firstLine="540"/>
        <w:jc w:val="both"/>
      </w:pPr>
      <w:r>
        <w:rPr>
          <w:sz w:val="20"/>
        </w:rPr>
        <w:t xml:space="preserve">Организация отдыха детей - важная составляющая социальной политики. Необходимо обеспечить все условия для нормального содержательного отдыха детей, позволяющего организовать их свободное время, использовать все возможности для укрепления здоровья детей, наполнить каникулярное время содержательной деятельностью, направленной на развитие интеллектуальных, творческих способностей детей, их социальную адаптацию.</w:t>
      </w:r>
    </w:p>
    <w:p>
      <w:pPr>
        <w:pStyle w:val="0"/>
        <w:spacing w:before="200" w:line-rule="auto"/>
        <w:ind w:firstLine="540"/>
        <w:jc w:val="both"/>
      </w:pPr>
      <w:r>
        <w:rPr>
          <w:sz w:val="20"/>
        </w:rPr>
        <w:t xml:space="preserve">В реестре организаций, обеспечивающих отдых и оздоровление детей на территории Иркутской области, содержатся сведения о 822 оздоровительных учреждениях: 12 лагерей на базе санаториев, 65 детских оздоровительных лагерей, 16 палаточных лагерей, 12 лагерей труда и отдыха, 717 лагерей с дневным пребыванием детей. На территории Иркутской области функционируют оздоровительные организации разных форм собственности.</w:t>
      </w:r>
    </w:p>
    <w:p>
      <w:pPr>
        <w:pStyle w:val="0"/>
        <w:spacing w:before="200" w:line-rule="auto"/>
        <w:ind w:firstLine="540"/>
        <w:jc w:val="both"/>
      </w:pPr>
      <w:r>
        <w:rPr>
          <w:sz w:val="20"/>
        </w:rPr>
        <w:t xml:space="preserve">Ежегодно около 75 тыс. детей обеспечиваются отдыхом и оздоровлением в организациях с 2 - 5-разовым питанием.</w:t>
      </w:r>
    </w:p>
    <w:p>
      <w:pPr>
        <w:pStyle w:val="0"/>
        <w:spacing w:before="200" w:line-rule="auto"/>
        <w:ind w:firstLine="540"/>
        <w:jc w:val="both"/>
      </w:pPr>
      <w:r>
        <w:rPr>
          <w:sz w:val="20"/>
        </w:rPr>
        <w:t xml:space="preserve">Важно отметить, что организация отдыха детей и их оздоровления пользуется большим спросом у законных представителей детей. Ежегодно заявлений принимается больше, чем приобретается путевок.</w:t>
      </w:r>
    </w:p>
    <w:p>
      <w:pPr>
        <w:pStyle w:val="0"/>
        <w:spacing w:before="200" w:line-rule="auto"/>
        <w:ind w:firstLine="540"/>
        <w:jc w:val="both"/>
      </w:pPr>
      <w:r>
        <w:rPr>
          <w:sz w:val="20"/>
        </w:rPr>
        <w:t xml:space="preserve">Органы исполнительной власти, уполномоченные на организацию отдыха детей и их оздоровления, ведут системную работу по профилактике закрытия и перепрофилирования детских оздоровительных лагерей, укреплению материальной базы, созданию условий, способствующих отдыху, развитию и воспитанию детей.</w:t>
      </w:r>
    </w:p>
    <w:p>
      <w:pPr>
        <w:pStyle w:val="0"/>
        <w:jc w:val="both"/>
      </w:pPr>
      <w:r>
        <w:rPr>
          <w:sz w:val="20"/>
        </w:rPr>
      </w:r>
    </w:p>
    <w:p>
      <w:pPr>
        <w:pStyle w:val="2"/>
        <w:outlineLvl w:val="2"/>
        <w:jc w:val="center"/>
      </w:pPr>
      <w:r>
        <w:rPr>
          <w:sz w:val="20"/>
        </w:rPr>
        <w:t xml:space="preserve">Глава 3. ЗАДАЧИ ГОСУДАРСТВЕННОГО УПРАВЛЕНИЯ,</w:t>
      </w:r>
    </w:p>
    <w:p>
      <w:pPr>
        <w:pStyle w:val="2"/>
        <w:jc w:val="center"/>
      </w:pPr>
      <w:r>
        <w:rPr>
          <w:sz w:val="20"/>
        </w:rPr>
        <w:t xml:space="preserve">СПОСОБЫ ИХ ЭФФЕКТИВНОГО РЕШЕНИЯ</w:t>
      </w:r>
    </w:p>
    <w:p>
      <w:pPr>
        <w:pStyle w:val="0"/>
        <w:jc w:val="both"/>
      </w:pPr>
      <w:r>
        <w:rPr>
          <w:sz w:val="20"/>
        </w:rPr>
      </w:r>
    </w:p>
    <w:p>
      <w:pPr>
        <w:pStyle w:val="0"/>
        <w:ind w:firstLine="540"/>
        <w:jc w:val="both"/>
      </w:pPr>
      <w:r>
        <w:rPr>
          <w:sz w:val="20"/>
        </w:rPr>
        <w:t xml:space="preserve">Реализация задач в сфере государственной программы осуществляется путем проведения (осуществления) конкретных мероприятий (результатов), входящих в состав структурных элементов (региональных проектов, ведомственных проектов, комплексов процессных мероприятий), включенных в систему документов государственной программы. Задачи структурных элементов представлены в </w:t>
      </w:r>
      <w:hyperlink w:history="0" w:anchor="P362" w:tooltip="ПЕРЕЧЕНЬ">
        <w:r>
          <w:rPr>
            <w:sz w:val="20"/>
            <w:color w:val="0000ff"/>
          </w:rPr>
          <w:t xml:space="preserve">таблице 3</w:t>
        </w:r>
      </w:hyperlink>
      <w:r>
        <w:rPr>
          <w:sz w:val="20"/>
        </w:rPr>
        <w:t xml:space="preserve"> паспорта государственной программы.</w:t>
      </w:r>
    </w:p>
    <w:p>
      <w:pPr>
        <w:pStyle w:val="0"/>
        <w:jc w:val="both"/>
      </w:pPr>
      <w:r>
        <w:rPr>
          <w:sz w:val="20"/>
        </w:rPr>
      </w:r>
    </w:p>
    <w:p>
      <w:pPr>
        <w:pStyle w:val="2"/>
        <w:outlineLvl w:val="1"/>
        <w:jc w:val="center"/>
      </w:pPr>
      <w:r>
        <w:rPr>
          <w:sz w:val="20"/>
        </w:rPr>
        <w:t xml:space="preserve">Раздел II. ПАСПОРТ ГОСУДАРСТВЕННОЙ ПРОГРАММЫ</w:t>
      </w:r>
    </w:p>
    <w:p>
      <w:pPr>
        <w:pStyle w:val="2"/>
        <w:jc w:val="center"/>
      </w:pPr>
      <w:r>
        <w:rPr>
          <w:sz w:val="20"/>
        </w:rPr>
        <w:t xml:space="preserve">ИРКУТСКОЙ ОБЛАСТИ "СОЦИАЛЬНАЯ ПОДДЕРЖКА НАСЕЛЕНИЯ"</w:t>
      </w:r>
    </w:p>
    <w:p>
      <w:pPr>
        <w:pStyle w:val="0"/>
        <w:jc w:val="both"/>
      </w:pPr>
      <w:r>
        <w:rPr>
          <w:sz w:val="20"/>
        </w:rPr>
      </w:r>
    </w:p>
    <w:p>
      <w:pPr>
        <w:pStyle w:val="0"/>
        <w:outlineLvl w:val="2"/>
        <w:jc w:val="right"/>
      </w:pPr>
      <w:r>
        <w:rPr>
          <w:sz w:val="20"/>
        </w:rPr>
        <w:t xml:space="preserve">Таблица 1</w:t>
      </w:r>
    </w:p>
    <w:p>
      <w:pPr>
        <w:pStyle w:val="0"/>
        <w:jc w:val="both"/>
      </w:pPr>
      <w:r>
        <w:rPr>
          <w:sz w:val="20"/>
        </w:rPr>
      </w:r>
    </w:p>
    <w:p>
      <w:pPr>
        <w:pStyle w:val="2"/>
        <w:jc w:val="center"/>
      </w:pPr>
      <w:r>
        <w:rPr>
          <w:sz w:val="20"/>
        </w:rPr>
        <w:t xml:space="preserve">Основные положения</w:t>
      </w:r>
    </w:p>
    <w:p>
      <w:pPr>
        <w:pStyle w:val="0"/>
        <w:jc w:val="center"/>
      </w:pPr>
      <w:r>
        <w:rPr>
          <w:sz w:val="20"/>
        </w:rPr>
        <w:t xml:space="preserve">(в ред. </w:t>
      </w:r>
      <w:hyperlink w:history="0" r:id="rId68" w:tooltip="Постановление Правительства Иркутской области от 18.04.2024 N 296-пп &quot;О внесении изменений в таблицы 1, 2, 4 раздела II &quot;Паспорт государственной программы Иркутской области &quot;Социальная поддержка населения&quot; государственной программы Иркутской области &quot;Социальная поддержка населения&quot; {КонсультантПлюс}">
        <w:r>
          <w:rPr>
            <w:sz w:val="20"/>
            <w:color w:val="0000ff"/>
          </w:rPr>
          <w:t xml:space="preserve">Постановления</w:t>
        </w:r>
      </w:hyperlink>
      <w:r>
        <w:rPr>
          <w:sz w:val="20"/>
        </w:rPr>
        <w:t xml:space="preserve"> Правительства Иркутской области</w:t>
      </w:r>
    </w:p>
    <w:p>
      <w:pPr>
        <w:pStyle w:val="0"/>
        <w:jc w:val="center"/>
      </w:pPr>
      <w:r>
        <w:rPr>
          <w:sz w:val="20"/>
        </w:rPr>
        <w:t xml:space="preserve">от 18.04.2024 N 296-пп)</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061"/>
        <w:gridCol w:w="6009"/>
      </w:tblGrid>
      <w:tr>
        <w:tc>
          <w:tcPr>
            <w:tcW w:w="3061" w:type="dxa"/>
          </w:tcPr>
          <w:p>
            <w:pPr>
              <w:pStyle w:val="0"/>
            </w:pPr>
            <w:r>
              <w:rPr>
                <w:sz w:val="20"/>
              </w:rPr>
              <w:t xml:space="preserve">Ответственный исполнитель государственной программы</w:t>
            </w:r>
          </w:p>
        </w:tc>
        <w:tc>
          <w:tcPr>
            <w:tcW w:w="6009" w:type="dxa"/>
          </w:tcPr>
          <w:p>
            <w:pPr>
              <w:pStyle w:val="0"/>
            </w:pPr>
            <w:r>
              <w:rPr>
                <w:sz w:val="20"/>
              </w:rPr>
              <w:t xml:space="preserve">Министерство социального развития, опеки и попечительства Иркутской области</w:t>
            </w:r>
          </w:p>
        </w:tc>
      </w:tr>
      <w:tr>
        <w:tc>
          <w:tcPr>
            <w:tcW w:w="3061" w:type="dxa"/>
          </w:tcPr>
          <w:p>
            <w:pPr>
              <w:pStyle w:val="0"/>
            </w:pPr>
            <w:r>
              <w:rPr>
                <w:sz w:val="20"/>
              </w:rPr>
              <w:t xml:space="preserve">Соисполнители государственной программы</w:t>
            </w:r>
          </w:p>
        </w:tc>
        <w:tc>
          <w:tcPr>
            <w:tcW w:w="6009" w:type="dxa"/>
          </w:tcPr>
          <w:p>
            <w:pPr>
              <w:pStyle w:val="0"/>
            </w:pPr>
            <w:r>
              <w:rPr>
                <w:sz w:val="20"/>
              </w:rPr>
              <w:t xml:space="preserve">Министерство социального развития, опеки и попечительства Иркутской области.</w:t>
            </w:r>
          </w:p>
          <w:p>
            <w:pPr>
              <w:pStyle w:val="0"/>
            </w:pPr>
            <w:r>
              <w:rPr>
                <w:sz w:val="20"/>
              </w:rPr>
              <w:t xml:space="preserve">Аппарат Губернатора Иркутской области и Правительства Иркутской области</w:t>
            </w:r>
          </w:p>
        </w:tc>
      </w:tr>
      <w:tr>
        <w:tc>
          <w:tcPr>
            <w:tcW w:w="3061" w:type="dxa"/>
          </w:tcPr>
          <w:p>
            <w:pPr>
              <w:pStyle w:val="0"/>
            </w:pPr>
            <w:r>
              <w:rPr>
                <w:sz w:val="20"/>
              </w:rPr>
              <w:t xml:space="preserve">Участники государственной программы</w:t>
            </w:r>
          </w:p>
        </w:tc>
        <w:tc>
          <w:tcPr>
            <w:tcW w:w="6009" w:type="dxa"/>
          </w:tcPr>
          <w:p>
            <w:pPr>
              <w:pStyle w:val="0"/>
            </w:pPr>
            <w:r>
              <w:rPr>
                <w:sz w:val="20"/>
              </w:rPr>
              <w:t xml:space="preserve">Министерство социального развития, опеки и попечительства Иркутской области.</w:t>
            </w:r>
          </w:p>
          <w:p>
            <w:pPr>
              <w:pStyle w:val="0"/>
            </w:pPr>
            <w:r>
              <w:rPr>
                <w:sz w:val="20"/>
              </w:rPr>
              <w:t xml:space="preserve">Аппарат Губернатора Иркутской области и Правительства Иркутской области.</w:t>
            </w:r>
          </w:p>
          <w:p>
            <w:pPr>
              <w:pStyle w:val="0"/>
            </w:pPr>
            <w:r>
              <w:rPr>
                <w:sz w:val="20"/>
              </w:rPr>
              <w:t xml:space="preserve">Управление делами Губернатора Иркутской области и Правительства Иркутской области.</w:t>
            </w:r>
          </w:p>
          <w:p>
            <w:pPr>
              <w:pStyle w:val="0"/>
            </w:pPr>
            <w:r>
              <w:rPr>
                <w:sz w:val="20"/>
              </w:rPr>
              <w:t xml:space="preserve">Министерство здравоохранения Иркутской области.</w:t>
            </w:r>
          </w:p>
          <w:p>
            <w:pPr>
              <w:pStyle w:val="0"/>
            </w:pPr>
            <w:r>
              <w:rPr>
                <w:sz w:val="20"/>
              </w:rPr>
              <w:t xml:space="preserve">Министерство образования Иркутской области.</w:t>
            </w:r>
          </w:p>
          <w:p>
            <w:pPr>
              <w:pStyle w:val="0"/>
            </w:pPr>
            <w:r>
              <w:rPr>
                <w:sz w:val="20"/>
              </w:rPr>
              <w:t xml:space="preserve">Министерство культуры Иркутской области.</w:t>
            </w:r>
          </w:p>
          <w:p>
            <w:pPr>
              <w:pStyle w:val="0"/>
            </w:pPr>
            <w:r>
              <w:rPr>
                <w:sz w:val="20"/>
              </w:rPr>
              <w:t xml:space="preserve">Министерство спорта Иркутской области.</w:t>
            </w:r>
          </w:p>
          <w:p>
            <w:pPr>
              <w:pStyle w:val="0"/>
            </w:pPr>
            <w:r>
              <w:rPr>
                <w:sz w:val="20"/>
              </w:rPr>
              <w:t xml:space="preserve">Министерство строительства Иркутской области.</w:t>
            </w:r>
          </w:p>
          <w:p>
            <w:pPr>
              <w:pStyle w:val="0"/>
            </w:pPr>
            <w:r>
              <w:rPr>
                <w:sz w:val="20"/>
              </w:rPr>
              <w:t xml:space="preserve">Министерство транспорта и дорожного хозяйства Иркутской области.</w:t>
            </w:r>
          </w:p>
          <w:p>
            <w:pPr>
              <w:pStyle w:val="0"/>
            </w:pPr>
            <w:r>
              <w:rPr>
                <w:sz w:val="20"/>
              </w:rPr>
              <w:t xml:space="preserve">Министерство труда и занятости Иркутской области</w:t>
            </w:r>
          </w:p>
        </w:tc>
      </w:tr>
      <w:tr>
        <w:tc>
          <w:tcPr>
            <w:tcW w:w="3061" w:type="dxa"/>
          </w:tcPr>
          <w:p>
            <w:pPr>
              <w:pStyle w:val="0"/>
            </w:pPr>
            <w:r>
              <w:rPr>
                <w:sz w:val="20"/>
              </w:rPr>
              <w:t xml:space="preserve">Период реализации государственной программы</w:t>
            </w:r>
          </w:p>
        </w:tc>
        <w:tc>
          <w:tcPr>
            <w:tcW w:w="6009" w:type="dxa"/>
          </w:tcPr>
          <w:p>
            <w:pPr>
              <w:pStyle w:val="0"/>
            </w:pPr>
            <w:r>
              <w:rPr>
                <w:sz w:val="20"/>
              </w:rPr>
              <w:t xml:space="preserve">2024 - 2030 годы</w:t>
            </w:r>
          </w:p>
        </w:tc>
      </w:tr>
      <w:tr>
        <w:tc>
          <w:tcPr>
            <w:tcW w:w="3061" w:type="dxa"/>
          </w:tcPr>
          <w:p>
            <w:pPr>
              <w:pStyle w:val="0"/>
            </w:pPr>
            <w:r>
              <w:rPr>
                <w:sz w:val="20"/>
              </w:rPr>
              <w:t xml:space="preserve">Цель государственной программы</w:t>
            </w:r>
          </w:p>
        </w:tc>
        <w:tc>
          <w:tcPr>
            <w:tcW w:w="6009" w:type="dxa"/>
          </w:tcPr>
          <w:p>
            <w:pPr>
              <w:pStyle w:val="0"/>
            </w:pPr>
            <w:r>
              <w:rPr>
                <w:sz w:val="20"/>
              </w:rPr>
              <w:t xml:space="preserve">Обеспечение социальной поддержки граждан, основанной на принципах адресности и нуждаемости, направленной на решение задач, связанных с повышением благосостояния населения исходя из 100% предоставления мер социальной поддержки гражданам, имеющим право на их получение, ежегодно</w:t>
            </w:r>
          </w:p>
        </w:tc>
      </w:tr>
      <w:tr>
        <w:tc>
          <w:tcPr>
            <w:tcW w:w="3061" w:type="dxa"/>
          </w:tcPr>
          <w:p>
            <w:pPr>
              <w:pStyle w:val="0"/>
            </w:pPr>
            <w:r>
              <w:rPr>
                <w:sz w:val="20"/>
              </w:rPr>
              <w:t xml:space="preserve">Финансовое обеспечение реализации государственной программы</w:t>
            </w:r>
          </w:p>
        </w:tc>
        <w:tc>
          <w:tcPr>
            <w:tcW w:w="6009" w:type="dxa"/>
          </w:tcPr>
          <w:p>
            <w:pPr>
              <w:pStyle w:val="0"/>
            </w:pPr>
            <w:r>
              <w:rPr>
                <w:sz w:val="20"/>
              </w:rPr>
              <w:t xml:space="preserve">2024 год - 48 235 681,0 тыс. руб.;</w:t>
            </w:r>
          </w:p>
          <w:p>
            <w:pPr>
              <w:pStyle w:val="0"/>
            </w:pPr>
            <w:r>
              <w:rPr>
                <w:sz w:val="20"/>
              </w:rPr>
              <w:t xml:space="preserve">2025 год - 48 143 694,2 тыс. руб.;</w:t>
            </w:r>
          </w:p>
          <w:p>
            <w:pPr>
              <w:pStyle w:val="0"/>
            </w:pPr>
            <w:r>
              <w:rPr>
                <w:sz w:val="20"/>
              </w:rPr>
              <w:t xml:space="preserve">2026 год - 54 739 998,2 тыс. руб.</w:t>
            </w:r>
          </w:p>
        </w:tc>
      </w:tr>
      <w:tr>
        <w:tc>
          <w:tcPr>
            <w:tcW w:w="3061" w:type="dxa"/>
          </w:tcPr>
          <w:p>
            <w:pPr>
              <w:pStyle w:val="0"/>
            </w:pPr>
            <w:r>
              <w:rPr>
                <w:sz w:val="20"/>
              </w:rPr>
              <w:t xml:space="preserve">Связь с национальными целями Российской Федерации/государственной программой Российской Федерации</w:t>
            </w:r>
          </w:p>
        </w:tc>
        <w:tc>
          <w:tcPr>
            <w:tcW w:w="6009" w:type="dxa"/>
          </w:tcPr>
          <w:p>
            <w:pPr>
              <w:pStyle w:val="0"/>
            </w:pPr>
            <w:r>
              <w:rPr>
                <w:sz w:val="20"/>
              </w:rPr>
              <w:t xml:space="preserve">1. Национальная цель развития Российской Федерации "Сохранение населения, здоровье и благополучие людей" (определена </w:t>
            </w:r>
            <w:hyperlink w:history="0" r:id="rId69" w:tooltip="Указ Президента РФ от 21.07.2020 N 474 &quot;О национальных целях развития Российской Федерации на период до 2030 года&quot; ------------ Утратил силу или отменен {КонсультантПлюс}">
              <w:r>
                <w:rPr>
                  <w:sz w:val="20"/>
                  <w:color w:val="0000ff"/>
                </w:rPr>
                <w:t xml:space="preserve">Указом</w:t>
              </w:r>
            </w:hyperlink>
            <w:r>
              <w:rPr>
                <w:sz w:val="20"/>
              </w:rPr>
              <w:t xml:space="preserve"> Президента Российской Федерации от 21 июля 2020 года N 474 "О национальных целях развития Российской Федерации на период до 2030 года").</w:t>
            </w:r>
          </w:p>
          <w:p>
            <w:pPr>
              <w:pStyle w:val="0"/>
            </w:pPr>
            <w:r>
              <w:rPr>
                <w:sz w:val="20"/>
              </w:rPr>
              <w:t xml:space="preserve">2. Государственная </w:t>
            </w:r>
            <w:hyperlink w:history="0" r:id="rId70" w:tooltip="Постановление Правительства РФ от 15.04.2014 N 296 (ред. от 11.12.2023) &quot;Об утверждении государственной программы Российской Федерации &quot;Социальная поддержка граждан&quot; {КонсультантПлюс}">
              <w:r>
                <w:rPr>
                  <w:sz w:val="20"/>
                  <w:color w:val="0000ff"/>
                </w:rPr>
                <w:t xml:space="preserve">программа</w:t>
              </w:r>
            </w:hyperlink>
            <w:r>
              <w:rPr>
                <w:sz w:val="20"/>
              </w:rPr>
              <w:t xml:space="preserve"> Российской Федерации "Социальная поддержка граждан", утвержденная постановлением Правительства Российской Федерации от 15 апреля 2014 года N 296.</w:t>
            </w:r>
          </w:p>
          <w:p>
            <w:pPr>
              <w:pStyle w:val="0"/>
            </w:pPr>
            <w:r>
              <w:rPr>
                <w:sz w:val="20"/>
              </w:rPr>
              <w:t xml:space="preserve">3. Государственная </w:t>
            </w:r>
            <w:hyperlink w:history="0" r:id="rId71" w:tooltip="Постановление Правительства РФ от 29.03.2019 N 363 (ред. от 15.11.2023) &quot;Об утверждении государственной программы Российской Федерации &quot;Доступная среда&quot; {КонсультантПлюс}">
              <w:r>
                <w:rPr>
                  <w:sz w:val="20"/>
                  <w:color w:val="0000ff"/>
                </w:rPr>
                <w:t xml:space="preserve">программа</w:t>
              </w:r>
            </w:hyperlink>
            <w:r>
              <w:rPr>
                <w:sz w:val="20"/>
              </w:rPr>
              <w:t xml:space="preserve"> Российской Федерации "Доступная среда", утвержденная постановлением Правительства Российской Федерации от 29 марта 2019 года N 363.</w:t>
            </w:r>
          </w:p>
          <w:p>
            <w:pPr>
              <w:pStyle w:val="0"/>
            </w:pPr>
            <w:r>
              <w:rPr>
                <w:sz w:val="20"/>
              </w:rPr>
              <w:t xml:space="preserve">4. Государственная </w:t>
            </w:r>
            <w:hyperlink w:history="0" r:id="rId72" w:tooltip="Постановление Правительства РФ от 26.12.2017 N 1642 (ред. от 08.12.2023) &quot;Об утверждении государственной программы Российской Федерации &quot;Развитие образования&quot; {КонсультантПлюс}">
              <w:r>
                <w:rPr>
                  <w:sz w:val="20"/>
                  <w:color w:val="0000ff"/>
                </w:rPr>
                <w:t xml:space="preserve">программа</w:t>
              </w:r>
            </w:hyperlink>
            <w:r>
              <w:rPr>
                <w:sz w:val="20"/>
              </w:rPr>
              <w:t xml:space="preserve"> Российской Федерации "Развитие образования", утвержденная постановлением Правительства Российской Федерации от 26 декабря 2017 года N 1642</w:t>
            </w:r>
          </w:p>
        </w:tc>
      </w:tr>
    </w:tbl>
    <w:p>
      <w:pPr>
        <w:pStyle w:val="0"/>
        <w:jc w:val="both"/>
      </w:pPr>
      <w:r>
        <w:rPr>
          <w:sz w:val="20"/>
        </w:rPr>
      </w:r>
    </w:p>
    <w:p>
      <w:pPr>
        <w:pStyle w:val="0"/>
        <w:outlineLvl w:val="2"/>
        <w:jc w:val="right"/>
      </w:pPr>
      <w:r>
        <w:rPr>
          <w:sz w:val="20"/>
        </w:rPr>
        <w:t xml:space="preserve">Таблица 2</w:t>
      </w:r>
    </w:p>
    <w:p>
      <w:pPr>
        <w:pStyle w:val="0"/>
        <w:jc w:val="both"/>
      </w:pPr>
      <w:r>
        <w:rPr>
          <w:sz w:val="20"/>
        </w:rPr>
      </w:r>
    </w:p>
    <w:p>
      <w:pPr>
        <w:pStyle w:val="2"/>
        <w:jc w:val="center"/>
      </w:pPr>
      <w:r>
        <w:rPr>
          <w:sz w:val="20"/>
        </w:rPr>
        <w:t xml:space="preserve">ПОКАЗАТЕЛИ ГОСУДАРСТВЕННОЙ ПРОГРАММЫ ИРКУТСКОЙ ОБЛАСТИ</w:t>
      </w:r>
    </w:p>
    <w:p>
      <w:pPr>
        <w:pStyle w:val="2"/>
        <w:jc w:val="center"/>
      </w:pPr>
      <w:r>
        <w:rPr>
          <w:sz w:val="20"/>
        </w:rPr>
        <w:t xml:space="preserve">"СОЦИАЛЬНАЯ ПОДДЕРЖКА НАСЕЛЕНИЯ"</w:t>
      </w:r>
    </w:p>
    <w:p>
      <w:pPr>
        <w:pStyle w:val="0"/>
        <w:jc w:val="center"/>
      </w:pPr>
      <w:r>
        <w:rPr>
          <w:sz w:val="20"/>
        </w:rPr>
        <w:t xml:space="preserve">(в ред. </w:t>
      </w:r>
      <w:hyperlink w:history="0" r:id="rId73" w:tooltip="Постановление Правительства Иркутской области от 18.04.2024 N 296-пп &quot;О внесении изменений в таблицы 1, 2, 4 раздела II &quot;Паспорт государственной программы Иркутской области &quot;Социальная поддержка населения&quot; государственной программы Иркутской области &quot;Социальная поддержка населения&quot; {КонсультантПлюс}">
        <w:r>
          <w:rPr>
            <w:sz w:val="20"/>
            <w:color w:val="0000ff"/>
          </w:rPr>
          <w:t xml:space="preserve">Постановления</w:t>
        </w:r>
      </w:hyperlink>
      <w:r>
        <w:rPr>
          <w:sz w:val="20"/>
        </w:rPr>
        <w:t xml:space="preserve"> Правительства Иркутской области</w:t>
      </w:r>
    </w:p>
    <w:p>
      <w:pPr>
        <w:pStyle w:val="0"/>
        <w:jc w:val="center"/>
      </w:pPr>
      <w:r>
        <w:rPr>
          <w:sz w:val="20"/>
        </w:rPr>
        <w:t xml:space="preserve">от 18.04.2024 N 296-пп)</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1864"/>
        <w:gridCol w:w="1219"/>
        <w:gridCol w:w="1609"/>
        <w:gridCol w:w="1204"/>
        <w:gridCol w:w="1054"/>
        <w:gridCol w:w="604"/>
        <w:gridCol w:w="604"/>
        <w:gridCol w:w="604"/>
        <w:gridCol w:w="604"/>
        <w:gridCol w:w="604"/>
        <w:gridCol w:w="604"/>
        <w:gridCol w:w="604"/>
        <w:gridCol w:w="604"/>
        <w:gridCol w:w="2929"/>
        <w:gridCol w:w="1864"/>
        <w:gridCol w:w="2194"/>
        <w:gridCol w:w="1924"/>
      </w:tblGrid>
      <w:tr>
        <w:tc>
          <w:tcPr>
            <w:tcW w:w="454" w:type="dxa"/>
            <w:vAlign w:val="center"/>
            <w:vMerge w:val="restart"/>
          </w:tcPr>
          <w:p>
            <w:pPr>
              <w:pStyle w:val="0"/>
              <w:jc w:val="center"/>
            </w:pPr>
            <w:r>
              <w:rPr>
                <w:sz w:val="20"/>
              </w:rPr>
              <w:t xml:space="preserve">N п/п</w:t>
            </w:r>
          </w:p>
        </w:tc>
        <w:tc>
          <w:tcPr>
            <w:tcW w:w="1864" w:type="dxa"/>
            <w:vAlign w:val="center"/>
            <w:vMerge w:val="restart"/>
          </w:tcPr>
          <w:p>
            <w:pPr>
              <w:pStyle w:val="0"/>
              <w:jc w:val="center"/>
            </w:pPr>
            <w:r>
              <w:rPr>
                <w:sz w:val="20"/>
              </w:rPr>
              <w:t xml:space="preserve">Наименование показателя</w:t>
            </w:r>
          </w:p>
        </w:tc>
        <w:tc>
          <w:tcPr>
            <w:tcW w:w="1219" w:type="dxa"/>
            <w:vAlign w:val="center"/>
            <w:vMerge w:val="restart"/>
          </w:tcPr>
          <w:p>
            <w:pPr>
              <w:pStyle w:val="0"/>
              <w:jc w:val="center"/>
            </w:pPr>
            <w:r>
              <w:rPr>
                <w:sz w:val="20"/>
              </w:rPr>
              <w:t xml:space="preserve">Уровень показателя</w:t>
            </w:r>
          </w:p>
        </w:tc>
        <w:tc>
          <w:tcPr>
            <w:tcW w:w="1609" w:type="dxa"/>
            <w:vAlign w:val="center"/>
            <w:vMerge w:val="restart"/>
          </w:tcPr>
          <w:p>
            <w:pPr>
              <w:pStyle w:val="0"/>
              <w:jc w:val="center"/>
            </w:pPr>
            <w:r>
              <w:rPr>
                <w:sz w:val="20"/>
              </w:rPr>
              <w:t xml:space="preserve">Признак возрастания/убывания</w:t>
            </w:r>
          </w:p>
        </w:tc>
        <w:tc>
          <w:tcPr>
            <w:tcW w:w="1204" w:type="dxa"/>
            <w:vAlign w:val="center"/>
            <w:vMerge w:val="restart"/>
          </w:tcPr>
          <w:p>
            <w:pPr>
              <w:pStyle w:val="0"/>
              <w:jc w:val="center"/>
            </w:pPr>
            <w:r>
              <w:rPr>
                <w:sz w:val="20"/>
              </w:rPr>
              <w:t xml:space="preserve">Единица измерения (по </w:t>
            </w:r>
            <w:hyperlink w:history="0" r:id="rId76"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658" w:type="dxa"/>
            <w:vAlign w:val="center"/>
          </w:tcPr>
          <w:p>
            <w:pPr>
              <w:pStyle w:val="0"/>
              <w:jc w:val="center"/>
            </w:pPr>
            <w:r>
              <w:rPr>
                <w:sz w:val="20"/>
              </w:rPr>
              <w:t xml:space="preserve">Базовое значение</w:t>
            </w:r>
          </w:p>
        </w:tc>
        <w:tc>
          <w:tcPr>
            <w:gridSpan w:val="7"/>
            <w:tcW w:w="4228" w:type="dxa"/>
            <w:vAlign w:val="center"/>
          </w:tcPr>
          <w:p>
            <w:pPr>
              <w:pStyle w:val="0"/>
              <w:jc w:val="center"/>
            </w:pPr>
            <w:r>
              <w:rPr>
                <w:sz w:val="20"/>
              </w:rPr>
              <w:t xml:space="preserve">Значения показателя по годам</w:t>
            </w:r>
          </w:p>
        </w:tc>
        <w:tc>
          <w:tcPr>
            <w:tcW w:w="2929" w:type="dxa"/>
            <w:vAlign w:val="center"/>
            <w:vMerge w:val="restart"/>
          </w:tcPr>
          <w:p>
            <w:pPr>
              <w:pStyle w:val="0"/>
              <w:jc w:val="center"/>
            </w:pPr>
            <w:r>
              <w:rPr>
                <w:sz w:val="20"/>
              </w:rPr>
              <w:t xml:space="preserve">Документ</w:t>
            </w:r>
          </w:p>
        </w:tc>
        <w:tc>
          <w:tcPr>
            <w:tcW w:w="1864" w:type="dxa"/>
            <w:vAlign w:val="center"/>
            <w:vMerge w:val="restart"/>
          </w:tcPr>
          <w:p>
            <w:pPr>
              <w:pStyle w:val="0"/>
              <w:jc w:val="center"/>
            </w:pPr>
            <w:r>
              <w:rPr>
                <w:sz w:val="20"/>
              </w:rPr>
              <w:t xml:space="preserve">Ответственный за достижение показателя</w:t>
            </w:r>
          </w:p>
        </w:tc>
        <w:tc>
          <w:tcPr>
            <w:tcW w:w="2194" w:type="dxa"/>
            <w:vAlign w:val="center"/>
            <w:vMerge w:val="restart"/>
          </w:tcPr>
          <w:p>
            <w:pPr>
              <w:pStyle w:val="0"/>
              <w:jc w:val="center"/>
            </w:pPr>
            <w:r>
              <w:rPr>
                <w:sz w:val="20"/>
              </w:rPr>
              <w:t xml:space="preserve">Связь с показателями национальных целей</w:t>
            </w:r>
          </w:p>
        </w:tc>
        <w:tc>
          <w:tcPr>
            <w:tcW w:w="1924" w:type="dxa"/>
            <w:vAlign w:val="center"/>
            <w:vMerge w:val="restart"/>
          </w:tcPr>
          <w:p>
            <w:pPr>
              <w:pStyle w:val="0"/>
              <w:jc w:val="center"/>
            </w:pPr>
            <w:r>
              <w:rPr>
                <w:sz w:val="20"/>
              </w:rPr>
              <w:t xml:space="preserve">Информационная система (при наличии)</w:t>
            </w:r>
          </w:p>
        </w:tc>
      </w:tr>
      <w:tr>
        <w:tc>
          <w:tcPr>
            <w:vMerge w:val="continue"/>
          </w:tcPr>
          <w:p/>
        </w:tc>
        <w:tc>
          <w:tcPr>
            <w:vMerge w:val="continue"/>
          </w:tcPr>
          <w:p/>
        </w:tc>
        <w:tc>
          <w:tcPr>
            <w:vMerge w:val="continue"/>
          </w:tcPr>
          <w:p/>
        </w:tc>
        <w:tc>
          <w:tcPr>
            <w:vMerge w:val="continue"/>
          </w:tcPr>
          <w:p/>
        </w:tc>
        <w:tc>
          <w:tcPr>
            <w:vMerge w:val="continue"/>
          </w:tcPr>
          <w:p/>
        </w:tc>
        <w:tc>
          <w:tcPr>
            <w:tcW w:w="1054" w:type="dxa"/>
            <w:vAlign w:val="center"/>
          </w:tcPr>
          <w:p>
            <w:pPr>
              <w:pStyle w:val="0"/>
              <w:jc w:val="center"/>
            </w:pPr>
            <w:r>
              <w:rPr>
                <w:sz w:val="20"/>
              </w:rPr>
              <w:t xml:space="preserve">значение</w:t>
            </w:r>
          </w:p>
        </w:tc>
        <w:tc>
          <w:tcPr>
            <w:tcW w:w="604" w:type="dxa"/>
            <w:vAlign w:val="center"/>
          </w:tcPr>
          <w:p>
            <w:pPr>
              <w:pStyle w:val="0"/>
              <w:jc w:val="center"/>
            </w:pPr>
            <w:r>
              <w:rPr>
                <w:sz w:val="20"/>
              </w:rPr>
              <w:t xml:space="preserve">год</w:t>
            </w:r>
          </w:p>
        </w:tc>
        <w:tc>
          <w:tcPr>
            <w:tcW w:w="604" w:type="dxa"/>
            <w:vAlign w:val="center"/>
          </w:tcPr>
          <w:p>
            <w:pPr>
              <w:pStyle w:val="0"/>
              <w:jc w:val="center"/>
            </w:pPr>
            <w:r>
              <w:rPr>
                <w:sz w:val="20"/>
              </w:rPr>
              <w:t xml:space="preserve">2024</w:t>
            </w:r>
          </w:p>
        </w:tc>
        <w:tc>
          <w:tcPr>
            <w:tcW w:w="604" w:type="dxa"/>
            <w:vAlign w:val="center"/>
          </w:tcPr>
          <w:p>
            <w:pPr>
              <w:pStyle w:val="0"/>
              <w:jc w:val="center"/>
            </w:pPr>
            <w:r>
              <w:rPr>
                <w:sz w:val="20"/>
              </w:rPr>
              <w:t xml:space="preserve">2025</w:t>
            </w:r>
          </w:p>
        </w:tc>
        <w:tc>
          <w:tcPr>
            <w:tcW w:w="604" w:type="dxa"/>
            <w:vAlign w:val="center"/>
          </w:tcPr>
          <w:p>
            <w:pPr>
              <w:pStyle w:val="0"/>
              <w:jc w:val="center"/>
            </w:pPr>
            <w:r>
              <w:rPr>
                <w:sz w:val="20"/>
              </w:rPr>
              <w:t xml:space="preserve">2026</w:t>
            </w:r>
          </w:p>
        </w:tc>
        <w:tc>
          <w:tcPr>
            <w:tcW w:w="604" w:type="dxa"/>
            <w:vAlign w:val="center"/>
          </w:tcPr>
          <w:p>
            <w:pPr>
              <w:pStyle w:val="0"/>
              <w:jc w:val="center"/>
            </w:pPr>
            <w:r>
              <w:rPr>
                <w:sz w:val="20"/>
              </w:rPr>
              <w:t xml:space="preserve">2027</w:t>
            </w:r>
          </w:p>
        </w:tc>
        <w:tc>
          <w:tcPr>
            <w:tcW w:w="604" w:type="dxa"/>
            <w:vAlign w:val="center"/>
          </w:tcPr>
          <w:p>
            <w:pPr>
              <w:pStyle w:val="0"/>
              <w:jc w:val="center"/>
            </w:pPr>
            <w:r>
              <w:rPr>
                <w:sz w:val="20"/>
              </w:rPr>
              <w:t xml:space="preserve">2028</w:t>
            </w:r>
          </w:p>
        </w:tc>
        <w:tc>
          <w:tcPr>
            <w:tcW w:w="604" w:type="dxa"/>
            <w:vAlign w:val="center"/>
          </w:tcPr>
          <w:p>
            <w:pPr>
              <w:pStyle w:val="0"/>
              <w:jc w:val="center"/>
            </w:pPr>
            <w:r>
              <w:rPr>
                <w:sz w:val="20"/>
              </w:rPr>
              <w:t xml:space="preserve">2029</w:t>
            </w:r>
          </w:p>
        </w:tc>
        <w:tc>
          <w:tcPr>
            <w:tcW w:w="604" w:type="dxa"/>
            <w:vAlign w:val="center"/>
          </w:tcPr>
          <w:p>
            <w:pPr>
              <w:pStyle w:val="0"/>
              <w:jc w:val="center"/>
            </w:pPr>
            <w:r>
              <w:rPr>
                <w:sz w:val="20"/>
              </w:rPr>
              <w:t xml:space="preserve">2030</w:t>
            </w:r>
          </w:p>
        </w:tc>
        <w:tc>
          <w:tcPr>
            <w:vMerge w:val="continue"/>
          </w:tcPr>
          <w:p/>
        </w:tc>
        <w:tc>
          <w:tcPr>
            <w:vMerge w:val="continue"/>
          </w:tcPr>
          <w:p/>
        </w:tc>
        <w:tc>
          <w:tcPr>
            <w:vMerge w:val="continue"/>
          </w:tcPr>
          <w:p/>
        </w:tc>
        <w:tc>
          <w:tcPr>
            <w:vMerge w:val="continue"/>
          </w:tcPr>
          <w:p/>
        </w:tc>
      </w:tr>
      <w:tr>
        <w:tc>
          <w:tcPr>
            <w:tcW w:w="454" w:type="dxa"/>
            <w:vAlign w:val="center"/>
          </w:tcPr>
          <w:p>
            <w:pPr>
              <w:pStyle w:val="0"/>
              <w:jc w:val="center"/>
            </w:pPr>
            <w:r>
              <w:rPr>
                <w:sz w:val="20"/>
              </w:rPr>
              <w:t xml:space="preserve">1</w:t>
            </w:r>
          </w:p>
        </w:tc>
        <w:tc>
          <w:tcPr>
            <w:tcW w:w="1864" w:type="dxa"/>
            <w:vAlign w:val="center"/>
          </w:tcPr>
          <w:p>
            <w:pPr>
              <w:pStyle w:val="0"/>
              <w:jc w:val="center"/>
            </w:pPr>
            <w:r>
              <w:rPr>
                <w:sz w:val="20"/>
              </w:rPr>
              <w:t xml:space="preserve">2</w:t>
            </w:r>
          </w:p>
        </w:tc>
        <w:tc>
          <w:tcPr>
            <w:tcW w:w="1219" w:type="dxa"/>
            <w:vAlign w:val="center"/>
          </w:tcPr>
          <w:p>
            <w:pPr>
              <w:pStyle w:val="0"/>
              <w:jc w:val="center"/>
            </w:pPr>
            <w:r>
              <w:rPr>
                <w:sz w:val="20"/>
              </w:rPr>
              <w:t xml:space="preserve">3</w:t>
            </w:r>
          </w:p>
        </w:tc>
        <w:tc>
          <w:tcPr>
            <w:tcW w:w="1609" w:type="dxa"/>
            <w:vAlign w:val="center"/>
          </w:tcPr>
          <w:p>
            <w:pPr>
              <w:pStyle w:val="0"/>
              <w:jc w:val="center"/>
            </w:pPr>
            <w:r>
              <w:rPr>
                <w:sz w:val="20"/>
              </w:rPr>
              <w:t xml:space="preserve">4</w:t>
            </w:r>
          </w:p>
        </w:tc>
        <w:tc>
          <w:tcPr>
            <w:tcW w:w="1204" w:type="dxa"/>
            <w:vAlign w:val="center"/>
          </w:tcPr>
          <w:p>
            <w:pPr>
              <w:pStyle w:val="0"/>
              <w:jc w:val="center"/>
            </w:pPr>
            <w:r>
              <w:rPr>
                <w:sz w:val="20"/>
              </w:rPr>
              <w:t xml:space="preserve">5</w:t>
            </w:r>
          </w:p>
        </w:tc>
        <w:tc>
          <w:tcPr>
            <w:tcW w:w="1054" w:type="dxa"/>
            <w:vAlign w:val="center"/>
          </w:tcPr>
          <w:p>
            <w:pPr>
              <w:pStyle w:val="0"/>
              <w:jc w:val="center"/>
            </w:pPr>
            <w:r>
              <w:rPr>
                <w:sz w:val="20"/>
              </w:rPr>
              <w:t xml:space="preserve">6</w:t>
            </w:r>
          </w:p>
        </w:tc>
        <w:tc>
          <w:tcPr>
            <w:tcW w:w="604" w:type="dxa"/>
            <w:vAlign w:val="center"/>
          </w:tcPr>
          <w:p>
            <w:pPr>
              <w:pStyle w:val="0"/>
              <w:jc w:val="center"/>
            </w:pPr>
            <w:r>
              <w:rPr>
                <w:sz w:val="20"/>
              </w:rPr>
              <w:t xml:space="preserve">7</w:t>
            </w:r>
          </w:p>
        </w:tc>
        <w:tc>
          <w:tcPr>
            <w:tcW w:w="604" w:type="dxa"/>
            <w:vAlign w:val="center"/>
          </w:tcPr>
          <w:p>
            <w:pPr>
              <w:pStyle w:val="0"/>
              <w:jc w:val="center"/>
            </w:pPr>
            <w:r>
              <w:rPr>
                <w:sz w:val="20"/>
              </w:rPr>
              <w:t xml:space="preserve">8</w:t>
            </w:r>
          </w:p>
        </w:tc>
        <w:tc>
          <w:tcPr>
            <w:tcW w:w="604" w:type="dxa"/>
            <w:vAlign w:val="center"/>
          </w:tcPr>
          <w:p>
            <w:pPr>
              <w:pStyle w:val="0"/>
              <w:jc w:val="center"/>
            </w:pPr>
            <w:r>
              <w:rPr>
                <w:sz w:val="20"/>
              </w:rPr>
              <w:t xml:space="preserve">9</w:t>
            </w:r>
          </w:p>
        </w:tc>
        <w:tc>
          <w:tcPr>
            <w:tcW w:w="604" w:type="dxa"/>
            <w:vAlign w:val="center"/>
          </w:tcPr>
          <w:p>
            <w:pPr>
              <w:pStyle w:val="0"/>
              <w:jc w:val="center"/>
            </w:pPr>
            <w:r>
              <w:rPr>
                <w:sz w:val="20"/>
              </w:rPr>
              <w:t xml:space="preserve">10</w:t>
            </w:r>
          </w:p>
        </w:tc>
        <w:tc>
          <w:tcPr>
            <w:tcW w:w="604" w:type="dxa"/>
            <w:vAlign w:val="center"/>
          </w:tcPr>
          <w:p>
            <w:pPr>
              <w:pStyle w:val="0"/>
              <w:jc w:val="center"/>
            </w:pPr>
            <w:r>
              <w:rPr>
                <w:sz w:val="20"/>
              </w:rPr>
              <w:t xml:space="preserve">11</w:t>
            </w:r>
          </w:p>
        </w:tc>
        <w:tc>
          <w:tcPr>
            <w:tcW w:w="604" w:type="dxa"/>
            <w:vAlign w:val="center"/>
          </w:tcPr>
          <w:p>
            <w:pPr>
              <w:pStyle w:val="0"/>
              <w:jc w:val="center"/>
            </w:pPr>
            <w:r>
              <w:rPr>
                <w:sz w:val="20"/>
              </w:rPr>
              <w:t xml:space="preserve">12</w:t>
            </w:r>
          </w:p>
        </w:tc>
        <w:tc>
          <w:tcPr>
            <w:tcW w:w="604" w:type="dxa"/>
            <w:vAlign w:val="center"/>
          </w:tcPr>
          <w:p>
            <w:pPr>
              <w:pStyle w:val="0"/>
              <w:jc w:val="center"/>
            </w:pPr>
            <w:r>
              <w:rPr>
                <w:sz w:val="20"/>
              </w:rPr>
              <w:t xml:space="preserve">13</w:t>
            </w:r>
          </w:p>
        </w:tc>
        <w:tc>
          <w:tcPr>
            <w:tcW w:w="604" w:type="dxa"/>
            <w:vAlign w:val="center"/>
          </w:tcPr>
          <w:p>
            <w:pPr>
              <w:pStyle w:val="0"/>
              <w:jc w:val="center"/>
            </w:pPr>
            <w:r>
              <w:rPr>
                <w:sz w:val="20"/>
              </w:rPr>
              <w:t xml:space="preserve">14</w:t>
            </w:r>
          </w:p>
        </w:tc>
        <w:tc>
          <w:tcPr>
            <w:tcW w:w="2929" w:type="dxa"/>
            <w:vAlign w:val="center"/>
          </w:tcPr>
          <w:p>
            <w:pPr>
              <w:pStyle w:val="0"/>
              <w:jc w:val="center"/>
            </w:pPr>
            <w:r>
              <w:rPr>
                <w:sz w:val="20"/>
              </w:rPr>
              <w:t xml:space="preserve">15</w:t>
            </w:r>
          </w:p>
        </w:tc>
        <w:tc>
          <w:tcPr>
            <w:tcW w:w="1864" w:type="dxa"/>
            <w:vAlign w:val="center"/>
          </w:tcPr>
          <w:p>
            <w:pPr>
              <w:pStyle w:val="0"/>
              <w:jc w:val="center"/>
            </w:pPr>
            <w:r>
              <w:rPr>
                <w:sz w:val="20"/>
              </w:rPr>
              <w:t xml:space="preserve">16</w:t>
            </w:r>
          </w:p>
        </w:tc>
        <w:tc>
          <w:tcPr>
            <w:tcW w:w="2194" w:type="dxa"/>
            <w:vAlign w:val="center"/>
          </w:tcPr>
          <w:p>
            <w:pPr>
              <w:pStyle w:val="0"/>
              <w:jc w:val="center"/>
            </w:pPr>
            <w:r>
              <w:rPr>
                <w:sz w:val="20"/>
              </w:rPr>
              <w:t xml:space="preserve">17</w:t>
            </w:r>
          </w:p>
        </w:tc>
        <w:tc>
          <w:tcPr>
            <w:tcW w:w="1924" w:type="dxa"/>
            <w:vAlign w:val="center"/>
          </w:tcPr>
          <w:p>
            <w:pPr>
              <w:pStyle w:val="0"/>
              <w:jc w:val="center"/>
            </w:pPr>
            <w:r>
              <w:rPr>
                <w:sz w:val="20"/>
              </w:rPr>
              <w:t xml:space="preserve">18</w:t>
            </w:r>
          </w:p>
        </w:tc>
      </w:tr>
      <w:tr>
        <w:tc>
          <w:tcPr>
            <w:gridSpan w:val="18"/>
            <w:tcW w:w="21147" w:type="dxa"/>
            <w:vAlign w:val="center"/>
          </w:tcPr>
          <w:p>
            <w:pPr>
              <w:pStyle w:val="0"/>
              <w:jc w:val="center"/>
            </w:pPr>
            <w:r>
              <w:rPr>
                <w:sz w:val="20"/>
              </w:rPr>
              <w:t xml:space="preserve">Цель государственной программы: обеспечение социальной поддержки граждан, основанной на принципах адресности и нуждаемости, направленной на решение задач, связанных с повышением благосостояния населения исходя из 100% предоставления мер социальной поддержки гражданам, имеющим право на их получение, ежегодно</w:t>
            </w:r>
          </w:p>
        </w:tc>
      </w:tr>
      <w:tr>
        <w:tc>
          <w:tcPr>
            <w:tcW w:w="454" w:type="dxa"/>
            <w:vAlign w:val="center"/>
          </w:tcPr>
          <w:p>
            <w:pPr>
              <w:pStyle w:val="0"/>
              <w:jc w:val="center"/>
            </w:pPr>
            <w:r>
              <w:rPr>
                <w:sz w:val="20"/>
              </w:rPr>
              <w:t xml:space="preserve">1</w:t>
            </w:r>
          </w:p>
        </w:tc>
        <w:tc>
          <w:tcPr>
            <w:tcW w:w="1864" w:type="dxa"/>
            <w:vAlign w:val="center"/>
          </w:tcPr>
          <w:p>
            <w:pPr>
              <w:pStyle w:val="0"/>
            </w:pPr>
            <w:r>
              <w:rPr>
                <w:sz w:val="20"/>
              </w:rPr>
              <w:t xml:space="preserve">Доля граждан, получивших меры социальной поддержки, от общего количества получателей мер социальной поддержки, средства на выплату которых предусмотрены законом о бюджете на текущий финансовый год и плановый период</w:t>
            </w:r>
          </w:p>
        </w:tc>
        <w:tc>
          <w:tcPr>
            <w:tcW w:w="1219" w:type="dxa"/>
            <w:vAlign w:val="center"/>
          </w:tcPr>
          <w:p>
            <w:pPr>
              <w:pStyle w:val="0"/>
              <w:jc w:val="center"/>
            </w:pPr>
            <w:r>
              <w:rPr>
                <w:sz w:val="20"/>
              </w:rPr>
              <w:t xml:space="preserve">ГП</w:t>
            </w:r>
          </w:p>
        </w:tc>
        <w:tc>
          <w:tcPr>
            <w:tcW w:w="1609" w:type="dxa"/>
            <w:vAlign w:val="center"/>
          </w:tcPr>
          <w:p>
            <w:pPr>
              <w:pStyle w:val="0"/>
              <w:jc w:val="center"/>
            </w:pPr>
            <w:r>
              <w:rPr>
                <w:sz w:val="20"/>
              </w:rPr>
              <w:t xml:space="preserve">возрастающий</w:t>
            </w:r>
          </w:p>
        </w:tc>
        <w:tc>
          <w:tcPr>
            <w:tcW w:w="1204" w:type="dxa"/>
            <w:vAlign w:val="center"/>
          </w:tcPr>
          <w:p>
            <w:pPr>
              <w:pStyle w:val="0"/>
              <w:jc w:val="center"/>
            </w:pPr>
            <w:r>
              <w:rPr>
                <w:sz w:val="20"/>
              </w:rPr>
              <w:t xml:space="preserve">процент</w:t>
            </w:r>
          </w:p>
        </w:tc>
        <w:tc>
          <w:tcPr>
            <w:tcW w:w="1054" w:type="dxa"/>
            <w:vAlign w:val="center"/>
          </w:tcPr>
          <w:p>
            <w:pPr>
              <w:pStyle w:val="0"/>
              <w:jc w:val="center"/>
            </w:pPr>
            <w:r>
              <w:rPr>
                <w:sz w:val="20"/>
              </w:rPr>
              <w:t xml:space="preserve">100</w:t>
            </w:r>
          </w:p>
        </w:tc>
        <w:tc>
          <w:tcPr>
            <w:tcW w:w="604" w:type="dxa"/>
            <w:vAlign w:val="center"/>
          </w:tcPr>
          <w:p>
            <w:pPr>
              <w:pStyle w:val="0"/>
              <w:jc w:val="center"/>
            </w:pPr>
            <w:r>
              <w:rPr>
                <w:sz w:val="20"/>
              </w:rPr>
              <w:t xml:space="preserve">2022</w:t>
            </w:r>
          </w:p>
        </w:tc>
        <w:tc>
          <w:tcPr>
            <w:tcW w:w="604" w:type="dxa"/>
            <w:vAlign w:val="center"/>
          </w:tcPr>
          <w:p>
            <w:pPr>
              <w:pStyle w:val="0"/>
              <w:jc w:val="center"/>
            </w:pPr>
            <w:r>
              <w:rPr>
                <w:sz w:val="20"/>
              </w:rPr>
              <w:t xml:space="preserve">100</w:t>
            </w:r>
          </w:p>
        </w:tc>
        <w:tc>
          <w:tcPr>
            <w:tcW w:w="604" w:type="dxa"/>
            <w:vAlign w:val="center"/>
          </w:tcPr>
          <w:p>
            <w:pPr>
              <w:pStyle w:val="0"/>
              <w:jc w:val="center"/>
            </w:pPr>
            <w:r>
              <w:rPr>
                <w:sz w:val="20"/>
              </w:rPr>
              <w:t xml:space="preserve">100</w:t>
            </w:r>
          </w:p>
        </w:tc>
        <w:tc>
          <w:tcPr>
            <w:tcW w:w="604" w:type="dxa"/>
            <w:vAlign w:val="center"/>
          </w:tcPr>
          <w:p>
            <w:pPr>
              <w:pStyle w:val="0"/>
              <w:jc w:val="center"/>
            </w:pPr>
            <w:r>
              <w:rPr>
                <w:sz w:val="20"/>
              </w:rPr>
              <w:t xml:space="preserve">100</w:t>
            </w:r>
          </w:p>
        </w:tc>
        <w:tc>
          <w:tcPr>
            <w:tcW w:w="604" w:type="dxa"/>
            <w:vAlign w:val="center"/>
          </w:tcPr>
          <w:p>
            <w:pPr>
              <w:pStyle w:val="0"/>
              <w:jc w:val="center"/>
            </w:pPr>
            <w:r>
              <w:rPr>
                <w:sz w:val="20"/>
              </w:rPr>
              <w:t xml:space="preserve">100</w:t>
            </w:r>
          </w:p>
        </w:tc>
        <w:tc>
          <w:tcPr>
            <w:tcW w:w="604" w:type="dxa"/>
            <w:vAlign w:val="center"/>
          </w:tcPr>
          <w:p>
            <w:pPr>
              <w:pStyle w:val="0"/>
              <w:jc w:val="center"/>
            </w:pPr>
            <w:r>
              <w:rPr>
                <w:sz w:val="20"/>
              </w:rPr>
              <w:t xml:space="preserve">100</w:t>
            </w:r>
          </w:p>
        </w:tc>
        <w:tc>
          <w:tcPr>
            <w:tcW w:w="604" w:type="dxa"/>
            <w:vAlign w:val="center"/>
          </w:tcPr>
          <w:p>
            <w:pPr>
              <w:pStyle w:val="0"/>
              <w:jc w:val="center"/>
            </w:pPr>
            <w:r>
              <w:rPr>
                <w:sz w:val="20"/>
              </w:rPr>
              <w:t xml:space="preserve">100</w:t>
            </w:r>
          </w:p>
        </w:tc>
        <w:tc>
          <w:tcPr>
            <w:tcW w:w="604" w:type="dxa"/>
            <w:vAlign w:val="center"/>
          </w:tcPr>
          <w:p>
            <w:pPr>
              <w:pStyle w:val="0"/>
              <w:jc w:val="center"/>
            </w:pPr>
            <w:r>
              <w:rPr>
                <w:sz w:val="20"/>
              </w:rPr>
              <w:t xml:space="preserve">100</w:t>
            </w:r>
          </w:p>
        </w:tc>
        <w:tc>
          <w:tcPr>
            <w:tcW w:w="2929" w:type="dxa"/>
            <w:vAlign w:val="center"/>
          </w:tcPr>
          <w:p>
            <w:pPr>
              <w:pStyle w:val="0"/>
              <w:jc w:val="center"/>
            </w:pPr>
            <w:hyperlink w:history="0" r:id="rId77" w:tooltip="Закон Иркутской области от 10.01.2022 N 15-ОЗ &quot;Об утверждении стратегии социально-экономического развития Иркутской области на период до 2036 года&quot; (принят Постановлением Законодательного Собрания Иркутской области от 22.12.2021 N 51/7-ЗС) {КонсультантПлюс}">
              <w:r>
                <w:rPr>
                  <w:sz w:val="20"/>
                  <w:color w:val="0000ff"/>
                </w:rPr>
                <w:t xml:space="preserve">Закон</w:t>
              </w:r>
            </w:hyperlink>
            <w:r>
              <w:rPr>
                <w:sz w:val="20"/>
              </w:rPr>
              <w:t xml:space="preserve"> Иркутской области от 10 января 2022 года N 15-ОЗ "Об утверждении стратегии социально-экономического развития Иркутской области на период до 2036 года"</w:t>
            </w:r>
          </w:p>
        </w:tc>
        <w:tc>
          <w:tcPr>
            <w:tcW w:w="1864" w:type="dxa"/>
            <w:vAlign w:val="center"/>
          </w:tcPr>
          <w:p>
            <w:pPr>
              <w:pStyle w:val="0"/>
              <w:jc w:val="center"/>
            </w:pPr>
            <w:r>
              <w:rPr>
                <w:sz w:val="20"/>
              </w:rPr>
              <w:t xml:space="preserve">Министерство социального развития, опеки и попечительства Иркутской области</w:t>
            </w:r>
          </w:p>
        </w:tc>
        <w:tc>
          <w:tcPr>
            <w:tcW w:w="2194" w:type="dxa"/>
            <w:vAlign w:val="center"/>
          </w:tcPr>
          <w:p>
            <w:pPr>
              <w:pStyle w:val="0"/>
              <w:jc w:val="center"/>
            </w:pPr>
            <w:r>
              <w:rPr>
                <w:sz w:val="20"/>
              </w:rPr>
              <w:t xml:space="preserve">Отсутствует</w:t>
            </w:r>
          </w:p>
        </w:tc>
        <w:tc>
          <w:tcPr>
            <w:tcW w:w="1924" w:type="dxa"/>
            <w:vAlign w:val="center"/>
          </w:tcPr>
          <w:p>
            <w:pPr>
              <w:pStyle w:val="0"/>
              <w:jc w:val="center"/>
            </w:pPr>
            <w:r>
              <w:rPr>
                <w:sz w:val="20"/>
              </w:rPr>
              <w:t xml:space="preserve">Бумажный носитель</w:t>
            </w:r>
          </w:p>
        </w:tc>
      </w:tr>
      <w:tr>
        <w:tc>
          <w:tcPr>
            <w:tcW w:w="454" w:type="dxa"/>
            <w:vAlign w:val="center"/>
          </w:tcPr>
          <w:p>
            <w:pPr>
              <w:pStyle w:val="0"/>
              <w:jc w:val="center"/>
            </w:pPr>
            <w:r>
              <w:rPr>
                <w:sz w:val="20"/>
              </w:rPr>
              <w:t xml:space="preserve">2</w:t>
            </w:r>
          </w:p>
        </w:tc>
        <w:tc>
          <w:tcPr>
            <w:tcW w:w="1864" w:type="dxa"/>
            <w:vAlign w:val="center"/>
          </w:tcPr>
          <w:p>
            <w:pPr>
              <w:pStyle w:val="0"/>
            </w:pPr>
            <w:r>
              <w:rPr>
                <w:sz w:val="20"/>
              </w:rPr>
              <w:t xml:space="preserve">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превысил величину прожиточного минимума, установленную в субъекте Российской Федерации, по окончании срока действия социального контракта, в общей численности граждан, охваченных государственной социальной помощью на основании социального контракта</w:t>
            </w:r>
          </w:p>
        </w:tc>
        <w:tc>
          <w:tcPr>
            <w:tcW w:w="1219" w:type="dxa"/>
            <w:vAlign w:val="center"/>
          </w:tcPr>
          <w:p>
            <w:pPr>
              <w:pStyle w:val="0"/>
              <w:jc w:val="center"/>
            </w:pPr>
            <w:r>
              <w:rPr>
                <w:sz w:val="20"/>
              </w:rPr>
              <w:t xml:space="preserve">ГП РФ</w:t>
            </w:r>
          </w:p>
        </w:tc>
        <w:tc>
          <w:tcPr>
            <w:tcW w:w="1609" w:type="dxa"/>
            <w:vAlign w:val="center"/>
          </w:tcPr>
          <w:p>
            <w:pPr>
              <w:pStyle w:val="0"/>
              <w:jc w:val="center"/>
            </w:pPr>
            <w:r>
              <w:rPr>
                <w:sz w:val="20"/>
              </w:rPr>
              <w:t xml:space="preserve">возрастающий</w:t>
            </w:r>
          </w:p>
        </w:tc>
        <w:tc>
          <w:tcPr>
            <w:tcW w:w="1204" w:type="dxa"/>
            <w:vAlign w:val="center"/>
          </w:tcPr>
          <w:p>
            <w:pPr>
              <w:pStyle w:val="0"/>
              <w:jc w:val="center"/>
            </w:pPr>
            <w:r>
              <w:rPr>
                <w:sz w:val="20"/>
              </w:rPr>
              <w:t xml:space="preserve">процент</w:t>
            </w:r>
          </w:p>
        </w:tc>
        <w:tc>
          <w:tcPr>
            <w:tcW w:w="1054" w:type="dxa"/>
            <w:vAlign w:val="center"/>
          </w:tcPr>
          <w:p>
            <w:pPr>
              <w:pStyle w:val="0"/>
              <w:jc w:val="center"/>
            </w:pPr>
            <w:r>
              <w:rPr>
                <w:sz w:val="20"/>
              </w:rPr>
              <w:t xml:space="preserve">29,9</w:t>
            </w:r>
          </w:p>
        </w:tc>
        <w:tc>
          <w:tcPr>
            <w:tcW w:w="604" w:type="dxa"/>
            <w:vAlign w:val="center"/>
          </w:tcPr>
          <w:p>
            <w:pPr>
              <w:pStyle w:val="0"/>
              <w:jc w:val="center"/>
            </w:pPr>
            <w:r>
              <w:rPr>
                <w:sz w:val="20"/>
              </w:rPr>
              <w:t xml:space="preserve">2023</w:t>
            </w:r>
          </w:p>
        </w:tc>
        <w:tc>
          <w:tcPr>
            <w:tcW w:w="604" w:type="dxa"/>
            <w:vAlign w:val="center"/>
          </w:tcPr>
          <w:p>
            <w:pPr>
              <w:pStyle w:val="0"/>
              <w:jc w:val="center"/>
            </w:pPr>
            <w:r>
              <w:rPr>
                <w:sz w:val="20"/>
              </w:rPr>
              <w:t xml:space="preserve">34</w:t>
            </w:r>
          </w:p>
        </w:tc>
        <w:tc>
          <w:tcPr>
            <w:tcW w:w="604" w:type="dxa"/>
            <w:vAlign w:val="center"/>
          </w:tcPr>
          <w:p>
            <w:pPr>
              <w:pStyle w:val="0"/>
              <w:jc w:val="center"/>
            </w:pPr>
            <w:r>
              <w:rPr>
                <w:sz w:val="20"/>
              </w:rPr>
              <w:t xml:space="preserve">35,5</w:t>
            </w:r>
          </w:p>
        </w:tc>
        <w:tc>
          <w:tcPr>
            <w:tcW w:w="604" w:type="dxa"/>
            <w:vAlign w:val="center"/>
          </w:tcPr>
          <w:p>
            <w:pPr>
              <w:pStyle w:val="0"/>
              <w:jc w:val="center"/>
            </w:pPr>
            <w:r>
              <w:rPr>
                <w:sz w:val="20"/>
              </w:rPr>
              <w:t xml:space="preserve">37</w:t>
            </w:r>
          </w:p>
        </w:tc>
        <w:tc>
          <w:tcPr>
            <w:tcW w:w="604" w:type="dxa"/>
            <w:vAlign w:val="center"/>
          </w:tcPr>
          <w:p>
            <w:pPr>
              <w:pStyle w:val="0"/>
              <w:jc w:val="center"/>
            </w:pPr>
            <w:r>
              <w:rPr>
                <w:sz w:val="20"/>
              </w:rPr>
              <w:t xml:space="preserve">37</w:t>
            </w:r>
          </w:p>
        </w:tc>
        <w:tc>
          <w:tcPr>
            <w:tcW w:w="604" w:type="dxa"/>
            <w:vAlign w:val="center"/>
          </w:tcPr>
          <w:p>
            <w:pPr>
              <w:pStyle w:val="0"/>
              <w:jc w:val="center"/>
            </w:pPr>
            <w:r>
              <w:rPr>
                <w:sz w:val="20"/>
              </w:rPr>
              <w:t xml:space="preserve">37</w:t>
            </w:r>
          </w:p>
        </w:tc>
        <w:tc>
          <w:tcPr>
            <w:tcW w:w="604" w:type="dxa"/>
            <w:vAlign w:val="center"/>
          </w:tcPr>
          <w:p>
            <w:pPr>
              <w:pStyle w:val="0"/>
              <w:jc w:val="center"/>
            </w:pPr>
            <w:r>
              <w:rPr>
                <w:sz w:val="20"/>
              </w:rPr>
              <w:t xml:space="preserve">37</w:t>
            </w:r>
          </w:p>
        </w:tc>
        <w:tc>
          <w:tcPr>
            <w:tcW w:w="604" w:type="dxa"/>
            <w:vAlign w:val="center"/>
          </w:tcPr>
          <w:p>
            <w:pPr>
              <w:pStyle w:val="0"/>
              <w:jc w:val="center"/>
            </w:pPr>
            <w:r>
              <w:rPr>
                <w:sz w:val="20"/>
              </w:rPr>
              <w:t xml:space="preserve">37</w:t>
            </w:r>
          </w:p>
        </w:tc>
        <w:tc>
          <w:tcPr>
            <w:tcW w:w="2929" w:type="dxa"/>
            <w:vAlign w:val="center"/>
          </w:tcPr>
          <w:p>
            <w:pPr>
              <w:pStyle w:val="0"/>
              <w:jc w:val="center"/>
            </w:pPr>
            <w:r>
              <w:rPr>
                <w:sz w:val="20"/>
              </w:rPr>
              <w:t xml:space="preserve">Государственная </w:t>
            </w:r>
            <w:hyperlink w:history="0" r:id="rId78" w:tooltip="Постановление Правительства РФ от 15.04.2014 N 296 (ред. от 11.12.2023) &quot;Об утверждении государственной программы Российской Федерации &quot;Социальная поддержка граждан&quot; {КонсультантПлюс}">
              <w:r>
                <w:rPr>
                  <w:sz w:val="20"/>
                  <w:color w:val="0000ff"/>
                </w:rPr>
                <w:t xml:space="preserve">программа</w:t>
              </w:r>
            </w:hyperlink>
            <w:r>
              <w:rPr>
                <w:sz w:val="20"/>
              </w:rPr>
              <w:t xml:space="preserve"> Российской Федерации "Социальная поддержка граждан", утвержденная постановлением Правительства Российской Федерации от 15 апреля 2014 года N 296</w:t>
            </w:r>
          </w:p>
        </w:tc>
        <w:tc>
          <w:tcPr>
            <w:tcW w:w="1864" w:type="dxa"/>
            <w:vAlign w:val="center"/>
          </w:tcPr>
          <w:p>
            <w:pPr>
              <w:pStyle w:val="0"/>
              <w:jc w:val="center"/>
            </w:pPr>
            <w:r>
              <w:rPr>
                <w:sz w:val="20"/>
              </w:rPr>
              <w:t xml:space="preserve">Министерство социального развития, опеки и попечительства Иркутской области</w:t>
            </w:r>
          </w:p>
        </w:tc>
        <w:tc>
          <w:tcPr>
            <w:tcW w:w="2194" w:type="dxa"/>
            <w:vAlign w:val="center"/>
          </w:tcPr>
          <w:p>
            <w:pPr>
              <w:pStyle w:val="0"/>
              <w:jc w:val="center"/>
            </w:pPr>
            <w:r>
              <w:rPr>
                <w:sz w:val="20"/>
              </w:rPr>
              <w:t xml:space="preserve">Снижение уровня бедности в два раза по сравнению с показателем 2017 года</w:t>
            </w:r>
          </w:p>
        </w:tc>
        <w:tc>
          <w:tcPr>
            <w:tcW w:w="1924" w:type="dxa"/>
            <w:vAlign w:val="center"/>
          </w:tcPr>
          <w:p>
            <w:pPr>
              <w:pStyle w:val="0"/>
              <w:jc w:val="center"/>
            </w:pPr>
            <w:r>
              <w:rPr>
                <w:sz w:val="20"/>
              </w:rPr>
              <w:t xml:space="preserve">ГИИС "Электронный бюджет"</w:t>
            </w:r>
          </w:p>
        </w:tc>
      </w:tr>
      <w:tr>
        <w:tc>
          <w:tcPr>
            <w:tcW w:w="454" w:type="dxa"/>
            <w:vAlign w:val="center"/>
          </w:tcPr>
          <w:p>
            <w:pPr>
              <w:pStyle w:val="0"/>
              <w:jc w:val="center"/>
            </w:pPr>
            <w:r>
              <w:rPr>
                <w:sz w:val="20"/>
              </w:rPr>
              <w:t xml:space="preserve">3</w:t>
            </w:r>
          </w:p>
        </w:tc>
        <w:tc>
          <w:tcPr>
            <w:tcW w:w="1864" w:type="dxa"/>
            <w:vAlign w:val="center"/>
          </w:tcPr>
          <w:p>
            <w:pPr>
              <w:pStyle w:val="0"/>
            </w:pPr>
            <w:r>
              <w:rPr>
                <w:sz w:val="20"/>
              </w:rPr>
              <w:t xml:space="preserve">Доля доступных для инвалидов и других МГН приоритетных объектов социальной, транспортной, инженерной инфраструктуры в общем количестве приоритетных объектов в Иркутской области</w:t>
            </w:r>
          </w:p>
        </w:tc>
        <w:tc>
          <w:tcPr>
            <w:tcW w:w="1219" w:type="dxa"/>
            <w:vAlign w:val="center"/>
          </w:tcPr>
          <w:p>
            <w:pPr>
              <w:pStyle w:val="0"/>
              <w:jc w:val="center"/>
            </w:pPr>
            <w:r>
              <w:rPr>
                <w:sz w:val="20"/>
              </w:rPr>
              <w:t xml:space="preserve">ГП РФ</w:t>
            </w:r>
          </w:p>
        </w:tc>
        <w:tc>
          <w:tcPr>
            <w:tcW w:w="1609" w:type="dxa"/>
            <w:vAlign w:val="center"/>
          </w:tcPr>
          <w:p>
            <w:pPr>
              <w:pStyle w:val="0"/>
              <w:jc w:val="center"/>
            </w:pPr>
            <w:r>
              <w:rPr>
                <w:sz w:val="20"/>
              </w:rPr>
              <w:t xml:space="preserve">возрастающий</w:t>
            </w:r>
          </w:p>
        </w:tc>
        <w:tc>
          <w:tcPr>
            <w:tcW w:w="1204" w:type="dxa"/>
            <w:vAlign w:val="center"/>
          </w:tcPr>
          <w:p>
            <w:pPr>
              <w:pStyle w:val="0"/>
              <w:jc w:val="center"/>
            </w:pPr>
            <w:r>
              <w:rPr>
                <w:sz w:val="20"/>
              </w:rPr>
              <w:t xml:space="preserve">процент</w:t>
            </w:r>
          </w:p>
        </w:tc>
        <w:tc>
          <w:tcPr>
            <w:tcW w:w="1054" w:type="dxa"/>
            <w:vAlign w:val="center"/>
          </w:tcPr>
          <w:p>
            <w:pPr>
              <w:pStyle w:val="0"/>
              <w:jc w:val="center"/>
            </w:pPr>
            <w:r>
              <w:rPr>
                <w:sz w:val="20"/>
              </w:rPr>
              <w:t xml:space="preserve">84,4</w:t>
            </w:r>
          </w:p>
        </w:tc>
        <w:tc>
          <w:tcPr>
            <w:tcW w:w="604" w:type="dxa"/>
            <w:vAlign w:val="center"/>
          </w:tcPr>
          <w:p>
            <w:pPr>
              <w:pStyle w:val="0"/>
              <w:jc w:val="center"/>
            </w:pPr>
            <w:r>
              <w:rPr>
                <w:sz w:val="20"/>
              </w:rPr>
              <w:t xml:space="preserve">2022</w:t>
            </w:r>
          </w:p>
        </w:tc>
        <w:tc>
          <w:tcPr>
            <w:tcW w:w="604" w:type="dxa"/>
            <w:vAlign w:val="center"/>
          </w:tcPr>
          <w:p>
            <w:pPr>
              <w:pStyle w:val="0"/>
              <w:jc w:val="center"/>
            </w:pPr>
            <w:r>
              <w:rPr>
                <w:sz w:val="20"/>
              </w:rPr>
              <w:t xml:space="preserve">88,5</w:t>
            </w:r>
          </w:p>
        </w:tc>
        <w:tc>
          <w:tcPr>
            <w:tcW w:w="604" w:type="dxa"/>
            <w:vAlign w:val="center"/>
          </w:tcPr>
          <w:p>
            <w:pPr>
              <w:pStyle w:val="0"/>
              <w:jc w:val="center"/>
            </w:pPr>
            <w:r>
              <w:rPr>
                <w:sz w:val="20"/>
              </w:rPr>
              <w:t xml:space="preserve">90,1</w:t>
            </w:r>
          </w:p>
        </w:tc>
        <w:tc>
          <w:tcPr>
            <w:tcW w:w="604" w:type="dxa"/>
            <w:vAlign w:val="center"/>
          </w:tcPr>
          <w:p>
            <w:pPr>
              <w:pStyle w:val="0"/>
              <w:jc w:val="center"/>
            </w:pPr>
            <w:r>
              <w:rPr>
                <w:sz w:val="20"/>
              </w:rPr>
              <w:t xml:space="preserve">90,2</w:t>
            </w:r>
          </w:p>
        </w:tc>
        <w:tc>
          <w:tcPr>
            <w:tcW w:w="604" w:type="dxa"/>
            <w:vAlign w:val="center"/>
          </w:tcPr>
          <w:p>
            <w:pPr>
              <w:pStyle w:val="0"/>
              <w:jc w:val="center"/>
            </w:pPr>
            <w:r>
              <w:rPr>
                <w:sz w:val="20"/>
              </w:rPr>
              <w:t xml:space="preserve">91,3</w:t>
            </w:r>
          </w:p>
        </w:tc>
        <w:tc>
          <w:tcPr>
            <w:tcW w:w="604" w:type="dxa"/>
            <w:vAlign w:val="center"/>
          </w:tcPr>
          <w:p>
            <w:pPr>
              <w:pStyle w:val="0"/>
              <w:jc w:val="center"/>
            </w:pPr>
            <w:r>
              <w:rPr>
                <w:sz w:val="20"/>
              </w:rPr>
              <w:t xml:space="preserve">92,7</w:t>
            </w:r>
          </w:p>
        </w:tc>
        <w:tc>
          <w:tcPr>
            <w:tcW w:w="604" w:type="dxa"/>
            <w:vAlign w:val="center"/>
          </w:tcPr>
          <w:p>
            <w:pPr>
              <w:pStyle w:val="0"/>
              <w:jc w:val="center"/>
            </w:pPr>
            <w:r>
              <w:rPr>
                <w:sz w:val="20"/>
              </w:rPr>
              <w:t xml:space="preserve">94</w:t>
            </w:r>
          </w:p>
        </w:tc>
        <w:tc>
          <w:tcPr>
            <w:tcW w:w="604" w:type="dxa"/>
            <w:vAlign w:val="center"/>
          </w:tcPr>
          <w:p>
            <w:pPr>
              <w:pStyle w:val="0"/>
              <w:jc w:val="center"/>
            </w:pPr>
            <w:r>
              <w:rPr>
                <w:sz w:val="20"/>
              </w:rPr>
              <w:t xml:space="preserve">95,6</w:t>
            </w:r>
          </w:p>
        </w:tc>
        <w:tc>
          <w:tcPr>
            <w:tcW w:w="2929" w:type="dxa"/>
            <w:vAlign w:val="center"/>
          </w:tcPr>
          <w:p>
            <w:pPr>
              <w:pStyle w:val="0"/>
              <w:jc w:val="center"/>
            </w:pPr>
            <w:r>
              <w:rPr>
                <w:sz w:val="20"/>
              </w:rPr>
              <w:t xml:space="preserve">Государственная </w:t>
            </w:r>
            <w:hyperlink w:history="0" r:id="rId79" w:tooltip="Постановление Правительства РФ от 29.03.2019 N 363 (ред. от 15.11.2023) &quot;Об утверждении государственной программы Российской Федерации &quot;Доступная среда&quot; {КонсультантПлюс}">
              <w:r>
                <w:rPr>
                  <w:sz w:val="20"/>
                  <w:color w:val="0000ff"/>
                </w:rPr>
                <w:t xml:space="preserve">программа</w:t>
              </w:r>
            </w:hyperlink>
            <w:r>
              <w:rPr>
                <w:sz w:val="20"/>
              </w:rPr>
              <w:t xml:space="preserve"> Российской Федерации "Доступная среда", утвержденная постановлением Правительства Российской Федерации от 29 марта 2019 года N 363;</w:t>
            </w:r>
          </w:p>
          <w:p>
            <w:pPr>
              <w:pStyle w:val="0"/>
              <w:jc w:val="center"/>
            </w:pPr>
            <w:hyperlink w:history="0" r:id="rId80" w:tooltip="Закон Иркутской области от 10.01.2022 N 15-ОЗ &quot;Об утверждении стратегии социально-экономического развития Иркутской области на период до 2036 года&quot; (принят Постановлением Законодательного Собрания Иркутской области от 22.12.2021 N 51/7-ЗС) {КонсультантПлюс}">
              <w:r>
                <w:rPr>
                  <w:sz w:val="20"/>
                  <w:color w:val="0000ff"/>
                </w:rPr>
                <w:t xml:space="preserve">Закон</w:t>
              </w:r>
            </w:hyperlink>
            <w:r>
              <w:rPr>
                <w:sz w:val="20"/>
              </w:rPr>
              <w:t xml:space="preserve"> Иркутской области от 10 января 2022 года N 15-ОЗ "Об утверждении стратегии социально-экономического развития Иркутской области на период до 2036 года"</w:t>
            </w:r>
          </w:p>
        </w:tc>
        <w:tc>
          <w:tcPr>
            <w:tcW w:w="1864" w:type="dxa"/>
            <w:vAlign w:val="center"/>
          </w:tcPr>
          <w:p>
            <w:pPr>
              <w:pStyle w:val="0"/>
              <w:jc w:val="center"/>
            </w:pPr>
            <w:r>
              <w:rPr>
                <w:sz w:val="20"/>
              </w:rPr>
              <w:t xml:space="preserve">Министерство социального развития, опеки и попечительства Иркутской области</w:t>
            </w:r>
          </w:p>
        </w:tc>
        <w:tc>
          <w:tcPr>
            <w:tcW w:w="2194" w:type="dxa"/>
            <w:vAlign w:val="center"/>
          </w:tcPr>
          <w:p>
            <w:pPr>
              <w:pStyle w:val="0"/>
              <w:jc w:val="center"/>
            </w:pPr>
            <w:r>
              <w:rPr>
                <w:sz w:val="20"/>
              </w:rPr>
              <w:t xml:space="preserve">Повышение ожидаемой продолжительности жизни до 78 лет</w:t>
            </w:r>
          </w:p>
        </w:tc>
        <w:tc>
          <w:tcPr>
            <w:tcW w:w="1924" w:type="dxa"/>
            <w:vAlign w:val="center"/>
          </w:tcPr>
          <w:p>
            <w:pPr>
              <w:pStyle w:val="0"/>
              <w:jc w:val="center"/>
            </w:pPr>
            <w:r>
              <w:rPr>
                <w:sz w:val="20"/>
              </w:rPr>
              <w:t xml:space="preserve">ГИИС "Электронный бюджет"</w:t>
            </w:r>
          </w:p>
        </w:tc>
      </w:tr>
      <w:tr>
        <w:tc>
          <w:tcPr>
            <w:tcW w:w="454" w:type="dxa"/>
            <w:vAlign w:val="center"/>
          </w:tcPr>
          <w:p>
            <w:pPr>
              <w:pStyle w:val="0"/>
              <w:jc w:val="center"/>
            </w:pPr>
            <w:r>
              <w:rPr>
                <w:sz w:val="20"/>
              </w:rPr>
              <w:t xml:space="preserve">4</w:t>
            </w:r>
          </w:p>
        </w:tc>
        <w:tc>
          <w:tcPr>
            <w:tcW w:w="1864" w:type="dxa"/>
            <w:vAlign w:val="center"/>
          </w:tcPr>
          <w:p>
            <w:pPr>
              <w:pStyle w:val="0"/>
            </w:pPr>
            <w:r>
              <w:rPr>
                <w:sz w:val="20"/>
              </w:rPr>
              <w:t xml:space="preserve">Доля граждан старше трудоспособного возраста и инвалидов, получивших социальные услуги в организациях социального обслуживания, от общего числа граждан старше трудоспособного возраста и инвалидов</w:t>
            </w:r>
          </w:p>
        </w:tc>
        <w:tc>
          <w:tcPr>
            <w:tcW w:w="1219" w:type="dxa"/>
            <w:vAlign w:val="center"/>
          </w:tcPr>
          <w:p>
            <w:pPr>
              <w:pStyle w:val="0"/>
              <w:jc w:val="center"/>
            </w:pPr>
            <w:r>
              <w:rPr>
                <w:sz w:val="20"/>
              </w:rPr>
              <w:t xml:space="preserve">НП РФ</w:t>
            </w:r>
          </w:p>
        </w:tc>
        <w:tc>
          <w:tcPr>
            <w:tcW w:w="1609" w:type="dxa"/>
            <w:vAlign w:val="center"/>
          </w:tcPr>
          <w:p>
            <w:pPr>
              <w:pStyle w:val="0"/>
              <w:jc w:val="center"/>
            </w:pPr>
            <w:r>
              <w:rPr>
                <w:sz w:val="20"/>
              </w:rPr>
              <w:t xml:space="preserve">возрастающий</w:t>
            </w:r>
          </w:p>
        </w:tc>
        <w:tc>
          <w:tcPr>
            <w:tcW w:w="1204" w:type="dxa"/>
            <w:vAlign w:val="center"/>
          </w:tcPr>
          <w:p>
            <w:pPr>
              <w:pStyle w:val="0"/>
              <w:jc w:val="center"/>
            </w:pPr>
            <w:r>
              <w:rPr>
                <w:sz w:val="20"/>
              </w:rPr>
              <w:t xml:space="preserve">процент</w:t>
            </w:r>
          </w:p>
        </w:tc>
        <w:tc>
          <w:tcPr>
            <w:tcW w:w="1054" w:type="dxa"/>
            <w:vAlign w:val="center"/>
          </w:tcPr>
          <w:p>
            <w:pPr>
              <w:pStyle w:val="0"/>
              <w:jc w:val="center"/>
            </w:pPr>
            <w:r>
              <w:rPr>
                <w:sz w:val="20"/>
              </w:rPr>
              <w:t xml:space="preserve">9,81</w:t>
            </w:r>
          </w:p>
        </w:tc>
        <w:tc>
          <w:tcPr>
            <w:tcW w:w="604" w:type="dxa"/>
            <w:vAlign w:val="center"/>
          </w:tcPr>
          <w:p>
            <w:pPr>
              <w:pStyle w:val="0"/>
              <w:jc w:val="center"/>
            </w:pPr>
            <w:r>
              <w:rPr>
                <w:sz w:val="20"/>
              </w:rPr>
              <w:t xml:space="preserve">2023</w:t>
            </w:r>
          </w:p>
        </w:tc>
        <w:tc>
          <w:tcPr>
            <w:tcW w:w="604" w:type="dxa"/>
            <w:vAlign w:val="center"/>
          </w:tcPr>
          <w:p>
            <w:pPr>
              <w:pStyle w:val="0"/>
              <w:jc w:val="center"/>
            </w:pPr>
            <w:r>
              <w:rPr>
                <w:sz w:val="20"/>
              </w:rPr>
              <w:t xml:space="preserve">9,83</w:t>
            </w:r>
          </w:p>
        </w:tc>
        <w:tc>
          <w:tcPr>
            <w:tcW w:w="604" w:type="dxa"/>
            <w:vAlign w:val="center"/>
          </w:tcPr>
          <w:p>
            <w:pPr>
              <w:pStyle w:val="0"/>
              <w:jc w:val="center"/>
            </w:pPr>
            <w:r>
              <w:rPr>
                <w:sz w:val="20"/>
              </w:rPr>
              <w:t xml:space="preserve">9,85</w:t>
            </w:r>
          </w:p>
        </w:tc>
        <w:tc>
          <w:tcPr>
            <w:tcW w:w="604" w:type="dxa"/>
            <w:vAlign w:val="center"/>
          </w:tcPr>
          <w:p>
            <w:pPr>
              <w:pStyle w:val="0"/>
              <w:jc w:val="center"/>
            </w:pPr>
            <w:r>
              <w:rPr>
                <w:sz w:val="20"/>
              </w:rPr>
              <w:t xml:space="preserve">9,87</w:t>
            </w:r>
          </w:p>
        </w:tc>
        <w:tc>
          <w:tcPr>
            <w:tcW w:w="604" w:type="dxa"/>
            <w:vAlign w:val="center"/>
          </w:tcPr>
          <w:p>
            <w:pPr>
              <w:pStyle w:val="0"/>
              <w:jc w:val="center"/>
            </w:pPr>
            <w:r>
              <w:rPr>
                <w:sz w:val="20"/>
              </w:rPr>
              <w:t xml:space="preserve">9,89</w:t>
            </w:r>
          </w:p>
        </w:tc>
        <w:tc>
          <w:tcPr>
            <w:tcW w:w="604" w:type="dxa"/>
            <w:vAlign w:val="center"/>
          </w:tcPr>
          <w:p>
            <w:pPr>
              <w:pStyle w:val="0"/>
              <w:jc w:val="center"/>
            </w:pPr>
            <w:r>
              <w:rPr>
                <w:sz w:val="20"/>
              </w:rPr>
              <w:t xml:space="preserve">9,91</w:t>
            </w:r>
          </w:p>
        </w:tc>
        <w:tc>
          <w:tcPr>
            <w:tcW w:w="604" w:type="dxa"/>
            <w:vAlign w:val="center"/>
          </w:tcPr>
          <w:p>
            <w:pPr>
              <w:pStyle w:val="0"/>
              <w:jc w:val="center"/>
            </w:pPr>
            <w:r>
              <w:rPr>
                <w:sz w:val="20"/>
              </w:rPr>
              <w:t xml:space="preserve">9,93</w:t>
            </w:r>
          </w:p>
        </w:tc>
        <w:tc>
          <w:tcPr>
            <w:tcW w:w="604" w:type="dxa"/>
            <w:vAlign w:val="center"/>
          </w:tcPr>
          <w:p>
            <w:pPr>
              <w:pStyle w:val="0"/>
              <w:jc w:val="center"/>
            </w:pPr>
            <w:r>
              <w:rPr>
                <w:sz w:val="20"/>
              </w:rPr>
              <w:t xml:space="preserve">9,95</w:t>
            </w:r>
          </w:p>
        </w:tc>
        <w:tc>
          <w:tcPr>
            <w:tcW w:w="2929" w:type="dxa"/>
            <w:vAlign w:val="center"/>
          </w:tcPr>
          <w:p>
            <w:pPr>
              <w:pStyle w:val="0"/>
              <w:jc w:val="center"/>
            </w:pPr>
            <w:r>
              <w:rPr>
                <w:sz w:val="20"/>
              </w:rPr>
              <w:t xml:space="preserve">Федеральный проект "Разработка и реализация программы системной поддержки и повышения качества жизни граждан старшего поколения"</w:t>
            </w:r>
          </w:p>
        </w:tc>
        <w:tc>
          <w:tcPr>
            <w:tcW w:w="1864" w:type="dxa"/>
            <w:vAlign w:val="center"/>
          </w:tcPr>
          <w:p>
            <w:pPr>
              <w:pStyle w:val="0"/>
              <w:jc w:val="center"/>
            </w:pPr>
            <w:r>
              <w:rPr>
                <w:sz w:val="20"/>
              </w:rPr>
              <w:t xml:space="preserve">Министерство социального развития, опеки и попечительства Иркутской области</w:t>
            </w:r>
          </w:p>
        </w:tc>
        <w:tc>
          <w:tcPr>
            <w:tcW w:w="2194" w:type="dxa"/>
            <w:vAlign w:val="center"/>
          </w:tcPr>
          <w:p>
            <w:pPr>
              <w:pStyle w:val="0"/>
              <w:jc w:val="center"/>
            </w:pPr>
            <w:r>
              <w:rPr>
                <w:sz w:val="20"/>
              </w:rPr>
              <w:t xml:space="preserve">Повышение ожидаемой продолжительности жизни до 78 лет</w:t>
            </w:r>
          </w:p>
        </w:tc>
        <w:tc>
          <w:tcPr>
            <w:tcW w:w="1924" w:type="dxa"/>
            <w:vAlign w:val="center"/>
          </w:tcPr>
          <w:p>
            <w:pPr>
              <w:pStyle w:val="0"/>
              <w:jc w:val="center"/>
            </w:pPr>
            <w:r>
              <w:rPr>
                <w:sz w:val="20"/>
              </w:rPr>
              <w:t xml:space="preserve">ГИИС "Электронный бюджет"</w:t>
            </w:r>
          </w:p>
        </w:tc>
      </w:tr>
      <w:tr>
        <w:tc>
          <w:tcPr>
            <w:tcW w:w="454" w:type="dxa"/>
            <w:vAlign w:val="center"/>
          </w:tcPr>
          <w:p>
            <w:pPr>
              <w:pStyle w:val="0"/>
              <w:jc w:val="center"/>
            </w:pPr>
            <w:r>
              <w:rPr>
                <w:sz w:val="20"/>
              </w:rPr>
              <w:t xml:space="preserve">5</w:t>
            </w:r>
          </w:p>
        </w:tc>
        <w:tc>
          <w:tcPr>
            <w:tcW w:w="1864" w:type="dxa"/>
            <w:vAlign w:val="center"/>
          </w:tcPr>
          <w:p>
            <w:pPr>
              <w:pStyle w:val="0"/>
            </w:pPr>
            <w:r>
              <w:rPr>
                <w:sz w:val="20"/>
              </w:rPr>
              <w:t xml:space="preserve">Доля граждан, получивших социальные услуги в организациях социального обслуживания населения, в общем числе граждан, обратившихся за получением социальных услуг в организации социального обслуживания населения</w:t>
            </w:r>
          </w:p>
        </w:tc>
        <w:tc>
          <w:tcPr>
            <w:tcW w:w="1219" w:type="dxa"/>
            <w:vAlign w:val="center"/>
          </w:tcPr>
          <w:p>
            <w:pPr>
              <w:pStyle w:val="0"/>
              <w:jc w:val="center"/>
            </w:pPr>
            <w:r>
              <w:rPr>
                <w:sz w:val="20"/>
              </w:rPr>
              <w:t xml:space="preserve">ГП РФ</w:t>
            </w:r>
          </w:p>
        </w:tc>
        <w:tc>
          <w:tcPr>
            <w:tcW w:w="1609" w:type="dxa"/>
            <w:vAlign w:val="center"/>
          </w:tcPr>
          <w:p>
            <w:pPr>
              <w:pStyle w:val="0"/>
              <w:jc w:val="center"/>
            </w:pPr>
            <w:r>
              <w:rPr>
                <w:sz w:val="20"/>
              </w:rPr>
              <w:t xml:space="preserve">возрастающий</w:t>
            </w:r>
          </w:p>
        </w:tc>
        <w:tc>
          <w:tcPr>
            <w:tcW w:w="1204" w:type="dxa"/>
            <w:vAlign w:val="center"/>
          </w:tcPr>
          <w:p>
            <w:pPr>
              <w:pStyle w:val="0"/>
              <w:jc w:val="center"/>
            </w:pPr>
            <w:r>
              <w:rPr>
                <w:sz w:val="20"/>
              </w:rPr>
              <w:t xml:space="preserve">процент</w:t>
            </w:r>
          </w:p>
        </w:tc>
        <w:tc>
          <w:tcPr>
            <w:tcW w:w="1054" w:type="dxa"/>
            <w:vAlign w:val="center"/>
          </w:tcPr>
          <w:p>
            <w:pPr>
              <w:pStyle w:val="0"/>
              <w:jc w:val="center"/>
            </w:pPr>
            <w:r>
              <w:rPr>
                <w:sz w:val="20"/>
              </w:rPr>
              <w:t xml:space="preserve">99,9</w:t>
            </w:r>
          </w:p>
        </w:tc>
        <w:tc>
          <w:tcPr>
            <w:tcW w:w="604" w:type="dxa"/>
            <w:vAlign w:val="center"/>
          </w:tcPr>
          <w:p>
            <w:pPr>
              <w:pStyle w:val="0"/>
              <w:jc w:val="center"/>
            </w:pPr>
            <w:r>
              <w:rPr>
                <w:sz w:val="20"/>
              </w:rPr>
              <w:t xml:space="preserve">2023</w:t>
            </w:r>
          </w:p>
        </w:tc>
        <w:tc>
          <w:tcPr>
            <w:tcW w:w="604" w:type="dxa"/>
            <w:vAlign w:val="center"/>
          </w:tcPr>
          <w:p>
            <w:pPr>
              <w:pStyle w:val="0"/>
              <w:jc w:val="center"/>
            </w:pPr>
            <w:r>
              <w:rPr>
                <w:sz w:val="20"/>
              </w:rPr>
              <w:t xml:space="preserve">99,9</w:t>
            </w:r>
          </w:p>
        </w:tc>
        <w:tc>
          <w:tcPr>
            <w:tcW w:w="604" w:type="dxa"/>
            <w:vAlign w:val="center"/>
          </w:tcPr>
          <w:p>
            <w:pPr>
              <w:pStyle w:val="0"/>
              <w:jc w:val="center"/>
            </w:pPr>
            <w:r>
              <w:rPr>
                <w:sz w:val="20"/>
              </w:rPr>
              <w:t xml:space="preserve">100</w:t>
            </w:r>
          </w:p>
        </w:tc>
        <w:tc>
          <w:tcPr>
            <w:tcW w:w="604" w:type="dxa"/>
            <w:vAlign w:val="center"/>
          </w:tcPr>
          <w:p>
            <w:pPr>
              <w:pStyle w:val="0"/>
              <w:jc w:val="center"/>
            </w:pPr>
            <w:r>
              <w:rPr>
                <w:sz w:val="20"/>
              </w:rPr>
              <w:t xml:space="preserve">100</w:t>
            </w:r>
          </w:p>
        </w:tc>
        <w:tc>
          <w:tcPr>
            <w:tcW w:w="604" w:type="dxa"/>
            <w:vAlign w:val="center"/>
          </w:tcPr>
          <w:p>
            <w:pPr>
              <w:pStyle w:val="0"/>
              <w:jc w:val="center"/>
            </w:pPr>
            <w:r>
              <w:rPr>
                <w:sz w:val="20"/>
              </w:rPr>
              <w:t xml:space="preserve">100</w:t>
            </w:r>
          </w:p>
        </w:tc>
        <w:tc>
          <w:tcPr>
            <w:tcW w:w="604" w:type="dxa"/>
            <w:vAlign w:val="center"/>
          </w:tcPr>
          <w:p>
            <w:pPr>
              <w:pStyle w:val="0"/>
              <w:jc w:val="center"/>
            </w:pPr>
            <w:r>
              <w:rPr>
                <w:sz w:val="20"/>
              </w:rPr>
              <w:t xml:space="preserve">100</w:t>
            </w:r>
          </w:p>
        </w:tc>
        <w:tc>
          <w:tcPr>
            <w:tcW w:w="604" w:type="dxa"/>
            <w:vAlign w:val="center"/>
          </w:tcPr>
          <w:p>
            <w:pPr>
              <w:pStyle w:val="0"/>
              <w:jc w:val="center"/>
            </w:pPr>
            <w:r>
              <w:rPr>
                <w:sz w:val="20"/>
              </w:rPr>
              <w:t xml:space="preserve">100</w:t>
            </w:r>
          </w:p>
        </w:tc>
        <w:tc>
          <w:tcPr>
            <w:tcW w:w="604" w:type="dxa"/>
            <w:vAlign w:val="center"/>
          </w:tcPr>
          <w:p>
            <w:pPr>
              <w:pStyle w:val="0"/>
              <w:jc w:val="center"/>
            </w:pPr>
            <w:r>
              <w:rPr>
                <w:sz w:val="20"/>
              </w:rPr>
              <w:t xml:space="preserve">100</w:t>
            </w:r>
          </w:p>
        </w:tc>
        <w:tc>
          <w:tcPr>
            <w:tcW w:w="2929" w:type="dxa"/>
            <w:vAlign w:val="center"/>
          </w:tcPr>
          <w:p>
            <w:pPr>
              <w:pStyle w:val="0"/>
              <w:jc w:val="center"/>
            </w:pPr>
            <w:r>
              <w:rPr>
                <w:sz w:val="20"/>
              </w:rPr>
              <w:t xml:space="preserve">Государственная </w:t>
            </w:r>
            <w:hyperlink w:history="0" r:id="rId81" w:tooltip="Постановление Правительства РФ от 15.04.2014 N 296 (ред. от 11.12.2023) &quot;Об утверждении государственной программы Российской Федерации &quot;Социальная поддержка граждан&quot; {КонсультантПлюс}">
              <w:r>
                <w:rPr>
                  <w:sz w:val="20"/>
                  <w:color w:val="0000ff"/>
                </w:rPr>
                <w:t xml:space="preserve">программа</w:t>
              </w:r>
            </w:hyperlink>
            <w:r>
              <w:rPr>
                <w:sz w:val="20"/>
              </w:rPr>
              <w:t xml:space="preserve"> Российской Федерации "Социальная поддержка граждан", утвержденная постановлением Правительства Российской Федерации от 15 апреля 2014 года N 296;</w:t>
            </w:r>
          </w:p>
          <w:p>
            <w:pPr>
              <w:pStyle w:val="0"/>
              <w:jc w:val="center"/>
            </w:pPr>
            <w:hyperlink w:history="0" r:id="rId82" w:tooltip="Закон Иркутской области от 10.01.2022 N 15-ОЗ &quot;Об утверждении стратегии социально-экономического развития Иркутской области на период до 2036 года&quot; (принят Постановлением Законодательного Собрания Иркутской области от 22.12.2021 N 51/7-ЗС) {КонсультантПлюс}">
              <w:r>
                <w:rPr>
                  <w:sz w:val="20"/>
                  <w:color w:val="0000ff"/>
                </w:rPr>
                <w:t xml:space="preserve">Закон</w:t>
              </w:r>
            </w:hyperlink>
            <w:r>
              <w:rPr>
                <w:sz w:val="20"/>
              </w:rPr>
              <w:t xml:space="preserve"> Иркутской области от 10 января 2022 года N 15-ОЗ "Об утверждении стратегии социально-экономического развития Иркутской области на период до 2036 года"</w:t>
            </w:r>
          </w:p>
        </w:tc>
        <w:tc>
          <w:tcPr>
            <w:tcW w:w="1864" w:type="dxa"/>
            <w:vAlign w:val="center"/>
          </w:tcPr>
          <w:p>
            <w:pPr>
              <w:pStyle w:val="0"/>
              <w:jc w:val="center"/>
            </w:pPr>
            <w:r>
              <w:rPr>
                <w:sz w:val="20"/>
              </w:rPr>
              <w:t xml:space="preserve">Министерство социального развития, опеки и попечительства Иркутской области</w:t>
            </w:r>
          </w:p>
        </w:tc>
        <w:tc>
          <w:tcPr>
            <w:tcW w:w="2194" w:type="dxa"/>
            <w:vAlign w:val="center"/>
          </w:tcPr>
          <w:p>
            <w:pPr>
              <w:pStyle w:val="0"/>
              <w:jc w:val="center"/>
            </w:pPr>
            <w:r>
              <w:rPr>
                <w:sz w:val="20"/>
              </w:rPr>
              <w:t xml:space="preserve">Повышение ожидаемой продолжительности жизни до 78 лет</w:t>
            </w:r>
          </w:p>
        </w:tc>
        <w:tc>
          <w:tcPr>
            <w:tcW w:w="1924" w:type="dxa"/>
            <w:vAlign w:val="center"/>
          </w:tcPr>
          <w:p>
            <w:pPr>
              <w:pStyle w:val="0"/>
              <w:jc w:val="center"/>
            </w:pPr>
            <w:r>
              <w:rPr>
                <w:sz w:val="20"/>
              </w:rPr>
              <w:t xml:space="preserve">ГИИС "Электронный бюджет"</w:t>
            </w:r>
          </w:p>
        </w:tc>
      </w:tr>
      <w:tr>
        <w:tc>
          <w:tcPr>
            <w:tcW w:w="454" w:type="dxa"/>
            <w:vAlign w:val="center"/>
          </w:tcPr>
          <w:p>
            <w:pPr>
              <w:pStyle w:val="0"/>
              <w:jc w:val="center"/>
            </w:pPr>
            <w:r>
              <w:rPr>
                <w:sz w:val="20"/>
              </w:rPr>
              <w:t xml:space="preserve">6</w:t>
            </w:r>
          </w:p>
        </w:tc>
        <w:tc>
          <w:tcPr>
            <w:tcW w:w="1864" w:type="dxa"/>
            <w:vAlign w:val="center"/>
          </w:tcPr>
          <w:p>
            <w:pPr>
              <w:pStyle w:val="0"/>
            </w:pPr>
            <w:r>
              <w:rPr>
                <w:sz w:val="20"/>
              </w:rPr>
              <w:t xml:space="preserve">Доля детей в возрасте от 4 до 18 лет, охваченных отдыхом и оздоровлением, от количества детей, чьи родители (законные представители) обратились за обеспечением отдыхом и оздоровлением</w:t>
            </w:r>
          </w:p>
        </w:tc>
        <w:tc>
          <w:tcPr>
            <w:tcW w:w="1219" w:type="dxa"/>
            <w:vAlign w:val="center"/>
          </w:tcPr>
          <w:p>
            <w:pPr>
              <w:pStyle w:val="0"/>
              <w:jc w:val="center"/>
            </w:pPr>
            <w:r>
              <w:rPr>
                <w:sz w:val="20"/>
              </w:rPr>
              <w:t xml:space="preserve">ГП</w:t>
            </w:r>
          </w:p>
        </w:tc>
        <w:tc>
          <w:tcPr>
            <w:tcW w:w="1609" w:type="dxa"/>
            <w:vAlign w:val="center"/>
          </w:tcPr>
          <w:p>
            <w:pPr>
              <w:pStyle w:val="0"/>
              <w:jc w:val="center"/>
            </w:pPr>
            <w:r>
              <w:rPr>
                <w:sz w:val="20"/>
              </w:rPr>
              <w:t xml:space="preserve">возрастающий</w:t>
            </w:r>
          </w:p>
        </w:tc>
        <w:tc>
          <w:tcPr>
            <w:tcW w:w="1204" w:type="dxa"/>
            <w:vAlign w:val="center"/>
          </w:tcPr>
          <w:p>
            <w:pPr>
              <w:pStyle w:val="0"/>
              <w:jc w:val="center"/>
            </w:pPr>
            <w:r>
              <w:rPr>
                <w:sz w:val="20"/>
              </w:rPr>
              <w:t xml:space="preserve">процент</w:t>
            </w:r>
          </w:p>
        </w:tc>
        <w:tc>
          <w:tcPr>
            <w:tcW w:w="1054" w:type="dxa"/>
            <w:vAlign w:val="center"/>
          </w:tcPr>
          <w:p>
            <w:pPr>
              <w:pStyle w:val="0"/>
              <w:jc w:val="center"/>
            </w:pPr>
            <w:r>
              <w:rPr>
                <w:sz w:val="20"/>
              </w:rPr>
              <w:t xml:space="preserve">62</w:t>
            </w:r>
          </w:p>
        </w:tc>
        <w:tc>
          <w:tcPr>
            <w:tcW w:w="604" w:type="dxa"/>
            <w:vAlign w:val="center"/>
          </w:tcPr>
          <w:p>
            <w:pPr>
              <w:pStyle w:val="0"/>
              <w:jc w:val="center"/>
            </w:pPr>
            <w:r>
              <w:rPr>
                <w:sz w:val="20"/>
              </w:rPr>
              <w:t xml:space="preserve">2023</w:t>
            </w:r>
          </w:p>
        </w:tc>
        <w:tc>
          <w:tcPr>
            <w:tcW w:w="604" w:type="dxa"/>
            <w:vAlign w:val="center"/>
          </w:tcPr>
          <w:p>
            <w:pPr>
              <w:pStyle w:val="0"/>
              <w:jc w:val="center"/>
            </w:pPr>
            <w:r>
              <w:rPr>
                <w:sz w:val="20"/>
              </w:rPr>
              <w:t xml:space="preserve">66,0</w:t>
            </w:r>
          </w:p>
        </w:tc>
        <w:tc>
          <w:tcPr>
            <w:tcW w:w="604" w:type="dxa"/>
            <w:vAlign w:val="center"/>
          </w:tcPr>
          <w:p>
            <w:pPr>
              <w:pStyle w:val="0"/>
              <w:jc w:val="center"/>
            </w:pPr>
            <w:r>
              <w:rPr>
                <w:sz w:val="20"/>
              </w:rPr>
              <w:t xml:space="preserve">69,0</w:t>
            </w:r>
          </w:p>
        </w:tc>
        <w:tc>
          <w:tcPr>
            <w:tcW w:w="604" w:type="dxa"/>
            <w:vAlign w:val="center"/>
          </w:tcPr>
          <w:p>
            <w:pPr>
              <w:pStyle w:val="0"/>
              <w:jc w:val="center"/>
            </w:pPr>
            <w:r>
              <w:rPr>
                <w:sz w:val="20"/>
              </w:rPr>
              <w:t xml:space="preserve">72,0</w:t>
            </w:r>
          </w:p>
        </w:tc>
        <w:tc>
          <w:tcPr>
            <w:tcW w:w="604" w:type="dxa"/>
            <w:vAlign w:val="center"/>
          </w:tcPr>
          <w:p>
            <w:pPr>
              <w:pStyle w:val="0"/>
              <w:jc w:val="center"/>
            </w:pPr>
            <w:r>
              <w:rPr>
                <w:sz w:val="20"/>
              </w:rPr>
              <w:t xml:space="preserve">75,0</w:t>
            </w:r>
          </w:p>
        </w:tc>
        <w:tc>
          <w:tcPr>
            <w:tcW w:w="604" w:type="dxa"/>
            <w:vAlign w:val="center"/>
          </w:tcPr>
          <w:p>
            <w:pPr>
              <w:pStyle w:val="0"/>
              <w:jc w:val="center"/>
            </w:pPr>
            <w:r>
              <w:rPr>
                <w:sz w:val="20"/>
              </w:rPr>
              <w:t xml:space="preserve">78,0</w:t>
            </w:r>
          </w:p>
        </w:tc>
        <w:tc>
          <w:tcPr>
            <w:tcW w:w="604" w:type="dxa"/>
            <w:vAlign w:val="center"/>
          </w:tcPr>
          <w:p>
            <w:pPr>
              <w:pStyle w:val="0"/>
              <w:jc w:val="center"/>
            </w:pPr>
            <w:r>
              <w:rPr>
                <w:sz w:val="20"/>
              </w:rPr>
              <w:t xml:space="preserve">80,0</w:t>
            </w:r>
          </w:p>
        </w:tc>
        <w:tc>
          <w:tcPr>
            <w:tcW w:w="604" w:type="dxa"/>
            <w:vAlign w:val="center"/>
          </w:tcPr>
          <w:p>
            <w:pPr>
              <w:pStyle w:val="0"/>
              <w:jc w:val="center"/>
            </w:pPr>
            <w:r>
              <w:rPr>
                <w:sz w:val="20"/>
              </w:rPr>
              <w:t xml:space="preserve">82,0</w:t>
            </w:r>
          </w:p>
        </w:tc>
        <w:tc>
          <w:tcPr>
            <w:tcW w:w="2929" w:type="dxa"/>
            <w:vAlign w:val="center"/>
          </w:tcPr>
          <w:p>
            <w:pPr>
              <w:pStyle w:val="0"/>
              <w:jc w:val="center"/>
            </w:pPr>
            <w:hyperlink w:history="0" r:id="rId83" w:tooltip="Закон Иркутской области от 10.01.2022 N 15-ОЗ &quot;Об утверждении стратегии социально-экономического развития Иркутской области на период до 2036 года&quot; (принят Постановлением Законодательного Собрания Иркутской области от 22.12.2021 N 51/7-ЗС) {КонсультантПлюс}">
              <w:r>
                <w:rPr>
                  <w:sz w:val="20"/>
                  <w:color w:val="0000ff"/>
                </w:rPr>
                <w:t xml:space="preserve">Закон</w:t>
              </w:r>
            </w:hyperlink>
            <w:r>
              <w:rPr>
                <w:sz w:val="20"/>
              </w:rPr>
              <w:t xml:space="preserve"> Иркутской области от 10 января 2022 года N 15-ОЗ "Об утверждении стратегии социально-экономического развития Иркутской области на период до 2036 года"</w:t>
            </w:r>
          </w:p>
        </w:tc>
        <w:tc>
          <w:tcPr>
            <w:tcW w:w="1864" w:type="dxa"/>
            <w:vAlign w:val="center"/>
          </w:tcPr>
          <w:p>
            <w:pPr>
              <w:pStyle w:val="0"/>
              <w:jc w:val="center"/>
            </w:pPr>
            <w:r>
              <w:rPr>
                <w:sz w:val="20"/>
              </w:rPr>
              <w:t xml:space="preserve">Министерство социального развития, опеки и попечительства Иркутской области, министерство образования Иркутской области; министерство культуры Иркутской области; министерство здравоохранения Иркутской области; министерство спорта в Иркутской области</w:t>
            </w:r>
          </w:p>
        </w:tc>
        <w:tc>
          <w:tcPr>
            <w:tcW w:w="2194" w:type="dxa"/>
            <w:vAlign w:val="center"/>
          </w:tcPr>
          <w:p>
            <w:pPr>
              <w:pStyle w:val="0"/>
              <w:jc w:val="center"/>
            </w:pPr>
            <w:r>
              <w:rPr>
                <w:sz w:val="20"/>
              </w:rPr>
              <w:t xml:space="preserve">Отсутствует</w:t>
            </w:r>
          </w:p>
        </w:tc>
        <w:tc>
          <w:tcPr>
            <w:tcW w:w="1924" w:type="dxa"/>
            <w:vAlign w:val="center"/>
          </w:tcPr>
          <w:p>
            <w:pPr>
              <w:pStyle w:val="0"/>
              <w:jc w:val="center"/>
            </w:pPr>
            <w:r>
              <w:rPr>
                <w:sz w:val="20"/>
              </w:rPr>
              <w:t xml:space="preserve">Бумажный носитель</w:t>
            </w:r>
          </w:p>
        </w:tc>
      </w:tr>
    </w:tbl>
    <w:p>
      <w:pPr>
        <w:pStyle w:val="0"/>
        <w:jc w:val="both"/>
      </w:pPr>
      <w:r>
        <w:rPr>
          <w:sz w:val="20"/>
        </w:rPr>
      </w:r>
    </w:p>
    <w:p>
      <w:pPr>
        <w:pStyle w:val="0"/>
        <w:outlineLvl w:val="2"/>
        <w:jc w:val="right"/>
      </w:pPr>
      <w:r>
        <w:rPr>
          <w:sz w:val="20"/>
        </w:rPr>
        <w:t xml:space="preserve">Таблица 2.1</w:t>
      </w:r>
    </w:p>
    <w:p>
      <w:pPr>
        <w:pStyle w:val="0"/>
        <w:jc w:val="both"/>
      </w:pPr>
      <w:r>
        <w:rPr>
          <w:sz w:val="20"/>
        </w:rPr>
      </w:r>
    </w:p>
    <w:p>
      <w:pPr>
        <w:pStyle w:val="2"/>
        <w:jc w:val="center"/>
      </w:pPr>
      <w:r>
        <w:rPr>
          <w:sz w:val="20"/>
        </w:rPr>
        <w:t xml:space="preserve">ПРОКСИ-ПОКАЗАТЕЛИ ГОСУДАРСТВЕННОЙ ПРОГРАММЫ ИРКУТСКОЙ</w:t>
      </w:r>
    </w:p>
    <w:p>
      <w:pPr>
        <w:pStyle w:val="2"/>
        <w:jc w:val="center"/>
      </w:pPr>
      <w:r>
        <w:rPr>
          <w:sz w:val="20"/>
        </w:rPr>
        <w:t xml:space="preserve">ОБЛАСТИ "СОЦИАЛЬНАЯ ПОДДЕРЖКА НАСЕЛЕНИЯ" В 2024 ГОДУ</w:t>
      </w:r>
    </w:p>
    <w:p>
      <w:pPr>
        <w:pStyle w:val="0"/>
        <w:jc w:val="both"/>
      </w:pPr>
      <w:r>
        <w:rPr>
          <w:sz w:val="20"/>
        </w:rPr>
      </w:r>
    </w:p>
    <w:p>
      <w:pPr>
        <w:pStyle w:val="0"/>
        <w:jc w:val="center"/>
      </w:pPr>
      <w:r>
        <w:rPr>
          <w:sz w:val="20"/>
        </w:rPr>
        <w:t xml:space="preserve">(не предусмотрены)</w:t>
      </w:r>
    </w:p>
    <w:p>
      <w:pPr>
        <w:pStyle w:val="0"/>
        <w:jc w:val="both"/>
      </w:pPr>
      <w:r>
        <w:rPr>
          <w:sz w:val="20"/>
        </w:rPr>
      </w:r>
    </w:p>
    <w:p>
      <w:pPr>
        <w:pStyle w:val="0"/>
        <w:outlineLvl w:val="2"/>
        <w:jc w:val="right"/>
      </w:pPr>
      <w:r>
        <w:rPr>
          <w:sz w:val="20"/>
        </w:rPr>
        <w:t xml:space="preserve">Таблица 3</w:t>
      </w:r>
    </w:p>
    <w:p>
      <w:pPr>
        <w:pStyle w:val="0"/>
        <w:jc w:val="both"/>
      </w:pPr>
      <w:r>
        <w:rPr>
          <w:sz w:val="20"/>
        </w:rPr>
      </w:r>
    </w:p>
    <w:bookmarkStart w:id="362" w:name="P362"/>
    <w:bookmarkEnd w:id="362"/>
    <w:p>
      <w:pPr>
        <w:pStyle w:val="2"/>
        <w:jc w:val="center"/>
      </w:pPr>
      <w:r>
        <w:rPr>
          <w:sz w:val="20"/>
        </w:rPr>
        <w:t xml:space="preserve">ПЕРЕЧЕНЬ</w:t>
      </w:r>
    </w:p>
    <w:p>
      <w:pPr>
        <w:pStyle w:val="2"/>
        <w:jc w:val="center"/>
      </w:pPr>
      <w:r>
        <w:rPr>
          <w:sz w:val="20"/>
        </w:rPr>
        <w:t xml:space="preserve">СТРУКТУРНЫХ ЭЛЕМЕНТОВ И ОТДЕЛЬНЫХ МЕРОПРИЯТИЙ</w:t>
      </w:r>
    </w:p>
    <w:p>
      <w:pPr>
        <w:pStyle w:val="2"/>
        <w:jc w:val="center"/>
      </w:pPr>
      <w:r>
        <w:rPr>
          <w:sz w:val="20"/>
        </w:rPr>
        <w:t xml:space="preserve">ГОСУДАРСТВЕННОЙ ПРОГРАММЫ ИРКУТСКОЙ ОБЛАСТИ</w:t>
      </w:r>
    </w:p>
    <w:p>
      <w:pPr>
        <w:pStyle w:val="2"/>
        <w:jc w:val="center"/>
      </w:pPr>
      <w:r>
        <w:rPr>
          <w:sz w:val="20"/>
        </w:rPr>
        <w:t xml:space="preserve">"СОЦИАЛЬНАЯ ПОДДЕРЖКА НАСЕЛЕНИЯ"</w:t>
      </w:r>
    </w:p>
    <w:p>
      <w:pPr>
        <w:pStyle w:val="0"/>
        <w:jc w:val="center"/>
      </w:pPr>
      <w:r>
        <w:rPr>
          <w:sz w:val="20"/>
        </w:rPr>
        <w:t xml:space="preserve">(в ред. </w:t>
      </w:r>
      <w:hyperlink w:history="0" r:id="rId84" w:tooltip="Постановление Правительства Иркутской области от 22.01.2024 N 31-пп &quot;О внесении изменений в таблицы 1 - 4 раздела II &quot;Паспорт государственной программы Иркутской области &quot;Социальная поддержка населения&quot; государственной программы Иркутской области &quot;Социальная поддержка населения&quot; и признании утратившим силу постановления Правительства Иркутской области от 16 ноября 2023 года N 1045-пп&quot; {КонсультантПлюс}">
        <w:r>
          <w:rPr>
            <w:sz w:val="20"/>
            <w:color w:val="0000ff"/>
          </w:rPr>
          <w:t xml:space="preserve">Постановления</w:t>
        </w:r>
      </w:hyperlink>
      <w:r>
        <w:rPr>
          <w:sz w:val="20"/>
        </w:rPr>
        <w:t xml:space="preserve"> Правительства Иркутской области</w:t>
      </w:r>
    </w:p>
    <w:p>
      <w:pPr>
        <w:pStyle w:val="0"/>
        <w:jc w:val="center"/>
      </w:pPr>
      <w:r>
        <w:rPr>
          <w:sz w:val="20"/>
        </w:rPr>
        <w:t xml:space="preserve">от 22.01.2024 N 31-пп)</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64"/>
        <w:gridCol w:w="3394"/>
        <w:gridCol w:w="2254"/>
        <w:gridCol w:w="2824"/>
        <w:gridCol w:w="1504"/>
      </w:tblGrid>
      <w:tr>
        <w:tc>
          <w:tcPr>
            <w:tcW w:w="664" w:type="dxa"/>
            <w:vAlign w:val="center"/>
          </w:tcPr>
          <w:p>
            <w:pPr>
              <w:pStyle w:val="0"/>
              <w:jc w:val="center"/>
            </w:pPr>
            <w:r>
              <w:rPr>
                <w:sz w:val="20"/>
              </w:rPr>
              <w:t xml:space="preserve">N п/п</w:t>
            </w:r>
          </w:p>
        </w:tc>
        <w:tc>
          <w:tcPr>
            <w:tcW w:w="3394" w:type="dxa"/>
            <w:vAlign w:val="center"/>
          </w:tcPr>
          <w:p>
            <w:pPr>
              <w:pStyle w:val="0"/>
              <w:jc w:val="center"/>
            </w:pPr>
            <w:r>
              <w:rPr>
                <w:sz w:val="20"/>
              </w:rPr>
              <w:t xml:space="preserve">Задачи структурного элемента/отдельного мероприятия</w:t>
            </w:r>
          </w:p>
        </w:tc>
        <w:tc>
          <w:tcPr>
            <w:tcW w:w="2254" w:type="dxa"/>
            <w:vAlign w:val="center"/>
          </w:tcPr>
          <w:p>
            <w:pPr>
              <w:pStyle w:val="0"/>
              <w:jc w:val="center"/>
            </w:pPr>
            <w:r>
              <w:rPr>
                <w:sz w:val="20"/>
              </w:rPr>
              <w:t xml:space="preserve">Ответственный за реализацию структурного элемента/отдельного мероприятия (наименование ИОГВ)</w:t>
            </w:r>
          </w:p>
        </w:tc>
        <w:tc>
          <w:tcPr>
            <w:tcW w:w="2824" w:type="dxa"/>
            <w:vAlign w:val="center"/>
          </w:tcPr>
          <w:p>
            <w:pPr>
              <w:pStyle w:val="0"/>
              <w:jc w:val="center"/>
            </w:pPr>
            <w:r>
              <w:rPr>
                <w:sz w:val="20"/>
              </w:rPr>
              <w:t xml:space="preserve">Краткое описание ожидаемых эффектов от реализации задачи структурного элемента/отдельного мероприятия</w:t>
            </w:r>
          </w:p>
        </w:tc>
        <w:tc>
          <w:tcPr>
            <w:tcW w:w="1504" w:type="dxa"/>
            <w:vAlign w:val="center"/>
          </w:tcPr>
          <w:p>
            <w:pPr>
              <w:pStyle w:val="0"/>
              <w:jc w:val="center"/>
            </w:pPr>
            <w:r>
              <w:rPr>
                <w:sz w:val="20"/>
              </w:rPr>
              <w:t xml:space="preserve">Связь с показателями</w:t>
            </w:r>
          </w:p>
        </w:tc>
      </w:tr>
      <w:tr>
        <w:tc>
          <w:tcPr>
            <w:tcW w:w="664" w:type="dxa"/>
            <w:vAlign w:val="center"/>
          </w:tcPr>
          <w:p>
            <w:pPr>
              <w:pStyle w:val="0"/>
              <w:jc w:val="center"/>
            </w:pPr>
            <w:r>
              <w:rPr>
                <w:sz w:val="20"/>
              </w:rPr>
              <w:t xml:space="preserve">1</w:t>
            </w:r>
          </w:p>
        </w:tc>
        <w:tc>
          <w:tcPr>
            <w:tcW w:w="3394" w:type="dxa"/>
            <w:vAlign w:val="center"/>
          </w:tcPr>
          <w:p>
            <w:pPr>
              <w:pStyle w:val="0"/>
              <w:jc w:val="center"/>
            </w:pPr>
            <w:r>
              <w:rPr>
                <w:sz w:val="20"/>
              </w:rPr>
              <w:t xml:space="preserve">2</w:t>
            </w:r>
          </w:p>
        </w:tc>
        <w:tc>
          <w:tcPr>
            <w:tcW w:w="2254" w:type="dxa"/>
            <w:vAlign w:val="center"/>
          </w:tcPr>
          <w:p>
            <w:pPr>
              <w:pStyle w:val="0"/>
              <w:jc w:val="center"/>
            </w:pPr>
            <w:r>
              <w:rPr>
                <w:sz w:val="20"/>
              </w:rPr>
              <w:t xml:space="preserve">3</w:t>
            </w:r>
          </w:p>
        </w:tc>
        <w:tc>
          <w:tcPr>
            <w:tcW w:w="2824" w:type="dxa"/>
            <w:vAlign w:val="center"/>
          </w:tcPr>
          <w:p>
            <w:pPr>
              <w:pStyle w:val="0"/>
              <w:jc w:val="center"/>
            </w:pPr>
            <w:r>
              <w:rPr>
                <w:sz w:val="20"/>
              </w:rPr>
              <w:t xml:space="preserve">4</w:t>
            </w:r>
          </w:p>
        </w:tc>
        <w:tc>
          <w:tcPr>
            <w:tcW w:w="1504" w:type="dxa"/>
            <w:vAlign w:val="center"/>
          </w:tcPr>
          <w:p>
            <w:pPr>
              <w:pStyle w:val="0"/>
              <w:jc w:val="center"/>
            </w:pPr>
            <w:r>
              <w:rPr>
                <w:sz w:val="20"/>
              </w:rPr>
              <w:t xml:space="preserve">5</w:t>
            </w:r>
          </w:p>
        </w:tc>
      </w:tr>
      <w:tr>
        <w:tc>
          <w:tcPr>
            <w:gridSpan w:val="5"/>
            <w:tcW w:w="10640" w:type="dxa"/>
            <w:vAlign w:val="center"/>
          </w:tcPr>
          <w:p>
            <w:pPr>
              <w:pStyle w:val="0"/>
              <w:outlineLvl w:val="3"/>
              <w:jc w:val="center"/>
            </w:pPr>
            <w:r>
              <w:rPr>
                <w:sz w:val="20"/>
              </w:rPr>
              <w:t xml:space="preserve">Проектная часть</w:t>
            </w:r>
          </w:p>
        </w:tc>
      </w:tr>
      <w:tr>
        <w:tc>
          <w:tcPr>
            <w:gridSpan w:val="5"/>
            <w:tcW w:w="10640" w:type="dxa"/>
            <w:vAlign w:val="center"/>
          </w:tcPr>
          <w:p>
            <w:pPr>
              <w:pStyle w:val="0"/>
              <w:outlineLvl w:val="4"/>
              <w:jc w:val="center"/>
            </w:pPr>
            <w:r>
              <w:rPr>
                <w:sz w:val="20"/>
              </w:rPr>
              <w:t xml:space="preserve">1. Региональные проекты, направленные на реализацию федеральных проектов, входящих в состав национальных проектов</w:t>
            </w:r>
          </w:p>
        </w:tc>
      </w:tr>
      <w:tr>
        <w:tc>
          <w:tcPr>
            <w:gridSpan w:val="5"/>
            <w:tcW w:w="10640" w:type="dxa"/>
            <w:vAlign w:val="center"/>
          </w:tcPr>
          <w:p>
            <w:pPr>
              <w:pStyle w:val="0"/>
              <w:outlineLvl w:val="5"/>
              <w:jc w:val="center"/>
            </w:pPr>
            <w:r>
              <w:rPr>
                <w:sz w:val="20"/>
              </w:rPr>
              <w:t xml:space="preserve">1.1. Региональный проект "Разработка и реализация программы системной поддержки и повышения качества жизни граждан старшего поколения"</w:t>
            </w:r>
          </w:p>
        </w:tc>
      </w:tr>
      <w:tr>
        <w:tc>
          <w:tcPr>
            <w:tcW w:w="664" w:type="dxa"/>
            <w:vAlign w:val="center"/>
            <w:vMerge w:val="restart"/>
          </w:tcPr>
          <w:p>
            <w:pPr>
              <w:pStyle w:val="0"/>
              <w:jc w:val="center"/>
            </w:pPr>
            <w:r>
              <w:rPr>
                <w:sz w:val="20"/>
              </w:rPr>
              <w:t xml:space="preserve">1.1.1.</w:t>
            </w:r>
          </w:p>
        </w:tc>
        <w:tc>
          <w:tcPr>
            <w:tcW w:w="3394" w:type="dxa"/>
            <w:vAlign w:val="center"/>
            <w:vMerge w:val="restart"/>
          </w:tcPr>
          <w:p>
            <w:pPr>
              <w:pStyle w:val="0"/>
              <w:jc w:val="center"/>
            </w:pPr>
            <w:r>
              <w:rPr>
                <w:sz w:val="20"/>
              </w:rPr>
              <w:t xml:space="preserve">Лица старше трудоспособного возраста и инвалиды, нуждающиеся в социальном обслуживании, обеспечены системой долговременного ухода</w:t>
            </w:r>
          </w:p>
        </w:tc>
        <w:tc>
          <w:tcPr>
            <w:tcW w:w="2254" w:type="dxa"/>
            <w:vAlign w:val="center"/>
          </w:tcPr>
          <w:p>
            <w:pPr>
              <w:pStyle w:val="0"/>
              <w:jc w:val="center"/>
            </w:pPr>
            <w:r>
              <w:rPr>
                <w:sz w:val="20"/>
              </w:rPr>
              <w:t xml:space="preserve">Министерство строительства Иркутской области</w:t>
            </w:r>
          </w:p>
        </w:tc>
        <w:tc>
          <w:tcPr>
            <w:tcW w:w="2824" w:type="dxa"/>
            <w:vAlign w:val="center"/>
          </w:tcPr>
          <w:p>
            <w:pPr>
              <w:pStyle w:val="0"/>
              <w:jc w:val="center"/>
            </w:pPr>
            <w:r>
              <w:rPr>
                <w:sz w:val="20"/>
              </w:rPr>
              <w:t xml:space="preserve">Ввод в эксплуатацию объекта капитального строительства для размещения граждан в стационарных организациях социального обслуживания</w:t>
            </w:r>
          </w:p>
        </w:tc>
        <w:tc>
          <w:tcPr>
            <w:tcW w:w="1504" w:type="dxa"/>
            <w:vAlign w:val="center"/>
          </w:tcPr>
          <w:p>
            <w:pPr>
              <w:pStyle w:val="0"/>
              <w:jc w:val="center"/>
            </w:pPr>
            <w:r>
              <w:rPr>
                <w:sz w:val="20"/>
              </w:rPr>
              <w:t xml:space="preserve">4</w:t>
            </w:r>
          </w:p>
        </w:tc>
      </w:tr>
      <w:tr>
        <w:tc>
          <w:tcPr>
            <w:vMerge w:val="continue"/>
          </w:tcPr>
          <w:p/>
        </w:tc>
        <w:tc>
          <w:tcPr>
            <w:vMerge w:val="continue"/>
          </w:tcPr>
          <w:p/>
        </w:tc>
        <w:tc>
          <w:tcPr>
            <w:tcW w:w="2254" w:type="dxa"/>
            <w:vAlign w:val="center"/>
          </w:tcPr>
          <w:p>
            <w:pPr>
              <w:pStyle w:val="0"/>
              <w:jc w:val="center"/>
            </w:pPr>
            <w:r>
              <w:rPr>
                <w:sz w:val="20"/>
              </w:rPr>
              <w:t xml:space="preserve">Министерство социального развития, опеки и попечительства Иркутской области</w:t>
            </w:r>
          </w:p>
        </w:tc>
        <w:tc>
          <w:tcPr>
            <w:tcW w:w="2824" w:type="dxa"/>
            <w:vAlign w:val="center"/>
          </w:tcPr>
          <w:p>
            <w:pPr>
              <w:pStyle w:val="0"/>
              <w:jc w:val="center"/>
            </w:pPr>
            <w:r>
              <w:rPr>
                <w:sz w:val="20"/>
              </w:rPr>
              <w:t xml:space="preserve">Граждане старше трудоспособного возраста и инвалиды получили услуги в рамках системы долговременного ухода</w:t>
            </w:r>
          </w:p>
        </w:tc>
        <w:tc>
          <w:tcPr>
            <w:tcW w:w="1504" w:type="dxa"/>
            <w:vAlign w:val="center"/>
          </w:tcPr>
          <w:p>
            <w:pPr>
              <w:pStyle w:val="0"/>
              <w:jc w:val="center"/>
            </w:pPr>
            <w:r>
              <w:rPr>
                <w:sz w:val="20"/>
              </w:rPr>
              <w:t xml:space="preserve">4</w:t>
            </w:r>
          </w:p>
        </w:tc>
      </w:tr>
      <w:tr>
        <w:tc>
          <w:tcPr>
            <w:gridSpan w:val="5"/>
            <w:tcW w:w="10640" w:type="dxa"/>
            <w:vAlign w:val="center"/>
          </w:tcPr>
          <w:p>
            <w:pPr>
              <w:pStyle w:val="0"/>
              <w:outlineLvl w:val="5"/>
              <w:jc w:val="center"/>
            </w:pPr>
            <w:r>
              <w:rPr>
                <w:sz w:val="20"/>
              </w:rPr>
              <w:t xml:space="preserve">1.2. Региональный проект "Финансовая поддержка семей при рождении детей"</w:t>
            </w:r>
          </w:p>
        </w:tc>
      </w:tr>
      <w:tr>
        <w:tc>
          <w:tcPr>
            <w:tcW w:w="664" w:type="dxa"/>
            <w:vAlign w:val="center"/>
          </w:tcPr>
          <w:p>
            <w:pPr>
              <w:pStyle w:val="0"/>
              <w:jc w:val="center"/>
            </w:pPr>
            <w:r>
              <w:rPr>
                <w:sz w:val="20"/>
              </w:rPr>
              <w:t xml:space="preserve">1.2.1.</w:t>
            </w:r>
          </w:p>
        </w:tc>
        <w:tc>
          <w:tcPr>
            <w:tcW w:w="3394" w:type="dxa"/>
            <w:vAlign w:val="center"/>
          </w:tcPr>
          <w:p>
            <w:pPr>
              <w:pStyle w:val="0"/>
            </w:pPr>
            <w:r>
              <w:rPr>
                <w:sz w:val="20"/>
              </w:rPr>
              <w:t xml:space="preserve">Обеспечение финансовой поддержки семей при рождении детей</w:t>
            </w:r>
          </w:p>
        </w:tc>
        <w:tc>
          <w:tcPr>
            <w:tcW w:w="2254" w:type="dxa"/>
            <w:vAlign w:val="center"/>
          </w:tcPr>
          <w:p>
            <w:pPr>
              <w:pStyle w:val="0"/>
              <w:jc w:val="center"/>
            </w:pPr>
            <w:r>
              <w:rPr>
                <w:sz w:val="20"/>
              </w:rPr>
              <w:t xml:space="preserve">Министерство социального развития, опеки и попечительства Иркутской области</w:t>
            </w:r>
          </w:p>
        </w:tc>
        <w:tc>
          <w:tcPr>
            <w:tcW w:w="2824" w:type="dxa"/>
            <w:vAlign w:val="center"/>
          </w:tcPr>
          <w:p>
            <w:pPr>
              <w:pStyle w:val="0"/>
              <w:jc w:val="center"/>
            </w:pPr>
            <w:r>
              <w:rPr>
                <w:sz w:val="20"/>
              </w:rPr>
              <w:t xml:space="preserve">Предоставление финансовой поддержки семьям при рождении детей на территории Иркутской области</w:t>
            </w:r>
          </w:p>
        </w:tc>
        <w:tc>
          <w:tcPr>
            <w:tcW w:w="1504" w:type="dxa"/>
            <w:vAlign w:val="center"/>
          </w:tcPr>
          <w:p>
            <w:pPr>
              <w:pStyle w:val="0"/>
              <w:jc w:val="center"/>
            </w:pPr>
            <w:r>
              <w:rPr>
                <w:sz w:val="20"/>
              </w:rPr>
              <w:t xml:space="preserve">1</w:t>
            </w:r>
          </w:p>
        </w:tc>
      </w:tr>
      <w:tr>
        <w:tc>
          <w:tcPr>
            <w:gridSpan w:val="5"/>
            <w:tcW w:w="10640" w:type="dxa"/>
            <w:vAlign w:val="center"/>
          </w:tcPr>
          <w:p>
            <w:pPr>
              <w:pStyle w:val="0"/>
              <w:outlineLvl w:val="4"/>
              <w:jc w:val="center"/>
            </w:pPr>
            <w:r>
              <w:rPr>
                <w:sz w:val="20"/>
              </w:rPr>
              <w:t xml:space="preserve">2. Региональные проекты, направленные на реализацию федеральных проектов, не входящих в национальные проекты</w:t>
            </w:r>
          </w:p>
        </w:tc>
      </w:tr>
      <w:tr>
        <w:tc>
          <w:tcPr>
            <w:gridSpan w:val="5"/>
            <w:tcW w:w="10640" w:type="dxa"/>
            <w:vAlign w:val="center"/>
          </w:tcPr>
          <w:p>
            <w:pPr>
              <w:pStyle w:val="0"/>
              <w:outlineLvl w:val="5"/>
              <w:jc w:val="center"/>
            </w:pPr>
            <w:r>
              <w:rPr>
                <w:sz w:val="20"/>
              </w:rPr>
              <w:t xml:space="preserve">2.1. Региональный проект "Создание современной инфраструктуры для отдыха и оздоровления детей"</w:t>
            </w:r>
          </w:p>
        </w:tc>
      </w:tr>
      <w:tr>
        <w:tc>
          <w:tcPr>
            <w:tcW w:w="664" w:type="dxa"/>
            <w:vAlign w:val="center"/>
          </w:tcPr>
          <w:p>
            <w:pPr>
              <w:pStyle w:val="0"/>
              <w:jc w:val="center"/>
            </w:pPr>
            <w:r>
              <w:rPr>
                <w:sz w:val="20"/>
              </w:rPr>
              <w:t xml:space="preserve">2.1.1.</w:t>
            </w:r>
          </w:p>
        </w:tc>
        <w:tc>
          <w:tcPr>
            <w:tcW w:w="3394" w:type="dxa"/>
            <w:vAlign w:val="center"/>
          </w:tcPr>
          <w:p>
            <w:pPr>
              <w:pStyle w:val="0"/>
            </w:pPr>
            <w:r>
              <w:rPr>
                <w:sz w:val="20"/>
              </w:rPr>
              <w:t xml:space="preserve">Организация отдыха и оздоровления детей, укрепление материально-технической базы учреждений отдыха детей и их оздоровления в Иркутской области</w:t>
            </w:r>
          </w:p>
        </w:tc>
        <w:tc>
          <w:tcPr>
            <w:tcW w:w="2254" w:type="dxa"/>
            <w:vAlign w:val="center"/>
          </w:tcPr>
          <w:p>
            <w:pPr>
              <w:pStyle w:val="0"/>
              <w:jc w:val="center"/>
            </w:pPr>
            <w:r>
              <w:rPr>
                <w:sz w:val="20"/>
              </w:rPr>
              <w:t xml:space="preserve">Министерство социального развития, опеки и попечительства Иркутской области</w:t>
            </w:r>
          </w:p>
        </w:tc>
        <w:tc>
          <w:tcPr>
            <w:tcW w:w="2824" w:type="dxa"/>
            <w:vAlign w:val="center"/>
          </w:tcPr>
          <w:p>
            <w:pPr>
              <w:pStyle w:val="0"/>
              <w:jc w:val="center"/>
            </w:pPr>
            <w:r>
              <w:rPr>
                <w:sz w:val="20"/>
              </w:rPr>
              <w:t xml:space="preserve">Возведение некапитальных строений, сооружений (быстровозводимых конструкций), а также проведение капитального ремонта объектов инфраструктуры организаций отдыха детей и их оздоровления</w:t>
            </w:r>
          </w:p>
        </w:tc>
        <w:tc>
          <w:tcPr>
            <w:tcW w:w="1504" w:type="dxa"/>
            <w:vAlign w:val="center"/>
          </w:tcPr>
          <w:p>
            <w:pPr>
              <w:pStyle w:val="0"/>
              <w:jc w:val="center"/>
            </w:pPr>
            <w:r>
              <w:rPr>
                <w:sz w:val="20"/>
              </w:rPr>
              <w:t xml:space="preserve">6</w:t>
            </w:r>
          </w:p>
        </w:tc>
      </w:tr>
      <w:tr>
        <w:tc>
          <w:tcPr>
            <w:gridSpan w:val="5"/>
            <w:tcW w:w="10640" w:type="dxa"/>
            <w:vAlign w:val="center"/>
          </w:tcPr>
          <w:p>
            <w:pPr>
              <w:pStyle w:val="0"/>
              <w:outlineLvl w:val="4"/>
              <w:jc w:val="center"/>
            </w:pPr>
            <w:r>
              <w:rPr>
                <w:sz w:val="20"/>
              </w:rPr>
              <w:t xml:space="preserve">3. Региональные проекты, не направленные на реализацию федеральных проектов</w:t>
            </w:r>
          </w:p>
        </w:tc>
      </w:tr>
      <w:tr>
        <w:tc>
          <w:tcPr>
            <w:gridSpan w:val="5"/>
            <w:tcW w:w="10640" w:type="dxa"/>
            <w:vAlign w:val="center"/>
          </w:tcPr>
          <w:p>
            <w:pPr>
              <w:pStyle w:val="0"/>
              <w:outlineLvl w:val="5"/>
              <w:jc w:val="center"/>
            </w:pPr>
            <w:r>
              <w:rPr>
                <w:sz w:val="20"/>
              </w:rPr>
              <w:t xml:space="preserve">3.1. Региональный проект "Строительство, реконструкция, капитальный ремонт, в том числе выполнение проектных и изыскательских работ объектов государственной собственности Иркутской области в сфере социального обслуживания населения"</w:t>
            </w:r>
          </w:p>
        </w:tc>
      </w:tr>
      <w:tr>
        <w:tc>
          <w:tcPr>
            <w:tcW w:w="664" w:type="dxa"/>
            <w:vAlign w:val="center"/>
          </w:tcPr>
          <w:p>
            <w:pPr>
              <w:pStyle w:val="0"/>
              <w:jc w:val="center"/>
            </w:pPr>
            <w:r>
              <w:rPr>
                <w:sz w:val="20"/>
              </w:rPr>
              <w:t xml:space="preserve">3.1.1.</w:t>
            </w:r>
          </w:p>
        </w:tc>
        <w:tc>
          <w:tcPr>
            <w:tcW w:w="3394" w:type="dxa"/>
            <w:vAlign w:val="center"/>
          </w:tcPr>
          <w:p>
            <w:pPr>
              <w:pStyle w:val="0"/>
            </w:pPr>
            <w:r>
              <w:rPr>
                <w:sz w:val="20"/>
              </w:rPr>
              <w:t xml:space="preserve">Выполнение работ по проектированию, строительству и реконструкции объектов капитального строительства, а также реализация мероприятий по капитальному ремонту</w:t>
            </w:r>
          </w:p>
        </w:tc>
        <w:tc>
          <w:tcPr>
            <w:tcW w:w="2254" w:type="dxa"/>
            <w:vAlign w:val="center"/>
          </w:tcPr>
          <w:p>
            <w:pPr>
              <w:pStyle w:val="0"/>
              <w:jc w:val="center"/>
            </w:pPr>
            <w:r>
              <w:rPr>
                <w:sz w:val="20"/>
              </w:rPr>
              <w:t xml:space="preserve">Министерство социального развития, опеки и попечительства Иркутской области</w:t>
            </w:r>
          </w:p>
        </w:tc>
        <w:tc>
          <w:tcPr>
            <w:tcW w:w="2824" w:type="dxa"/>
            <w:vAlign w:val="center"/>
          </w:tcPr>
          <w:p>
            <w:pPr>
              <w:pStyle w:val="0"/>
              <w:jc w:val="center"/>
            </w:pPr>
            <w:r>
              <w:rPr>
                <w:sz w:val="20"/>
              </w:rPr>
              <w:t xml:space="preserve">Ввод в эксплуатацию, реконструкция, реализация мероприятий по капитальному ремонту объектов для размещения граждан в стационарных организациях социального обслуживания</w:t>
            </w:r>
          </w:p>
        </w:tc>
        <w:tc>
          <w:tcPr>
            <w:tcW w:w="1504" w:type="dxa"/>
            <w:vAlign w:val="center"/>
          </w:tcPr>
          <w:p>
            <w:pPr>
              <w:pStyle w:val="0"/>
              <w:jc w:val="center"/>
            </w:pPr>
            <w:r>
              <w:rPr>
                <w:sz w:val="20"/>
              </w:rPr>
              <w:t xml:space="preserve">5</w:t>
            </w:r>
          </w:p>
        </w:tc>
      </w:tr>
      <w:tr>
        <w:tc>
          <w:tcPr>
            <w:gridSpan w:val="5"/>
            <w:tcW w:w="10640" w:type="dxa"/>
            <w:vAlign w:val="center"/>
          </w:tcPr>
          <w:p>
            <w:pPr>
              <w:pStyle w:val="0"/>
              <w:outlineLvl w:val="5"/>
              <w:jc w:val="center"/>
            </w:pPr>
            <w:r>
              <w:rPr>
                <w:sz w:val="20"/>
              </w:rPr>
              <w:t xml:space="preserve">3.2. Региональный проект "Обеспечение доступности услуг по организации отдыха и оздоровления детей"</w:t>
            </w:r>
          </w:p>
        </w:tc>
      </w:tr>
      <w:tr>
        <w:tc>
          <w:tcPr>
            <w:tcW w:w="664" w:type="dxa"/>
            <w:vAlign w:val="center"/>
          </w:tcPr>
          <w:p>
            <w:pPr>
              <w:pStyle w:val="0"/>
              <w:jc w:val="center"/>
            </w:pPr>
            <w:r>
              <w:rPr>
                <w:sz w:val="20"/>
              </w:rPr>
              <w:t xml:space="preserve">3.2.1.</w:t>
            </w:r>
          </w:p>
        </w:tc>
        <w:tc>
          <w:tcPr>
            <w:tcW w:w="3394" w:type="dxa"/>
            <w:vAlign w:val="center"/>
          </w:tcPr>
          <w:p>
            <w:pPr>
              <w:pStyle w:val="0"/>
            </w:pPr>
            <w:r>
              <w:rPr>
                <w:sz w:val="20"/>
              </w:rPr>
              <w:t xml:space="preserve">Организация отдыха и оздоровления детей, укрепление материально-технической базы учреждений отдыха детей и их оздоровления в Иркутской области</w:t>
            </w:r>
          </w:p>
        </w:tc>
        <w:tc>
          <w:tcPr>
            <w:tcW w:w="2254" w:type="dxa"/>
            <w:vAlign w:val="center"/>
          </w:tcPr>
          <w:p>
            <w:pPr>
              <w:pStyle w:val="0"/>
              <w:jc w:val="center"/>
            </w:pPr>
            <w:r>
              <w:rPr>
                <w:sz w:val="20"/>
              </w:rPr>
              <w:t xml:space="preserve">Министерство социального развития, опеки и попечительства Иркутской области</w:t>
            </w:r>
          </w:p>
        </w:tc>
        <w:tc>
          <w:tcPr>
            <w:tcW w:w="2824" w:type="dxa"/>
            <w:vAlign w:val="center"/>
          </w:tcPr>
          <w:p>
            <w:pPr>
              <w:pStyle w:val="0"/>
              <w:jc w:val="center"/>
            </w:pPr>
            <w:r>
              <w:rPr>
                <w:sz w:val="20"/>
              </w:rPr>
              <w:t xml:space="preserve">Выполнены работы по укреплению материально-технической базы и ремонту государственных и муниципальных учреждений, оказывающих услуги по организации отдыха и оздоровления детей в Иркутской области</w:t>
            </w:r>
          </w:p>
        </w:tc>
        <w:tc>
          <w:tcPr>
            <w:tcW w:w="1504" w:type="dxa"/>
            <w:vAlign w:val="center"/>
          </w:tcPr>
          <w:p>
            <w:pPr>
              <w:pStyle w:val="0"/>
              <w:jc w:val="center"/>
            </w:pPr>
            <w:r>
              <w:rPr>
                <w:sz w:val="20"/>
              </w:rPr>
              <w:t xml:space="preserve">6</w:t>
            </w:r>
          </w:p>
        </w:tc>
      </w:tr>
      <w:tr>
        <w:tc>
          <w:tcPr>
            <w:gridSpan w:val="5"/>
            <w:tcW w:w="10640" w:type="dxa"/>
            <w:vAlign w:val="center"/>
          </w:tcPr>
          <w:p>
            <w:pPr>
              <w:pStyle w:val="0"/>
              <w:outlineLvl w:val="5"/>
              <w:jc w:val="center"/>
            </w:pPr>
            <w:r>
              <w:rPr>
                <w:sz w:val="20"/>
              </w:rPr>
              <w:t xml:space="preserve">3.3. Региональный проект "Поддержка и развитие гражданских инициатив, направленных на решение социально значимых вопросов"</w:t>
            </w:r>
          </w:p>
        </w:tc>
      </w:tr>
      <w:tr>
        <w:tc>
          <w:tcPr>
            <w:tcW w:w="664" w:type="dxa"/>
            <w:vAlign w:val="center"/>
          </w:tcPr>
          <w:p>
            <w:pPr>
              <w:pStyle w:val="0"/>
              <w:jc w:val="center"/>
            </w:pPr>
            <w:r>
              <w:rPr>
                <w:sz w:val="20"/>
              </w:rPr>
              <w:t xml:space="preserve">3.3.1.</w:t>
            </w:r>
          </w:p>
        </w:tc>
        <w:tc>
          <w:tcPr>
            <w:tcW w:w="3394" w:type="dxa"/>
            <w:vAlign w:val="center"/>
          </w:tcPr>
          <w:p>
            <w:pPr>
              <w:pStyle w:val="0"/>
            </w:pPr>
            <w:r>
              <w:rPr>
                <w:sz w:val="20"/>
              </w:rPr>
              <w:t xml:space="preserve">Поддержка и развитие гражданских инициатив, направленных на решение социально значимых вопросов</w:t>
            </w:r>
          </w:p>
        </w:tc>
        <w:tc>
          <w:tcPr>
            <w:tcW w:w="2254" w:type="dxa"/>
            <w:vAlign w:val="center"/>
          </w:tcPr>
          <w:p>
            <w:pPr>
              <w:pStyle w:val="0"/>
              <w:jc w:val="center"/>
            </w:pPr>
            <w:r>
              <w:rPr>
                <w:sz w:val="20"/>
              </w:rPr>
              <w:t xml:space="preserve">Аппарат Губернатора Иркутской области и Правительства Иркутской области</w:t>
            </w:r>
          </w:p>
        </w:tc>
        <w:tc>
          <w:tcPr>
            <w:tcW w:w="2824" w:type="dxa"/>
            <w:vAlign w:val="center"/>
          </w:tcPr>
          <w:p>
            <w:pPr>
              <w:pStyle w:val="0"/>
              <w:jc w:val="center"/>
            </w:pPr>
            <w:r>
              <w:rPr>
                <w:sz w:val="20"/>
              </w:rPr>
              <w:t xml:space="preserve">Оказана поддержка некоммерческим организациям на реализацию социально значимых проектов, направленных на проведение мероприятий в области социальной политики, осуществления деятельности в сфере культуры и искусства</w:t>
            </w:r>
          </w:p>
        </w:tc>
        <w:tc>
          <w:tcPr>
            <w:tcW w:w="1504" w:type="dxa"/>
            <w:vAlign w:val="center"/>
          </w:tcPr>
          <w:p>
            <w:pPr>
              <w:pStyle w:val="0"/>
              <w:jc w:val="center"/>
            </w:pPr>
            <w:r>
              <w:rPr>
                <w:sz w:val="20"/>
              </w:rPr>
              <w:t xml:space="preserve">5</w:t>
            </w:r>
          </w:p>
        </w:tc>
      </w:tr>
      <w:tr>
        <w:tc>
          <w:tcPr>
            <w:gridSpan w:val="5"/>
            <w:tcW w:w="10640" w:type="dxa"/>
            <w:vAlign w:val="center"/>
          </w:tcPr>
          <w:p>
            <w:pPr>
              <w:pStyle w:val="0"/>
              <w:outlineLvl w:val="4"/>
              <w:jc w:val="center"/>
            </w:pPr>
            <w:r>
              <w:rPr>
                <w:sz w:val="20"/>
              </w:rPr>
              <w:t xml:space="preserve">4. Ведомственные проекты</w:t>
            </w:r>
          </w:p>
        </w:tc>
      </w:tr>
      <w:tr>
        <w:tc>
          <w:tcPr>
            <w:gridSpan w:val="5"/>
            <w:tcW w:w="10640" w:type="dxa"/>
            <w:vAlign w:val="center"/>
          </w:tcPr>
          <w:p>
            <w:pPr>
              <w:pStyle w:val="0"/>
              <w:outlineLvl w:val="5"/>
              <w:jc w:val="center"/>
            </w:pPr>
            <w:r>
              <w:rPr>
                <w:sz w:val="20"/>
              </w:rPr>
              <w:t xml:space="preserve">4.1. Ведомственный проект "Приобретение, капитальный ремонт, в том числе выполнение проектных и изыскательских работ, объектов государственной собственности Иркутской области и укрепление материально-технической базы в сфере социальной защиты и социального обслуживания населения"</w:t>
            </w:r>
          </w:p>
        </w:tc>
      </w:tr>
      <w:tr>
        <w:tc>
          <w:tcPr>
            <w:tcW w:w="664" w:type="dxa"/>
            <w:vAlign w:val="center"/>
          </w:tcPr>
          <w:p>
            <w:pPr>
              <w:pStyle w:val="0"/>
              <w:jc w:val="center"/>
            </w:pPr>
            <w:r>
              <w:rPr>
                <w:sz w:val="20"/>
              </w:rPr>
              <w:t xml:space="preserve">4.1.1.</w:t>
            </w:r>
          </w:p>
        </w:tc>
        <w:tc>
          <w:tcPr>
            <w:tcW w:w="3394" w:type="dxa"/>
            <w:vAlign w:val="center"/>
          </w:tcPr>
          <w:p>
            <w:pPr>
              <w:pStyle w:val="0"/>
            </w:pPr>
            <w:r>
              <w:rPr>
                <w:sz w:val="20"/>
              </w:rPr>
              <w:t xml:space="preserve">Повышение уровня материально-технического обеспечения организаций социального обслуживания Иркутской области</w:t>
            </w:r>
          </w:p>
        </w:tc>
        <w:tc>
          <w:tcPr>
            <w:tcW w:w="2254" w:type="dxa"/>
            <w:vAlign w:val="center"/>
          </w:tcPr>
          <w:p>
            <w:pPr>
              <w:pStyle w:val="0"/>
              <w:jc w:val="center"/>
            </w:pPr>
            <w:r>
              <w:rPr>
                <w:sz w:val="20"/>
              </w:rPr>
              <w:t xml:space="preserve">Министерство социального развития, опеки и попечительства Иркутской области</w:t>
            </w:r>
          </w:p>
        </w:tc>
        <w:tc>
          <w:tcPr>
            <w:tcW w:w="2824" w:type="dxa"/>
            <w:vAlign w:val="center"/>
          </w:tcPr>
          <w:p>
            <w:pPr>
              <w:pStyle w:val="0"/>
              <w:jc w:val="center"/>
            </w:pPr>
            <w:r>
              <w:rPr>
                <w:sz w:val="20"/>
              </w:rPr>
              <w:t xml:space="preserve">Материально-техническое обеспечение организаций социального обслуживания Иркутской области</w:t>
            </w:r>
          </w:p>
        </w:tc>
        <w:tc>
          <w:tcPr>
            <w:tcW w:w="1504" w:type="dxa"/>
            <w:vAlign w:val="center"/>
          </w:tcPr>
          <w:p>
            <w:pPr>
              <w:pStyle w:val="0"/>
              <w:jc w:val="center"/>
            </w:pPr>
            <w:r>
              <w:rPr>
                <w:sz w:val="20"/>
              </w:rPr>
              <w:t xml:space="preserve">5</w:t>
            </w:r>
          </w:p>
        </w:tc>
      </w:tr>
      <w:tr>
        <w:tc>
          <w:tcPr>
            <w:gridSpan w:val="5"/>
            <w:tcW w:w="10640" w:type="dxa"/>
            <w:vAlign w:val="center"/>
          </w:tcPr>
          <w:p>
            <w:pPr>
              <w:pStyle w:val="0"/>
              <w:outlineLvl w:val="3"/>
              <w:jc w:val="center"/>
            </w:pPr>
            <w:r>
              <w:rPr>
                <w:sz w:val="20"/>
              </w:rPr>
              <w:t xml:space="preserve">Процессная часть</w:t>
            </w:r>
          </w:p>
        </w:tc>
      </w:tr>
      <w:tr>
        <w:tc>
          <w:tcPr>
            <w:gridSpan w:val="5"/>
            <w:tcW w:w="10640" w:type="dxa"/>
            <w:vAlign w:val="center"/>
          </w:tcPr>
          <w:p>
            <w:pPr>
              <w:pStyle w:val="0"/>
              <w:outlineLvl w:val="4"/>
              <w:jc w:val="center"/>
            </w:pPr>
            <w:r>
              <w:rPr>
                <w:sz w:val="20"/>
              </w:rPr>
              <w:t xml:space="preserve">5. Комплексы процессных мероприятий</w:t>
            </w:r>
          </w:p>
        </w:tc>
      </w:tr>
      <w:tr>
        <w:tc>
          <w:tcPr>
            <w:gridSpan w:val="5"/>
            <w:tcW w:w="10640" w:type="dxa"/>
            <w:vAlign w:val="center"/>
          </w:tcPr>
          <w:p>
            <w:pPr>
              <w:pStyle w:val="0"/>
              <w:outlineLvl w:val="5"/>
              <w:jc w:val="center"/>
            </w:pPr>
            <w:r>
              <w:rPr>
                <w:sz w:val="20"/>
              </w:rPr>
              <w:t xml:space="preserve">5.1. Комплекс процессных мероприятий "Осуществление деятельности по социальной защите и социальному обслуживанию населения"</w:t>
            </w:r>
          </w:p>
        </w:tc>
      </w:tr>
      <w:tr>
        <w:tc>
          <w:tcPr>
            <w:tcW w:w="664" w:type="dxa"/>
            <w:vAlign w:val="center"/>
          </w:tcPr>
          <w:p>
            <w:pPr>
              <w:pStyle w:val="0"/>
              <w:jc w:val="center"/>
            </w:pPr>
            <w:r>
              <w:rPr>
                <w:sz w:val="20"/>
              </w:rPr>
              <w:t xml:space="preserve">5.1.1.</w:t>
            </w:r>
          </w:p>
        </w:tc>
        <w:tc>
          <w:tcPr>
            <w:tcW w:w="3394" w:type="dxa"/>
            <w:vAlign w:val="center"/>
          </w:tcPr>
          <w:p>
            <w:pPr>
              <w:pStyle w:val="0"/>
            </w:pPr>
            <w:r>
              <w:rPr>
                <w:sz w:val="20"/>
              </w:rPr>
              <w:t xml:space="preserve">Повышение качества и доступности социального обслуживания граждан в Иркутской области</w:t>
            </w:r>
          </w:p>
        </w:tc>
        <w:tc>
          <w:tcPr>
            <w:tcW w:w="2254" w:type="dxa"/>
            <w:vAlign w:val="center"/>
          </w:tcPr>
          <w:p>
            <w:pPr>
              <w:pStyle w:val="0"/>
              <w:jc w:val="center"/>
            </w:pPr>
            <w:r>
              <w:rPr>
                <w:sz w:val="20"/>
              </w:rPr>
              <w:t xml:space="preserve">Министерство социального развития, опеки и попечительства Иркутской области</w:t>
            </w:r>
          </w:p>
        </w:tc>
        <w:tc>
          <w:tcPr>
            <w:tcW w:w="2824" w:type="dxa"/>
            <w:vAlign w:val="center"/>
          </w:tcPr>
          <w:p>
            <w:pPr>
              <w:pStyle w:val="0"/>
              <w:jc w:val="center"/>
            </w:pPr>
            <w:r>
              <w:rPr>
                <w:sz w:val="20"/>
              </w:rPr>
              <w:t xml:space="preserve">Предоставлены социальные услуги гражданам организациями социальной защиты и социального обслуживания Иркутской области</w:t>
            </w:r>
          </w:p>
        </w:tc>
        <w:tc>
          <w:tcPr>
            <w:tcW w:w="1504" w:type="dxa"/>
            <w:vAlign w:val="center"/>
          </w:tcPr>
          <w:p>
            <w:pPr>
              <w:pStyle w:val="0"/>
              <w:jc w:val="center"/>
            </w:pPr>
            <w:r>
              <w:rPr>
                <w:sz w:val="20"/>
              </w:rPr>
              <w:t xml:space="preserve">5</w:t>
            </w:r>
          </w:p>
        </w:tc>
      </w:tr>
      <w:tr>
        <w:tc>
          <w:tcPr>
            <w:gridSpan w:val="5"/>
            <w:tcW w:w="10640" w:type="dxa"/>
            <w:vAlign w:val="center"/>
          </w:tcPr>
          <w:p>
            <w:pPr>
              <w:pStyle w:val="0"/>
              <w:outlineLvl w:val="5"/>
              <w:jc w:val="center"/>
            </w:pPr>
            <w:r>
              <w:rPr>
                <w:sz w:val="20"/>
              </w:rPr>
              <w:t xml:space="preserve">5.2. Комплекс процессных мероприятий "Предоставление мер социальной поддержки отдельным категориям граждан"</w:t>
            </w:r>
          </w:p>
        </w:tc>
      </w:tr>
      <w:tr>
        <w:tc>
          <w:tcPr>
            <w:tcW w:w="664" w:type="dxa"/>
            <w:vAlign w:val="center"/>
          </w:tcPr>
          <w:p>
            <w:pPr>
              <w:pStyle w:val="0"/>
              <w:jc w:val="center"/>
            </w:pPr>
            <w:r>
              <w:rPr>
                <w:sz w:val="20"/>
              </w:rPr>
              <w:t xml:space="preserve">5.2.1.</w:t>
            </w:r>
          </w:p>
        </w:tc>
        <w:tc>
          <w:tcPr>
            <w:tcW w:w="3394" w:type="dxa"/>
            <w:vAlign w:val="center"/>
          </w:tcPr>
          <w:p>
            <w:pPr>
              <w:pStyle w:val="0"/>
            </w:pPr>
            <w:r>
              <w:rPr>
                <w:sz w:val="20"/>
              </w:rPr>
              <w:t xml:space="preserve">Обеспечение предоставления мер социальной поддержки и социальных услуг отдельным категориям граждан</w:t>
            </w:r>
          </w:p>
        </w:tc>
        <w:tc>
          <w:tcPr>
            <w:tcW w:w="2254" w:type="dxa"/>
            <w:vAlign w:val="center"/>
          </w:tcPr>
          <w:p>
            <w:pPr>
              <w:pStyle w:val="0"/>
              <w:jc w:val="center"/>
            </w:pPr>
            <w:r>
              <w:rPr>
                <w:sz w:val="20"/>
              </w:rPr>
              <w:t xml:space="preserve">Министерство социального развития, опеки и попечительства Иркутской области</w:t>
            </w:r>
          </w:p>
        </w:tc>
        <w:tc>
          <w:tcPr>
            <w:tcW w:w="2824" w:type="dxa"/>
            <w:vAlign w:val="center"/>
          </w:tcPr>
          <w:p>
            <w:pPr>
              <w:pStyle w:val="0"/>
              <w:jc w:val="center"/>
            </w:pPr>
            <w:r>
              <w:rPr>
                <w:sz w:val="20"/>
              </w:rPr>
              <w:t xml:space="preserve">Предоставлены меры социальной поддержки отдельным категориям граждан</w:t>
            </w:r>
          </w:p>
        </w:tc>
        <w:tc>
          <w:tcPr>
            <w:tcW w:w="1504" w:type="dxa"/>
            <w:vAlign w:val="center"/>
          </w:tcPr>
          <w:p>
            <w:pPr>
              <w:pStyle w:val="0"/>
              <w:jc w:val="center"/>
            </w:pPr>
            <w:r>
              <w:rPr>
                <w:sz w:val="20"/>
              </w:rPr>
              <w:t xml:space="preserve">1, 2</w:t>
            </w:r>
          </w:p>
        </w:tc>
      </w:tr>
      <w:tr>
        <w:tc>
          <w:tcPr>
            <w:gridSpan w:val="5"/>
            <w:tcW w:w="10640" w:type="dxa"/>
            <w:vAlign w:val="center"/>
          </w:tcPr>
          <w:p>
            <w:pPr>
              <w:pStyle w:val="0"/>
              <w:outlineLvl w:val="5"/>
              <w:jc w:val="center"/>
            </w:pPr>
            <w:r>
              <w:rPr>
                <w:sz w:val="20"/>
              </w:rPr>
              <w:t xml:space="preserve">5.3. Комплекс процессных мероприятий "Предоставление мер социальной поддержки семьям с детьми"</w:t>
            </w:r>
          </w:p>
        </w:tc>
      </w:tr>
      <w:tr>
        <w:tc>
          <w:tcPr>
            <w:tcW w:w="664" w:type="dxa"/>
            <w:vAlign w:val="center"/>
          </w:tcPr>
          <w:p>
            <w:pPr>
              <w:pStyle w:val="0"/>
              <w:jc w:val="center"/>
            </w:pPr>
            <w:r>
              <w:rPr>
                <w:sz w:val="20"/>
              </w:rPr>
              <w:t xml:space="preserve">5.3.1.</w:t>
            </w:r>
          </w:p>
        </w:tc>
        <w:tc>
          <w:tcPr>
            <w:tcW w:w="3394" w:type="dxa"/>
            <w:vAlign w:val="center"/>
          </w:tcPr>
          <w:p>
            <w:pPr>
              <w:pStyle w:val="0"/>
            </w:pPr>
            <w:r>
              <w:rPr>
                <w:sz w:val="20"/>
              </w:rPr>
              <w:t xml:space="preserve">Развитие системы государственной поддержки семей в связи с рождением и воспитанием детей</w:t>
            </w:r>
          </w:p>
        </w:tc>
        <w:tc>
          <w:tcPr>
            <w:tcW w:w="2254" w:type="dxa"/>
            <w:vAlign w:val="center"/>
          </w:tcPr>
          <w:p>
            <w:pPr>
              <w:pStyle w:val="0"/>
              <w:jc w:val="center"/>
            </w:pPr>
            <w:r>
              <w:rPr>
                <w:sz w:val="20"/>
              </w:rPr>
              <w:t xml:space="preserve">Министерство социального развития, опеки и попечительства Иркутской области</w:t>
            </w:r>
          </w:p>
        </w:tc>
        <w:tc>
          <w:tcPr>
            <w:tcW w:w="2824" w:type="dxa"/>
            <w:vAlign w:val="center"/>
          </w:tcPr>
          <w:p>
            <w:pPr>
              <w:pStyle w:val="0"/>
              <w:jc w:val="center"/>
            </w:pPr>
            <w:r>
              <w:rPr>
                <w:sz w:val="20"/>
              </w:rPr>
              <w:t xml:space="preserve">Предоставлены меры социальной поддержки семьям с детьми</w:t>
            </w:r>
          </w:p>
        </w:tc>
        <w:tc>
          <w:tcPr>
            <w:tcW w:w="1504" w:type="dxa"/>
            <w:vAlign w:val="center"/>
          </w:tcPr>
          <w:p>
            <w:pPr>
              <w:pStyle w:val="0"/>
              <w:jc w:val="center"/>
            </w:pPr>
            <w:r>
              <w:rPr>
                <w:sz w:val="20"/>
              </w:rPr>
              <w:t xml:space="preserve">1</w:t>
            </w:r>
          </w:p>
        </w:tc>
      </w:tr>
      <w:tr>
        <w:tc>
          <w:tcPr>
            <w:gridSpan w:val="5"/>
            <w:tcW w:w="10640" w:type="dxa"/>
            <w:vAlign w:val="center"/>
          </w:tcPr>
          <w:p>
            <w:pPr>
              <w:pStyle w:val="0"/>
              <w:outlineLvl w:val="5"/>
              <w:jc w:val="center"/>
            </w:pPr>
            <w:r>
              <w:rPr>
                <w:sz w:val="20"/>
              </w:rPr>
              <w:t xml:space="preserve">5.4. Комплекс процессных мероприятий "Реализация мероприятий в области социальной политики"</w:t>
            </w:r>
          </w:p>
        </w:tc>
      </w:tr>
      <w:tr>
        <w:tc>
          <w:tcPr>
            <w:tcW w:w="664" w:type="dxa"/>
            <w:vAlign w:val="center"/>
          </w:tcPr>
          <w:p>
            <w:pPr>
              <w:pStyle w:val="0"/>
              <w:jc w:val="center"/>
            </w:pPr>
            <w:r>
              <w:rPr>
                <w:sz w:val="20"/>
              </w:rPr>
              <w:t xml:space="preserve">5.4.1.</w:t>
            </w:r>
          </w:p>
        </w:tc>
        <w:tc>
          <w:tcPr>
            <w:tcW w:w="3394" w:type="dxa"/>
            <w:vAlign w:val="center"/>
          </w:tcPr>
          <w:p>
            <w:pPr>
              <w:pStyle w:val="0"/>
            </w:pPr>
            <w:r>
              <w:rPr>
                <w:sz w:val="20"/>
              </w:rPr>
              <w:t xml:space="preserve">Проведение общественно значимых мероприятий в области социальной политики</w:t>
            </w:r>
          </w:p>
        </w:tc>
        <w:tc>
          <w:tcPr>
            <w:tcW w:w="2254" w:type="dxa"/>
            <w:vAlign w:val="center"/>
          </w:tcPr>
          <w:p>
            <w:pPr>
              <w:pStyle w:val="0"/>
              <w:jc w:val="center"/>
            </w:pPr>
            <w:r>
              <w:rPr>
                <w:sz w:val="20"/>
              </w:rPr>
              <w:t xml:space="preserve">Министерство социального развития, опеки и попечительства Иркутской области</w:t>
            </w:r>
          </w:p>
        </w:tc>
        <w:tc>
          <w:tcPr>
            <w:tcW w:w="2824" w:type="dxa"/>
            <w:vAlign w:val="center"/>
          </w:tcPr>
          <w:p>
            <w:pPr>
              <w:pStyle w:val="0"/>
              <w:jc w:val="center"/>
            </w:pPr>
            <w:r>
              <w:rPr>
                <w:sz w:val="20"/>
              </w:rPr>
              <w:t xml:space="preserve">Проведены мероприятия, направленные на повышение роли в обществе семьи, материнства, отцовства и детства; содействие гражданам из семей, находящихся в социально опасном положении или трудной жизненной ситуации и др.</w:t>
            </w:r>
          </w:p>
        </w:tc>
        <w:tc>
          <w:tcPr>
            <w:tcW w:w="1504" w:type="dxa"/>
            <w:vAlign w:val="center"/>
          </w:tcPr>
          <w:p>
            <w:pPr>
              <w:pStyle w:val="0"/>
              <w:jc w:val="center"/>
            </w:pPr>
            <w:r>
              <w:rPr>
                <w:sz w:val="20"/>
              </w:rPr>
              <w:t xml:space="preserve">4, 5</w:t>
            </w:r>
          </w:p>
        </w:tc>
      </w:tr>
      <w:tr>
        <w:tc>
          <w:tcPr>
            <w:gridSpan w:val="5"/>
            <w:tcW w:w="10640" w:type="dxa"/>
            <w:vAlign w:val="center"/>
          </w:tcPr>
          <w:p>
            <w:pPr>
              <w:pStyle w:val="0"/>
              <w:outlineLvl w:val="5"/>
              <w:jc w:val="center"/>
            </w:pPr>
            <w:r>
              <w:rPr>
                <w:sz w:val="20"/>
              </w:rPr>
              <w:t xml:space="preserve">5.5. Комплекс процессных мероприятий "Организация работы по обеспечению отдыха и оздоровления детей"</w:t>
            </w:r>
          </w:p>
        </w:tc>
      </w:tr>
      <w:tr>
        <w:tc>
          <w:tcPr>
            <w:tcW w:w="664" w:type="dxa"/>
            <w:vAlign w:val="center"/>
          </w:tcPr>
          <w:p>
            <w:pPr>
              <w:pStyle w:val="0"/>
              <w:jc w:val="center"/>
            </w:pPr>
            <w:r>
              <w:rPr>
                <w:sz w:val="20"/>
              </w:rPr>
              <w:t xml:space="preserve">5.5.1.</w:t>
            </w:r>
          </w:p>
        </w:tc>
        <w:tc>
          <w:tcPr>
            <w:tcW w:w="3394" w:type="dxa"/>
            <w:vAlign w:val="center"/>
          </w:tcPr>
          <w:p>
            <w:pPr>
              <w:pStyle w:val="0"/>
            </w:pPr>
            <w:r>
              <w:rPr>
                <w:sz w:val="20"/>
              </w:rPr>
              <w:t xml:space="preserve">Организация отдыха и оздоровления детей, совершенствование кадрового и информационно-методического обеспечения организации отдыха и оздоровления детей</w:t>
            </w:r>
          </w:p>
        </w:tc>
        <w:tc>
          <w:tcPr>
            <w:tcW w:w="2254" w:type="dxa"/>
            <w:vAlign w:val="center"/>
          </w:tcPr>
          <w:p>
            <w:pPr>
              <w:pStyle w:val="0"/>
              <w:jc w:val="center"/>
            </w:pPr>
            <w:r>
              <w:rPr>
                <w:sz w:val="20"/>
              </w:rPr>
              <w:t xml:space="preserve">Министерство социального развития, опеки и попечительства Иркутской области</w:t>
            </w:r>
          </w:p>
        </w:tc>
        <w:tc>
          <w:tcPr>
            <w:tcW w:w="2824" w:type="dxa"/>
            <w:vAlign w:val="center"/>
          </w:tcPr>
          <w:p>
            <w:pPr>
              <w:pStyle w:val="0"/>
              <w:jc w:val="center"/>
            </w:pPr>
            <w:r>
              <w:rPr>
                <w:sz w:val="20"/>
              </w:rPr>
              <w:t xml:space="preserve">Организован отдых и оздоровление детей</w:t>
            </w:r>
          </w:p>
        </w:tc>
        <w:tc>
          <w:tcPr>
            <w:tcW w:w="1504" w:type="dxa"/>
            <w:vAlign w:val="center"/>
          </w:tcPr>
          <w:p>
            <w:pPr>
              <w:pStyle w:val="0"/>
              <w:jc w:val="center"/>
            </w:pPr>
            <w:r>
              <w:rPr>
                <w:sz w:val="20"/>
              </w:rPr>
              <w:t xml:space="preserve">6</w:t>
            </w:r>
          </w:p>
        </w:tc>
      </w:tr>
      <w:tr>
        <w:tc>
          <w:tcPr>
            <w:gridSpan w:val="5"/>
            <w:tcW w:w="10640" w:type="dxa"/>
            <w:vAlign w:val="center"/>
          </w:tcPr>
          <w:p>
            <w:pPr>
              <w:pStyle w:val="0"/>
              <w:outlineLvl w:val="5"/>
              <w:jc w:val="center"/>
            </w:pPr>
            <w:r>
              <w:rPr>
                <w:sz w:val="20"/>
              </w:rPr>
              <w:t xml:space="preserve">5.6. Комплекс процессных мероприятий "Создание условий для развития деятельности социально ориентированных некоммерческих организаций Иркутской области"</w:t>
            </w:r>
          </w:p>
        </w:tc>
      </w:tr>
      <w:tr>
        <w:tc>
          <w:tcPr>
            <w:tcW w:w="664" w:type="dxa"/>
            <w:vAlign w:val="center"/>
          </w:tcPr>
          <w:p>
            <w:pPr>
              <w:pStyle w:val="0"/>
              <w:jc w:val="center"/>
            </w:pPr>
            <w:r>
              <w:rPr>
                <w:sz w:val="20"/>
              </w:rPr>
              <w:t xml:space="preserve">5.6.1.</w:t>
            </w:r>
          </w:p>
        </w:tc>
        <w:tc>
          <w:tcPr>
            <w:tcW w:w="3394" w:type="dxa"/>
            <w:vAlign w:val="center"/>
          </w:tcPr>
          <w:p>
            <w:pPr>
              <w:pStyle w:val="0"/>
            </w:pPr>
            <w:r>
              <w:rPr>
                <w:sz w:val="20"/>
              </w:rPr>
              <w:t xml:space="preserve">Поддержка и развитие гражданских инициатив, направленных на решение социально значимых вопросов</w:t>
            </w:r>
          </w:p>
        </w:tc>
        <w:tc>
          <w:tcPr>
            <w:tcW w:w="2254" w:type="dxa"/>
            <w:vAlign w:val="center"/>
          </w:tcPr>
          <w:p>
            <w:pPr>
              <w:pStyle w:val="0"/>
              <w:jc w:val="center"/>
            </w:pPr>
            <w:r>
              <w:rPr>
                <w:sz w:val="20"/>
              </w:rPr>
              <w:t xml:space="preserve">Аппарат Губернатора Иркутской области и Правительства Иркутской области</w:t>
            </w:r>
          </w:p>
        </w:tc>
        <w:tc>
          <w:tcPr>
            <w:tcW w:w="2824" w:type="dxa"/>
            <w:vAlign w:val="center"/>
          </w:tcPr>
          <w:p>
            <w:pPr>
              <w:pStyle w:val="0"/>
              <w:jc w:val="center"/>
            </w:pPr>
            <w:r>
              <w:rPr>
                <w:sz w:val="20"/>
              </w:rPr>
              <w:t xml:space="preserve">Поддержка социально ориентированных некоммерческих организаций для решения социально значимых вопросов</w:t>
            </w:r>
          </w:p>
        </w:tc>
        <w:tc>
          <w:tcPr>
            <w:tcW w:w="1504" w:type="dxa"/>
            <w:vAlign w:val="center"/>
          </w:tcPr>
          <w:p>
            <w:pPr>
              <w:pStyle w:val="0"/>
              <w:jc w:val="center"/>
            </w:pPr>
            <w:r>
              <w:rPr>
                <w:sz w:val="20"/>
              </w:rPr>
              <w:t xml:space="preserve">5</w:t>
            </w:r>
          </w:p>
        </w:tc>
      </w:tr>
      <w:tr>
        <w:tc>
          <w:tcPr>
            <w:gridSpan w:val="5"/>
            <w:tcW w:w="10640" w:type="dxa"/>
            <w:vAlign w:val="center"/>
          </w:tcPr>
          <w:p>
            <w:pPr>
              <w:pStyle w:val="0"/>
              <w:outlineLvl w:val="5"/>
              <w:jc w:val="center"/>
            </w:pPr>
            <w:r>
              <w:rPr>
                <w:sz w:val="20"/>
              </w:rPr>
              <w:t xml:space="preserve">5.7. Комплекс процессных мероприятий "Доступная среда для инвалидов и других маломобильных групп населения"</w:t>
            </w:r>
          </w:p>
        </w:tc>
      </w:tr>
      <w:tr>
        <w:tc>
          <w:tcPr>
            <w:tcW w:w="664" w:type="dxa"/>
            <w:vAlign w:val="center"/>
          </w:tcPr>
          <w:p>
            <w:pPr>
              <w:pStyle w:val="0"/>
              <w:jc w:val="center"/>
            </w:pPr>
            <w:r>
              <w:rPr>
                <w:sz w:val="20"/>
              </w:rPr>
              <w:t xml:space="preserve">5.7.1.</w:t>
            </w:r>
          </w:p>
        </w:tc>
        <w:tc>
          <w:tcPr>
            <w:tcW w:w="3394" w:type="dxa"/>
            <w:vAlign w:val="center"/>
          </w:tcPr>
          <w:p>
            <w:pPr>
              <w:pStyle w:val="0"/>
            </w:pPr>
            <w:r>
              <w:rPr>
                <w:sz w:val="20"/>
              </w:rPr>
              <w:t xml:space="preserve">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 в Иркутской области</w:t>
            </w:r>
          </w:p>
        </w:tc>
        <w:tc>
          <w:tcPr>
            <w:tcW w:w="2254" w:type="dxa"/>
            <w:vAlign w:val="center"/>
          </w:tcPr>
          <w:p>
            <w:pPr>
              <w:pStyle w:val="0"/>
              <w:jc w:val="center"/>
            </w:pPr>
            <w:r>
              <w:rPr>
                <w:sz w:val="20"/>
              </w:rPr>
              <w:t xml:space="preserve">Министерство социального развития, опеки и попечительства Иркутской области</w:t>
            </w:r>
          </w:p>
        </w:tc>
        <w:tc>
          <w:tcPr>
            <w:tcW w:w="2824" w:type="dxa"/>
            <w:vAlign w:val="center"/>
          </w:tcPr>
          <w:p>
            <w:pPr>
              <w:pStyle w:val="0"/>
              <w:jc w:val="center"/>
            </w:pPr>
            <w:r>
              <w:rPr>
                <w:sz w:val="20"/>
              </w:rPr>
              <w:t xml:space="preserve">Оказание поддержки маломобильным группам населения в части повышения доступности приоритетных объектов и услуг в приоритетных сферах жизнедеятельности инвалидов и других маломобильных групп населения</w:t>
            </w:r>
          </w:p>
        </w:tc>
        <w:tc>
          <w:tcPr>
            <w:tcW w:w="1504" w:type="dxa"/>
            <w:vAlign w:val="center"/>
          </w:tcPr>
          <w:p>
            <w:pPr>
              <w:pStyle w:val="0"/>
              <w:jc w:val="center"/>
            </w:pPr>
            <w:r>
              <w:rPr>
                <w:sz w:val="20"/>
              </w:rPr>
              <w:t xml:space="preserve">3</w:t>
            </w:r>
          </w:p>
        </w:tc>
      </w:tr>
      <w:tr>
        <w:tc>
          <w:tcPr>
            <w:gridSpan w:val="5"/>
            <w:tcW w:w="10640" w:type="dxa"/>
            <w:vAlign w:val="center"/>
          </w:tcPr>
          <w:p>
            <w:pPr>
              <w:pStyle w:val="0"/>
              <w:outlineLvl w:val="5"/>
              <w:jc w:val="center"/>
            </w:pPr>
            <w:r>
              <w:rPr>
                <w:sz w:val="20"/>
              </w:rPr>
              <w:t xml:space="preserve">5.8. Комплекс процессных мероприятий "Формирование и совершенствование системы комплексной реабилитации и абилитации инвалидов, в том числе детей-инвалидов, в Иркутской области"</w:t>
            </w:r>
          </w:p>
        </w:tc>
      </w:tr>
      <w:tr>
        <w:tc>
          <w:tcPr>
            <w:tcW w:w="664" w:type="dxa"/>
            <w:vAlign w:val="center"/>
          </w:tcPr>
          <w:p>
            <w:pPr>
              <w:pStyle w:val="0"/>
              <w:jc w:val="center"/>
            </w:pPr>
            <w:r>
              <w:rPr>
                <w:sz w:val="20"/>
              </w:rPr>
              <w:t xml:space="preserve">5.8.1.</w:t>
            </w:r>
          </w:p>
        </w:tc>
        <w:tc>
          <w:tcPr>
            <w:tcW w:w="3394" w:type="dxa"/>
            <w:vAlign w:val="center"/>
          </w:tcPr>
          <w:p>
            <w:pPr>
              <w:pStyle w:val="0"/>
            </w:pPr>
            <w:r>
              <w:rPr>
                <w:sz w:val="20"/>
              </w:rPr>
              <w:t xml:space="preserve">Повышение уровня обеспеченности инвалидов и детей-инвалидов реабилитационными и абилитационными услугами, ранней помощью, а также развитие сопровождаемого проживания инвалидов в Иркутской области</w:t>
            </w:r>
          </w:p>
        </w:tc>
        <w:tc>
          <w:tcPr>
            <w:tcW w:w="2254" w:type="dxa"/>
            <w:vAlign w:val="center"/>
          </w:tcPr>
          <w:p>
            <w:pPr>
              <w:pStyle w:val="0"/>
              <w:jc w:val="center"/>
            </w:pPr>
            <w:r>
              <w:rPr>
                <w:sz w:val="20"/>
              </w:rPr>
              <w:t xml:space="preserve">Министерство социального развития, опеки и попечительства Иркутской области</w:t>
            </w:r>
          </w:p>
        </w:tc>
        <w:tc>
          <w:tcPr>
            <w:tcW w:w="2824" w:type="dxa"/>
            <w:vAlign w:val="center"/>
          </w:tcPr>
          <w:p>
            <w:pPr>
              <w:pStyle w:val="0"/>
              <w:jc w:val="center"/>
            </w:pPr>
            <w:r>
              <w:rPr>
                <w:sz w:val="20"/>
              </w:rPr>
              <w:t xml:space="preserve">Оснащение учреждений, подведомственных органам государственной власти Иркутской области, оказывающих реабилитационные услуги инвалидам, в том числе детям-инвалидам, реабилитационным оборудованием, компьютерной техникой</w:t>
            </w:r>
          </w:p>
        </w:tc>
        <w:tc>
          <w:tcPr>
            <w:tcW w:w="1504" w:type="dxa"/>
            <w:vAlign w:val="center"/>
          </w:tcPr>
          <w:p>
            <w:pPr>
              <w:pStyle w:val="0"/>
              <w:jc w:val="center"/>
            </w:pPr>
            <w:r>
              <w:rPr>
                <w:sz w:val="20"/>
              </w:rPr>
              <w:t xml:space="preserve">5</w:t>
            </w:r>
          </w:p>
        </w:tc>
      </w:tr>
      <w:tr>
        <w:tc>
          <w:tcPr>
            <w:gridSpan w:val="5"/>
            <w:tcW w:w="10640" w:type="dxa"/>
            <w:vAlign w:val="center"/>
          </w:tcPr>
          <w:p>
            <w:pPr>
              <w:pStyle w:val="0"/>
              <w:outlineLvl w:val="5"/>
              <w:jc w:val="center"/>
            </w:pPr>
            <w:r>
              <w:rPr>
                <w:sz w:val="20"/>
              </w:rPr>
              <w:t xml:space="preserve">5.9. Комплекс процессных мероприятий "Обеспечение условий деятельности в сфере социального развития, опеки и попечительства Иркутской области"</w:t>
            </w:r>
          </w:p>
        </w:tc>
      </w:tr>
      <w:tr>
        <w:tc>
          <w:tcPr>
            <w:tcW w:w="664" w:type="dxa"/>
            <w:vAlign w:val="center"/>
          </w:tcPr>
          <w:p>
            <w:pPr>
              <w:pStyle w:val="0"/>
              <w:jc w:val="center"/>
            </w:pPr>
            <w:r>
              <w:rPr>
                <w:sz w:val="20"/>
              </w:rPr>
              <w:t xml:space="preserve">5.9.1.</w:t>
            </w:r>
          </w:p>
        </w:tc>
        <w:tc>
          <w:tcPr>
            <w:tcW w:w="3394" w:type="dxa"/>
            <w:vAlign w:val="center"/>
          </w:tcPr>
          <w:p>
            <w:pPr>
              <w:pStyle w:val="0"/>
            </w:pPr>
            <w:r>
              <w:rPr>
                <w:sz w:val="20"/>
              </w:rPr>
              <w:t xml:space="preserve">Осуществление эффективной государственной политики в сфере социального развития, опеки и попечительства Иркутской области, Формирование фонда учреждений социального обслуживания в целях обеспечения доступности социальных услуг и расширения категорий граждан, которым предоставлены социальные услуги</w:t>
            </w:r>
          </w:p>
        </w:tc>
        <w:tc>
          <w:tcPr>
            <w:tcW w:w="2254" w:type="dxa"/>
            <w:vAlign w:val="center"/>
          </w:tcPr>
          <w:p>
            <w:pPr>
              <w:pStyle w:val="0"/>
              <w:jc w:val="center"/>
            </w:pPr>
            <w:r>
              <w:rPr>
                <w:sz w:val="20"/>
              </w:rPr>
              <w:t xml:space="preserve">Министерство социального развития, опеки и попечительства Иркутской области</w:t>
            </w:r>
          </w:p>
        </w:tc>
        <w:tc>
          <w:tcPr>
            <w:tcW w:w="2824" w:type="dxa"/>
            <w:vAlign w:val="center"/>
          </w:tcPr>
          <w:p>
            <w:pPr>
              <w:pStyle w:val="0"/>
              <w:jc w:val="center"/>
            </w:pPr>
            <w:r>
              <w:rPr>
                <w:sz w:val="20"/>
              </w:rPr>
              <w:t xml:space="preserve">Обеспечение условий деятельности в сфере социального развития, опеки и попечительства Иркутской области</w:t>
            </w:r>
          </w:p>
        </w:tc>
        <w:tc>
          <w:tcPr>
            <w:tcW w:w="1504" w:type="dxa"/>
            <w:vAlign w:val="center"/>
          </w:tcPr>
          <w:p>
            <w:pPr>
              <w:pStyle w:val="0"/>
            </w:pPr>
            <w:r>
              <w:rPr>
                <w:sz w:val="20"/>
              </w:rPr>
            </w:r>
          </w:p>
        </w:tc>
      </w:tr>
    </w:tbl>
    <w:p>
      <w:pPr>
        <w:pStyle w:val="0"/>
        <w:jc w:val="both"/>
      </w:pPr>
      <w:r>
        <w:rPr>
          <w:sz w:val="20"/>
        </w:rPr>
      </w:r>
    </w:p>
    <w:p>
      <w:pPr>
        <w:pStyle w:val="0"/>
        <w:outlineLvl w:val="2"/>
        <w:jc w:val="right"/>
      </w:pPr>
      <w:r>
        <w:rPr>
          <w:sz w:val="20"/>
        </w:rPr>
        <w:t xml:space="preserve">Таблица 4</w:t>
      </w:r>
    </w:p>
    <w:p>
      <w:pPr>
        <w:pStyle w:val="0"/>
        <w:jc w:val="both"/>
      </w:pPr>
      <w:r>
        <w:rPr>
          <w:sz w:val="20"/>
        </w:rPr>
      </w:r>
    </w:p>
    <w:p>
      <w:pPr>
        <w:pStyle w:val="2"/>
        <w:jc w:val="center"/>
      </w:pPr>
      <w:r>
        <w:rPr>
          <w:sz w:val="20"/>
        </w:rPr>
        <w:t xml:space="preserve">ФИНАНСОВОЕ ОБЕСПЕЧЕНИЕ РЕАЛИЗАЦИИ ГОСУДАРСТВЕННОЙ ПРОГРАММЫ</w:t>
      </w:r>
    </w:p>
    <w:p>
      <w:pPr>
        <w:pStyle w:val="2"/>
        <w:jc w:val="center"/>
      </w:pPr>
      <w:r>
        <w:rPr>
          <w:sz w:val="20"/>
        </w:rPr>
        <w:t xml:space="preserve">ИРКУТСКОЙ ОБЛАСТИ "СОЦИАЛЬНАЯ ПОДДЕРЖКА НАСЕЛЕНИЯ"</w:t>
      </w:r>
    </w:p>
    <w:p>
      <w:pPr>
        <w:pStyle w:val="0"/>
        <w:jc w:val="center"/>
      </w:pPr>
      <w:r>
        <w:rPr>
          <w:sz w:val="20"/>
        </w:rPr>
        <w:t xml:space="preserve">(в ред. </w:t>
      </w:r>
      <w:hyperlink w:history="0" r:id="rId85" w:tooltip="Постановление Правительства Иркутской области от 18.04.2024 N 296-пп &quot;О внесении изменений в таблицы 1, 2, 4 раздела II &quot;Паспорт государственной программы Иркутской области &quot;Социальная поддержка населения&quot; государственной программы Иркутской области &quot;Социальная поддержка населения&quot; {КонсультантПлюс}">
        <w:r>
          <w:rPr>
            <w:sz w:val="20"/>
            <w:color w:val="0000ff"/>
          </w:rPr>
          <w:t xml:space="preserve">Постановления</w:t>
        </w:r>
      </w:hyperlink>
      <w:r>
        <w:rPr>
          <w:sz w:val="20"/>
        </w:rPr>
        <w:t xml:space="preserve"> Правительства Иркутской области</w:t>
      </w:r>
    </w:p>
    <w:p>
      <w:pPr>
        <w:pStyle w:val="0"/>
        <w:jc w:val="center"/>
      </w:pPr>
      <w:r>
        <w:rPr>
          <w:sz w:val="20"/>
        </w:rPr>
        <w:t xml:space="preserve">от 18.04.2024 N 296-пп)</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84"/>
        <w:gridCol w:w="2794"/>
        <w:gridCol w:w="1864"/>
        <w:gridCol w:w="1849"/>
        <w:gridCol w:w="1384"/>
        <w:gridCol w:w="1384"/>
        <w:gridCol w:w="1384"/>
        <w:gridCol w:w="604"/>
        <w:gridCol w:w="604"/>
        <w:gridCol w:w="604"/>
        <w:gridCol w:w="604"/>
      </w:tblGrid>
      <w:tr>
        <w:tc>
          <w:tcPr>
            <w:tcW w:w="484" w:type="dxa"/>
            <w:vAlign w:val="center"/>
            <w:vMerge w:val="restart"/>
          </w:tcPr>
          <w:p>
            <w:pPr>
              <w:pStyle w:val="0"/>
              <w:jc w:val="center"/>
            </w:pPr>
            <w:r>
              <w:rPr>
                <w:sz w:val="20"/>
              </w:rPr>
              <w:t xml:space="preserve">N п/п</w:t>
            </w:r>
          </w:p>
        </w:tc>
        <w:tc>
          <w:tcPr>
            <w:tcW w:w="2794" w:type="dxa"/>
            <w:vAlign w:val="center"/>
            <w:vMerge w:val="restart"/>
          </w:tcPr>
          <w:p>
            <w:pPr>
              <w:pStyle w:val="0"/>
              <w:jc w:val="center"/>
            </w:pPr>
            <w:r>
              <w:rPr>
                <w:sz w:val="20"/>
              </w:rPr>
              <w:t xml:space="preserve">Наименование государственной программы, структурного элемента государственной программы, отдельного мероприятия государственной программы</w:t>
            </w:r>
          </w:p>
        </w:tc>
        <w:tc>
          <w:tcPr>
            <w:tcW w:w="1864" w:type="dxa"/>
            <w:vAlign w:val="center"/>
            <w:vMerge w:val="restart"/>
          </w:tcPr>
          <w:p>
            <w:pPr>
              <w:pStyle w:val="0"/>
              <w:jc w:val="center"/>
            </w:pPr>
            <w:r>
              <w:rPr>
                <w:sz w:val="20"/>
              </w:rPr>
              <w:t xml:space="preserve">Ответственный исполнитель, соисполнители, участники</w:t>
            </w:r>
          </w:p>
        </w:tc>
        <w:tc>
          <w:tcPr>
            <w:tcW w:w="1849" w:type="dxa"/>
            <w:vAlign w:val="center"/>
            <w:vMerge w:val="restart"/>
          </w:tcPr>
          <w:p>
            <w:pPr>
              <w:pStyle w:val="0"/>
              <w:jc w:val="center"/>
            </w:pPr>
            <w:r>
              <w:rPr>
                <w:sz w:val="20"/>
              </w:rPr>
              <w:t xml:space="preserve">Источники финансирования</w:t>
            </w:r>
          </w:p>
        </w:tc>
        <w:tc>
          <w:tcPr>
            <w:gridSpan w:val="7"/>
            <w:tcW w:w="6568" w:type="dxa"/>
            <w:vAlign w:val="center"/>
          </w:tcPr>
          <w:p>
            <w:pPr>
              <w:pStyle w:val="0"/>
              <w:jc w:val="center"/>
            </w:pPr>
            <w:r>
              <w:rPr>
                <w:sz w:val="20"/>
              </w:rPr>
              <w:t xml:space="preserve">Расходы (тыс. руб.), годы</w:t>
            </w:r>
          </w:p>
        </w:tc>
      </w:tr>
      <w:tr>
        <w:tc>
          <w:tcPr>
            <w:vMerge w:val="continue"/>
          </w:tcPr>
          <w:p/>
        </w:tc>
        <w:tc>
          <w:tcPr>
            <w:vMerge w:val="continue"/>
          </w:tcPr>
          <w:p/>
        </w:tc>
        <w:tc>
          <w:tcPr>
            <w:vMerge w:val="continue"/>
          </w:tcPr>
          <w:p/>
        </w:tc>
        <w:tc>
          <w:tcPr>
            <w:vMerge w:val="continue"/>
          </w:tcPr>
          <w:p/>
        </w:tc>
        <w:tc>
          <w:tcPr>
            <w:tcW w:w="1384" w:type="dxa"/>
            <w:vAlign w:val="center"/>
          </w:tcPr>
          <w:p>
            <w:pPr>
              <w:pStyle w:val="0"/>
              <w:jc w:val="center"/>
            </w:pPr>
            <w:r>
              <w:rPr>
                <w:sz w:val="20"/>
              </w:rPr>
              <w:t xml:space="preserve">2024</w:t>
            </w:r>
          </w:p>
        </w:tc>
        <w:tc>
          <w:tcPr>
            <w:tcW w:w="1384" w:type="dxa"/>
            <w:vAlign w:val="center"/>
          </w:tcPr>
          <w:p>
            <w:pPr>
              <w:pStyle w:val="0"/>
              <w:jc w:val="center"/>
            </w:pPr>
            <w:r>
              <w:rPr>
                <w:sz w:val="20"/>
              </w:rPr>
              <w:t xml:space="preserve">2025</w:t>
            </w:r>
          </w:p>
        </w:tc>
        <w:tc>
          <w:tcPr>
            <w:tcW w:w="1384" w:type="dxa"/>
            <w:vAlign w:val="center"/>
          </w:tcPr>
          <w:p>
            <w:pPr>
              <w:pStyle w:val="0"/>
              <w:jc w:val="center"/>
            </w:pPr>
            <w:r>
              <w:rPr>
                <w:sz w:val="20"/>
              </w:rPr>
              <w:t xml:space="preserve">2026</w:t>
            </w:r>
          </w:p>
        </w:tc>
        <w:tc>
          <w:tcPr>
            <w:tcW w:w="604" w:type="dxa"/>
            <w:vAlign w:val="center"/>
          </w:tcPr>
          <w:p>
            <w:pPr>
              <w:pStyle w:val="0"/>
              <w:jc w:val="center"/>
            </w:pPr>
            <w:r>
              <w:rPr>
                <w:sz w:val="20"/>
              </w:rPr>
              <w:t xml:space="preserve">2027</w:t>
            </w:r>
          </w:p>
        </w:tc>
        <w:tc>
          <w:tcPr>
            <w:tcW w:w="604" w:type="dxa"/>
            <w:vAlign w:val="center"/>
          </w:tcPr>
          <w:p>
            <w:pPr>
              <w:pStyle w:val="0"/>
              <w:jc w:val="center"/>
            </w:pPr>
            <w:r>
              <w:rPr>
                <w:sz w:val="20"/>
              </w:rPr>
              <w:t xml:space="preserve">2028</w:t>
            </w:r>
          </w:p>
        </w:tc>
        <w:tc>
          <w:tcPr>
            <w:tcW w:w="604" w:type="dxa"/>
            <w:vAlign w:val="center"/>
          </w:tcPr>
          <w:p>
            <w:pPr>
              <w:pStyle w:val="0"/>
              <w:jc w:val="center"/>
            </w:pPr>
            <w:r>
              <w:rPr>
                <w:sz w:val="20"/>
              </w:rPr>
              <w:t xml:space="preserve">2029</w:t>
            </w:r>
          </w:p>
        </w:tc>
        <w:tc>
          <w:tcPr>
            <w:tcW w:w="604" w:type="dxa"/>
            <w:vAlign w:val="center"/>
          </w:tcPr>
          <w:p>
            <w:pPr>
              <w:pStyle w:val="0"/>
              <w:jc w:val="center"/>
            </w:pPr>
            <w:r>
              <w:rPr>
                <w:sz w:val="20"/>
              </w:rPr>
              <w:t xml:space="preserve">2030</w:t>
            </w:r>
          </w:p>
        </w:tc>
      </w:tr>
      <w:tr>
        <w:tc>
          <w:tcPr>
            <w:tcW w:w="484" w:type="dxa"/>
            <w:vAlign w:val="center"/>
          </w:tcPr>
          <w:p>
            <w:pPr>
              <w:pStyle w:val="0"/>
              <w:jc w:val="center"/>
            </w:pPr>
            <w:r>
              <w:rPr>
                <w:sz w:val="20"/>
              </w:rPr>
              <w:t xml:space="preserve">1</w:t>
            </w:r>
          </w:p>
        </w:tc>
        <w:tc>
          <w:tcPr>
            <w:tcW w:w="2794" w:type="dxa"/>
            <w:vAlign w:val="center"/>
          </w:tcPr>
          <w:p>
            <w:pPr>
              <w:pStyle w:val="0"/>
              <w:jc w:val="center"/>
            </w:pPr>
            <w:r>
              <w:rPr>
                <w:sz w:val="20"/>
              </w:rPr>
              <w:t xml:space="preserve">2</w:t>
            </w:r>
          </w:p>
        </w:tc>
        <w:tc>
          <w:tcPr>
            <w:tcW w:w="1864" w:type="dxa"/>
            <w:vAlign w:val="center"/>
          </w:tcPr>
          <w:p>
            <w:pPr>
              <w:pStyle w:val="0"/>
              <w:jc w:val="center"/>
            </w:pPr>
            <w:r>
              <w:rPr>
                <w:sz w:val="20"/>
              </w:rPr>
              <w:t xml:space="preserve">3</w:t>
            </w:r>
          </w:p>
        </w:tc>
        <w:tc>
          <w:tcPr>
            <w:tcW w:w="1849" w:type="dxa"/>
            <w:vAlign w:val="center"/>
          </w:tcPr>
          <w:p>
            <w:pPr>
              <w:pStyle w:val="0"/>
              <w:jc w:val="center"/>
            </w:pPr>
            <w:r>
              <w:rPr>
                <w:sz w:val="20"/>
              </w:rPr>
              <w:t xml:space="preserve">4</w:t>
            </w:r>
          </w:p>
        </w:tc>
        <w:tc>
          <w:tcPr>
            <w:tcW w:w="1384" w:type="dxa"/>
            <w:vAlign w:val="center"/>
          </w:tcPr>
          <w:p>
            <w:pPr>
              <w:pStyle w:val="0"/>
              <w:jc w:val="center"/>
            </w:pPr>
            <w:r>
              <w:rPr>
                <w:sz w:val="20"/>
              </w:rPr>
              <w:t xml:space="preserve">5</w:t>
            </w:r>
          </w:p>
        </w:tc>
        <w:tc>
          <w:tcPr>
            <w:tcW w:w="1384" w:type="dxa"/>
            <w:vAlign w:val="center"/>
          </w:tcPr>
          <w:p>
            <w:pPr>
              <w:pStyle w:val="0"/>
              <w:jc w:val="center"/>
            </w:pPr>
            <w:r>
              <w:rPr>
                <w:sz w:val="20"/>
              </w:rPr>
              <w:t xml:space="preserve">6</w:t>
            </w:r>
          </w:p>
        </w:tc>
        <w:tc>
          <w:tcPr>
            <w:tcW w:w="1384" w:type="dxa"/>
            <w:vAlign w:val="center"/>
          </w:tcPr>
          <w:p>
            <w:pPr>
              <w:pStyle w:val="0"/>
              <w:jc w:val="center"/>
            </w:pPr>
            <w:r>
              <w:rPr>
                <w:sz w:val="20"/>
              </w:rPr>
              <w:t xml:space="preserve">7</w:t>
            </w:r>
          </w:p>
        </w:tc>
        <w:tc>
          <w:tcPr>
            <w:tcW w:w="604" w:type="dxa"/>
            <w:vAlign w:val="center"/>
          </w:tcPr>
          <w:p>
            <w:pPr>
              <w:pStyle w:val="0"/>
              <w:jc w:val="center"/>
            </w:pPr>
            <w:r>
              <w:rPr>
                <w:sz w:val="20"/>
              </w:rPr>
              <w:t xml:space="preserve">8</w:t>
            </w:r>
          </w:p>
        </w:tc>
        <w:tc>
          <w:tcPr>
            <w:tcW w:w="604" w:type="dxa"/>
            <w:vAlign w:val="center"/>
          </w:tcPr>
          <w:p>
            <w:pPr>
              <w:pStyle w:val="0"/>
              <w:jc w:val="center"/>
            </w:pPr>
            <w:r>
              <w:rPr>
                <w:sz w:val="20"/>
              </w:rPr>
              <w:t xml:space="preserve">9</w:t>
            </w:r>
          </w:p>
        </w:tc>
        <w:tc>
          <w:tcPr>
            <w:tcW w:w="604" w:type="dxa"/>
            <w:vAlign w:val="center"/>
          </w:tcPr>
          <w:p>
            <w:pPr>
              <w:pStyle w:val="0"/>
              <w:jc w:val="center"/>
            </w:pPr>
            <w:r>
              <w:rPr>
                <w:sz w:val="20"/>
              </w:rPr>
              <w:t xml:space="preserve">10</w:t>
            </w:r>
          </w:p>
        </w:tc>
        <w:tc>
          <w:tcPr>
            <w:tcW w:w="604" w:type="dxa"/>
            <w:vAlign w:val="center"/>
          </w:tcPr>
          <w:p>
            <w:pPr>
              <w:pStyle w:val="0"/>
              <w:jc w:val="center"/>
            </w:pPr>
            <w:r>
              <w:rPr>
                <w:sz w:val="20"/>
              </w:rPr>
              <w:t xml:space="preserve">11</w:t>
            </w:r>
          </w:p>
        </w:tc>
      </w:tr>
      <w:tr>
        <w:tc>
          <w:tcPr>
            <w:gridSpan w:val="2"/>
            <w:tcW w:w="3278" w:type="dxa"/>
            <w:vAlign w:val="center"/>
            <w:vMerge w:val="restart"/>
          </w:tcPr>
          <w:p>
            <w:pPr>
              <w:pStyle w:val="0"/>
              <w:outlineLvl w:val="3"/>
              <w:jc w:val="center"/>
            </w:pPr>
            <w:r>
              <w:rPr>
                <w:sz w:val="20"/>
              </w:rPr>
              <w:t xml:space="preserve">Государственная программа Иркутской области "Социальная поддержка населения"</w:t>
            </w:r>
          </w:p>
        </w:tc>
        <w:tc>
          <w:tcPr>
            <w:tcW w:w="1864" w:type="dxa"/>
            <w:vAlign w:val="center"/>
            <w:vMerge w:val="restart"/>
          </w:tcPr>
          <w:p>
            <w:pPr>
              <w:pStyle w:val="0"/>
              <w:jc w:val="center"/>
            </w:pPr>
            <w:r>
              <w:rPr>
                <w:sz w:val="20"/>
              </w:rPr>
              <w:t xml:space="preserve">ВСЕГО</w:t>
            </w:r>
          </w:p>
        </w:tc>
        <w:tc>
          <w:tcPr>
            <w:tcW w:w="1849" w:type="dxa"/>
            <w:vAlign w:val="center"/>
          </w:tcPr>
          <w:p>
            <w:pPr>
              <w:pStyle w:val="0"/>
            </w:pPr>
            <w:r>
              <w:rPr>
                <w:sz w:val="20"/>
              </w:rPr>
              <w:t xml:space="preserve">Всего, в том числе:</w:t>
            </w:r>
          </w:p>
        </w:tc>
        <w:tc>
          <w:tcPr>
            <w:tcW w:w="1384" w:type="dxa"/>
            <w:vAlign w:val="center"/>
          </w:tcPr>
          <w:p>
            <w:pPr>
              <w:pStyle w:val="0"/>
              <w:jc w:val="right"/>
            </w:pPr>
            <w:r>
              <w:rPr>
                <w:sz w:val="20"/>
              </w:rPr>
              <w:t xml:space="preserve">48 235 681,0</w:t>
            </w:r>
          </w:p>
        </w:tc>
        <w:tc>
          <w:tcPr>
            <w:tcW w:w="1384" w:type="dxa"/>
            <w:vAlign w:val="center"/>
          </w:tcPr>
          <w:p>
            <w:pPr>
              <w:pStyle w:val="0"/>
              <w:jc w:val="right"/>
            </w:pPr>
            <w:r>
              <w:rPr>
                <w:sz w:val="20"/>
              </w:rPr>
              <w:t xml:space="preserve">48 143 694,2</w:t>
            </w:r>
          </w:p>
        </w:tc>
        <w:tc>
          <w:tcPr>
            <w:tcW w:w="1384" w:type="dxa"/>
            <w:vAlign w:val="center"/>
          </w:tcPr>
          <w:p>
            <w:pPr>
              <w:pStyle w:val="0"/>
              <w:jc w:val="right"/>
            </w:pPr>
            <w:r>
              <w:rPr>
                <w:sz w:val="20"/>
              </w:rPr>
              <w:t xml:space="preserve">54 739 998,2</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gridSpan w:val="2"/>
            <w:vMerge w:val="continue"/>
          </w:tcPr>
          <w:p/>
        </w:tc>
        <w:tc>
          <w:tcPr>
            <w:vMerge w:val="continue"/>
          </w:tcPr>
          <w:p/>
        </w:tc>
        <w:tc>
          <w:tcPr>
            <w:tcW w:w="1849" w:type="dxa"/>
            <w:vAlign w:val="center"/>
          </w:tcPr>
          <w:p>
            <w:pPr>
              <w:pStyle w:val="0"/>
            </w:pPr>
            <w:r>
              <w:rPr>
                <w:sz w:val="20"/>
              </w:rPr>
              <w:t xml:space="preserve">всего предусмотрено в областном бюджете (далее - ОБ)</w:t>
            </w:r>
          </w:p>
        </w:tc>
        <w:tc>
          <w:tcPr>
            <w:tcW w:w="1384" w:type="dxa"/>
            <w:vAlign w:val="center"/>
          </w:tcPr>
          <w:p>
            <w:pPr>
              <w:pStyle w:val="0"/>
              <w:jc w:val="right"/>
            </w:pPr>
            <w:r>
              <w:rPr>
                <w:sz w:val="20"/>
              </w:rPr>
              <w:t xml:space="preserve">48 211 074,6</w:t>
            </w:r>
          </w:p>
        </w:tc>
        <w:tc>
          <w:tcPr>
            <w:tcW w:w="1384" w:type="dxa"/>
            <w:vAlign w:val="center"/>
          </w:tcPr>
          <w:p>
            <w:pPr>
              <w:pStyle w:val="0"/>
              <w:jc w:val="right"/>
            </w:pPr>
            <w:r>
              <w:rPr>
                <w:sz w:val="20"/>
              </w:rPr>
              <w:t xml:space="preserve">48 119 368,7</w:t>
            </w:r>
          </w:p>
        </w:tc>
        <w:tc>
          <w:tcPr>
            <w:tcW w:w="1384" w:type="dxa"/>
            <w:vAlign w:val="center"/>
          </w:tcPr>
          <w:p>
            <w:pPr>
              <w:pStyle w:val="0"/>
              <w:jc w:val="right"/>
            </w:pPr>
            <w:r>
              <w:rPr>
                <w:sz w:val="20"/>
              </w:rPr>
              <w:t xml:space="preserve">54 715 672,7</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gridSpan w:val="2"/>
            <w:vMerge w:val="continue"/>
          </w:tcPr>
          <w:p/>
        </w:tc>
        <w:tc>
          <w:tcPr>
            <w:vMerge w:val="continue"/>
          </w:tcPr>
          <w:p/>
        </w:tc>
        <w:tc>
          <w:tcPr>
            <w:tcW w:w="1849" w:type="dxa"/>
            <w:vAlign w:val="center"/>
          </w:tcPr>
          <w:p>
            <w:pPr>
              <w:pStyle w:val="0"/>
            </w:pPr>
            <w:r>
              <w:rPr>
                <w:sz w:val="20"/>
              </w:rPr>
              <w:t xml:space="preserve">Областной бюджет (далее - ОБ)</w:t>
            </w:r>
          </w:p>
        </w:tc>
        <w:tc>
          <w:tcPr>
            <w:tcW w:w="1384" w:type="dxa"/>
            <w:vAlign w:val="center"/>
          </w:tcPr>
          <w:p>
            <w:pPr>
              <w:pStyle w:val="0"/>
              <w:jc w:val="right"/>
            </w:pPr>
            <w:r>
              <w:rPr>
                <w:sz w:val="20"/>
              </w:rPr>
              <w:t xml:space="preserve">39 555 421,1</w:t>
            </w:r>
          </w:p>
        </w:tc>
        <w:tc>
          <w:tcPr>
            <w:tcW w:w="1384" w:type="dxa"/>
            <w:vAlign w:val="center"/>
          </w:tcPr>
          <w:p>
            <w:pPr>
              <w:pStyle w:val="0"/>
              <w:jc w:val="right"/>
            </w:pPr>
            <w:r>
              <w:rPr>
                <w:sz w:val="20"/>
              </w:rPr>
              <w:t xml:space="preserve">40 211 276,1</w:t>
            </w:r>
          </w:p>
        </w:tc>
        <w:tc>
          <w:tcPr>
            <w:tcW w:w="1384" w:type="dxa"/>
            <w:vAlign w:val="center"/>
          </w:tcPr>
          <w:p>
            <w:pPr>
              <w:pStyle w:val="0"/>
              <w:jc w:val="right"/>
            </w:pPr>
            <w:r>
              <w:rPr>
                <w:sz w:val="20"/>
              </w:rPr>
              <w:t xml:space="preserve">46 684 645,4</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gridSpan w:val="2"/>
            <w:vMerge w:val="continue"/>
          </w:tcPr>
          <w:p/>
        </w:tc>
        <w:tc>
          <w:tcPr>
            <w:vMerge w:val="continue"/>
          </w:tcPr>
          <w:p/>
        </w:tc>
        <w:tc>
          <w:tcPr>
            <w:tcW w:w="1849" w:type="dxa"/>
            <w:vAlign w:val="center"/>
          </w:tcPr>
          <w:p>
            <w:pPr>
              <w:pStyle w:val="0"/>
            </w:pPr>
            <w:r>
              <w:rPr>
                <w:sz w:val="20"/>
              </w:rPr>
              <w:t xml:space="preserve">Средства федерального бюджета (далее - ФБ) - при наличии, в том числе:</w:t>
            </w:r>
          </w:p>
        </w:tc>
        <w:tc>
          <w:tcPr>
            <w:tcW w:w="1384" w:type="dxa"/>
            <w:vAlign w:val="center"/>
          </w:tcPr>
          <w:p>
            <w:pPr>
              <w:pStyle w:val="0"/>
              <w:jc w:val="right"/>
            </w:pPr>
            <w:r>
              <w:rPr>
                <w:sz w:val="20"/>
              </w:rPr>
              <w:t xml:space="preserve">8 655 653,5</w:t>
            </w:r>
          </w:p>
        </w:tc>
        <w:tc>
          <w:tcPr>
            <w:tcW w:w="1384" w:type="dxa"/>
            <w:vAlign w:val="center"/>
          </w:tcPr>
          <w:p>
            <w:pPr>
              <w:pStyle w:val="0"/>
              <w:jc w:val="right"/>
            </w:pPr>
            <w:r>
              <w:rPr>
                <w:sz w:val="20"/>
              </w:rPr>
              <w:t xml:space="preserve">7 908 092,6</w:t>
            </w:r>
          </w:p>
        </w:tc>
        <w:tc>
          <w:tcPr>
            <w:tcW w:w="1384" w:type="dxa"/>
            <w:vAlign w:val="center"/>
          </w:tcPr>
          <w:p>
            <w:pPr>
              <w:pStyle w:val="0"/>
              <w:jc w:val="right"/>
            </w:pPr>
            <w:r>
              <w:rPr>
                <w:sz w:val="20"/>
              </w:rPr>
              <w:t xml:space="preserve">8 031 027,3</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gridSpan w:val="2"/>
            <w:vMerge w:val="continue"/>
          </w:tcPr>
          <w:p/>
        </w:tc>
        <w:tc>
          <w:tcPr>
            <w:vMerge w:val="continue"/>
          </w:tcPr>
          <w:p/>
        </w:tc>
        <w:tc>
          <w:tcPr>
            <w:tcW w:w="1849" w:type="dxa"/>
            <w:vAlign w:val="center"/>
          </w:tcPr>
          <w:p>
            <w:pPr>
              <w:pStyle w:val="0"/>
            </w:pPr>
            <w:r>
              <w:rPr>
                <w:sz w:val="20"/>
              </w:rPr>
              <w:t xml:space="preserve">предусмотрено в ОБ</w:t>
            </w:r>
          </w:p>
        </w:tc>
        <w:tc>
          <w:tcPr>
            <w:tcW w:w="1384" w:type="dxa"/>
            <w:vAlign w:val="center"/>
          </w:tcPr>
          <w:p>
            <w:pPr>
              <w:pStyle w:val="0"/>
              <w:jc w:val="right"/>
            </w:pPr>
            <w:r>
              <w:rPr>
                <w:sz w:val="20"/>
              </w:rPr>
              <w:t xml:space="preserve">8 655 653,5</w:t>
            </w:r>
          </w:p>
        </w:tc>
        <w:tc>
          <w:tcPr>
            <w:tcW w:w="1384" w:type="dxa"/>
            <w:vAlign w:val="center"/>
          </w:tcPr>
          <w:p>
            <w:pPr>
              <w:pStyle w:val="0"/>
              <w:jc w:val="right"/>
            </w:pPr>
            <w:r>
              <w:rPr>
                <w:sz w:val="20"/>
              </w:rPr>
              <w:t xml:space="preserve">7 908 092,6</w:t>
            </w:r>
          </w:p>
        </w:tc>
        <w:tc>
          <w:tcPr>
            <w:tcW w:w="1384" w:type="dxa"/>
            <w:vAlign w:val="center"/>
          </w:tcPr>
          <w:p>
            <w:pPr>
              <w:pStyle w:val="0"/>
              <w:jc w:val="right"/>
            </w:pPr>
            <w:r>
              <w:rPr>
                <w:sz w:val="20"/>
              </w:rPr>
              <w:t xml:space="preserve">8 031 027,3</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gridSpan w:val="2"/>
            <w:vMerge w:val="continue"/>
          </w:tcPr>
          <w:p/>
        </w:tc>
        <w:tc>
          <w:tcPr>
            <w:vMerge w:val="continue"/>
          </w:tcPr>
          <w:p/>
        </w:tc>
        <w:tc>
          <w:tcPr>
            <w:tcW w:w="1849" w:type="dxa"/>
            <w:vAlign w:val="center"/>
          </w:tcPr>
          <w:p>
            <w:pPr>
              <w:pStyle w:val="0"/>
            </w:pPr>
            <w:r>
              <w:rPr>
                <w:sz w:val="20"/>
              </w:rPr>
              <w:t xml:space="preserve">Бюджеты муниципальных образований Иркутской области - при наличии (далее - МБ)</w:t>
            </w:r>
          </w:p>
        </w:tc>
        <w:tc>
          <w:tcPr>
            <w:tcW w:w="1384" w:type="dxa"/>
            <w:vAlign w:val="center"/>
          </w:tcPr>
          <w:p>
            <w:pPr>
              <w:pStyle w:val="0"/>
              <w:jc w:val="right"/>
            </w:pPr>
            <w:r>
              <w:rPr>
                <w:sz w:val="20"/>
              </w:rPr>
              <w:t xml:space="preserve">24 606,4</w:t>
            </w:r>
          </w:p>
        </w:tc>
        <w:tc>
          <w:tcPr>
            <w:tcW w:w="1384" w:type="dxa"/>
            <w:vAlign w:val="center"/>
          </w:tcPr>
          <w:p>
            <w:pPr>
              <w:pStyle w:val="0"/>
              <w:jc w:val="right"/>
            </w:pPr>
            <w:r>
              <w:rPr>
                <w:sz w:val="20"/>
              </w:rPr>
              <w:t xml:space="preserve">24 325,5</w:t>
            </w:r>
          </w:p>
        </w:tc>
        <w:tc>
          <w:tcPr>
            <w:tcW w:w="1384" w:type="dxa"/>
            <w:vAlign w:val="center"/>
          </w:tcPr>
          <w:p>
            <w:pPr>
              <w:pStyle w:val="0"/>
              <w:jc w:val="right"/>
            </w:pPr>
            <w:r>
              <w:rPr>
                <w:sz w:val="20"/>
              </w:rPr>
              <w:t xml:space="preserve">24 325,5</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gridSpan w:val="2"/>
            <w:vMerge w:val="continue"/>
          </w:tcPr>
          <w:p/>
        </w:tc>
        <w:tc>
          <w:tcPr>
            <w:vMerge w:val="continue"/>
          </w:tcPr>
          <w:p/>
        </w:tc>
        <w:tc>
          <w:tcPr>
            <w:tcW w:w="1849" w:type="dxa"/>
            <w:vAlign w:val="center"/>
          </w:tcPr>
          <w:p>
            <w:pPr>
              <w:pStyle w:val="0"/>
            </w:pPr>
            <w:r>
              <w:rPr>
                <w:sz w:val="20"/>
              </w:rPr>
              <w:t xml:space="preserve">Иные источники (далее - ИИ) - при наличии, в том числе:</w:t>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gridSpan w:val="2"/>
            <w:vMerge w:val="continue"/>
          </w:tcPr>
          <w:p/>
        </w:tc>
        <w:tc>
          <w:tcPr>
            <w:vMerge w:val="continue"/>
          </w:tcPr>
          <w:p/>
        </w:tc>
        <w:tc>
          <w:tcPr>
            <w:tcW w:w="1849" w:type="dxa"/>
            <w:vAlign w:val="center"/>
          </w:tcPr>
          <w:p>
            <w:pPr>
              <w:pStyle w:val="0"/>
            </w:pPr>
            <w:r>
              <w:rPr>
                <w:sz w:val="20"/>
              </w:rPr>
              <w:t xml:space="preserve">предусмотрено в ОБ</w:t>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gridSpan w:val="2"/>
            <w:vMerge w:val="continue"/>
          </w:tcPr>
          <w:p/>
        </w:tc>
        <w:tc>
          <w:tcPr>
            <w:tcW w:w="1864" w:type="dxa"/>
            <w:vAlign w:val="center"/>
            <w:vMerge w:val="restart"/>
          </w:tcPr>
          <w:p>
            <w:pPr>
              <w:pStyle w:val="0"/>
              <w:jc w:val="center"/>
            </w:pPr>
            <w:r>
              <w:rPr>
                <w:sz w:val="20"/>
              </w:rPr>
              <w:t xml:space="preserve">Аппарат Губернатора Иркутской области и Правительства Иркутской области</w:t>
            </w:r>
          </w:p>
        </w:tc>
        <w:tc>
          <w:tcPr>
            <w:tcW w:w="1849" w:type="dxa"/>
            <w:vAlign w:val="center"/>
          </w:tcPr>
          <w:p>
            <w:pPr>
              <w:pStyle w:val="0"/>
            </w:pPr>
            <w:r>
              <w:rPr>
                <w:sz w:val="20"/>
              </w:rPr>
              <w:t xml:space="preserve">Всего, в том числе:</w:t>
            </w:r>
          </w:p>
        </w:tc>
        <w:tc>
          <w:tcPr>
            <w:tcW w:w="1384" w:type="dxa"/>
            <w:vAlign w:val="center"/>
          </w:tcPr>
          <w:p>
            <w:pPr>
              <w:pStyle w:val="0"/>
              <w:jc w:val="right"/>
            </w:pPr>
            <w:r>
              <w:rPr>
                <w:sz w:val="20"/>
              </w:rPr>
              <w:t xml:space="preserve">71 195,3</w:t>
            </w:r>
          </w:p>
        </w:tc>
        <w:tc>
          <w:tcPr>
            <w:tcW w:w="1384" w:type="dxa"/>
            <w:vAlign w:val="center"/>
          </w:tcPr>
          <w:p>
            <w:pPr>
              <w:pStyle w:val="0"/>
              <w:jc w:val="right"/>
            </w:pPr>
            <w:r>
              <w:rPr>
                <w:sz w:val="20"/>
              </w:rPr>
              <w:t xml:space="preserve">71 195,3</w:t>
            </w:r>
          </w:p>
        </w:tc>
        <w:tc>
          <w:tcPr>
            <w:tcW w:w="1384" w:type="dxa"/>
            <w:vAlign w:val="center"/>
          </w:tcPr>
          <w:p>
            <w:pPr>
              <w:pStyle w:val="0"/>
              <w:jc w:val="right"/>
            </w:pPr>
            <w:r>
              <w:rPr>
                <w:sz w:val="20"/>
              </w:rPr>
              <w:t xml:space="preserve">71 195,3</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gridSpan w:val="2"/>
            <w:vMerge w:val="continue"/>
          </w:tcPr>
          <w:p/>
        </w:tc>
        <w:tc>
          <w:tcPr>
            <w:vMerge w:val="continue"/>
          </w:tcPr>
          <w:p/>
        </w:tc>
        <w:tc>
          <w:tcPr>
            <w:tcW w:w="1849" w:type="dxa"/>
            <w:vAlign w:val="center"/>
          </w:tcPr>
          <w:p>
            <w:pPr>
              <w:pStyle w:val="0"/>
            </w:pPr>
            <w:r>
              <w:rPr>
                <w:sz w:val="20"/>
              </w:rPr>
              <w:t xml:space="preserve">предусмотрено в ОБ</w:t>
            </w:r>
          </w:p>
        </w:tc>
        <w:tc>
          <w:tcPr>
            <w:tcW w:w="1384" w:type="dxa"/>
            <w:vAlign w:val="center"/>
          </w:tcPr>
          <w:p>
            <w:pPr>
              <w:pStyle w:val="0"/>
              <w:jc w:val="right"/>
            </w:pPr>
            <w:r>
              <w:rPr>
                <w:sz w:val="20"/>
              </w:rPr>
              <w:t xml:space="preserve">71 195,3</w:t>
            </w:r>
          </w:p>
        </w:tc>
        <w:tc>
          <w:tcPr>
            <w:tcW w:w="1384" w:type="dxa"/>
            <w:vAlign w:val="center"/>
          </w:tcPr>
          <w:p>
            <w:pPr>
              <w:pStyle w:val="0"/>
              <w:jc w:val="right"/>
            </w:pPr>
            <w:r>
              <w:rPr>
                <w:sz w:val="20"/>
              </w:rPr>
              <w:t xml:space="preserve">71 195,3</w:t>
            </w:r>
          </w:p>
        </w:tc>
        <w:tc>
          <w:tcPr>
            <w:tcW w:w="1384" w:type="dxa"/>
            <w:vAlign w:val="center"/>
          </w:tcPr>
          <w:p>
            <w:pPr>
              <w:pStyle w:val="0"/>
              <w:jc w:val="right"/>
            </w:pPr>
            <w:r>
              <w:rPr>
                <w:sz w:val="20"/>
              </w:rPr>
              <w:t xml:space="preserve">71 195,3</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gridSpan w:val="2"/>
            <w:vMerge w:val="continue"/>
          </w:tcPr>
          <w:p/>
        </w:tc>
        <w:tc>
          <w:tcPr>
            <w:vMerge w:val="continue"/>
          </w:tcPr>
          <w:p/>
        </w:tc>
        <w:tc>
          <w:tcPr>
            <w:tcW w:w="1849" w:type="dxa"/>
            <w:vAlign w:val="center"/>
          </w:tcPr>
          <w:p>
            <w:pPr>
              <w:pStyle w:val="0"/>
            </w:pPr>
            <w:r>
              <w:rPr>
                <w:sz w:val="20"/>
              </w:rPr>
              <w:t xml:space="preserve">ОБ</w:t>
            </w:r>
          </w:p>
        </w:tc>
        <w:tc>
          <w:tcPr>
            <w:tcW w:w="1384" w:type="dxa"/>
            <w:vAlign w:val="center"/>
          </w:tcPr>
          <w:p>
            <w:pPr>
              <w:pStyle w:val="0"/>
              <w:jc w:val="right"/>
            </w:pPr>
            <w:r>
              <w:rPr>
                <w:sz w:val="20"/>
              </w:rPr>
              <w:t xml:space="preserve">71 195,3</w:t>
            </w:r>
          </w:p>
        </w:tc>
        <w:tc>
          <w:tcPr>
            <w:tcW w:w="1384" w:type="dxa"/>
            <w:vAlign w:val="center"/>
          </w:tcPr>
          <w:p>
            <w:pPr>
              <w:pStyle w:val="0"/>
              <w:jc w:val="right"/>
            </w:pPr>
            <w:r>
              <w:rPr>
                <w:sz w:val="20"/>
              </w:rPr>
              <w:t xml:space="preserve">71 195,3</w:t>
            </w:r>
          </w:p>
        </w:tc>
        <w:tc>
          <w:tcPr>
            <w:tcW w:w="1384" w:type="dxa"/>
            <w:vAlign w:val="center"/>
          </w:tcPr>
          <w:p>
            <w:pPr>
              <w:pStyle w:val="0"/>
              <w:jc w:val="right"/>
            </w:pPr>
            <w:r>
              <w:rPr>
                <w:sz w:val="20"/>
              </w:rPr>
              <w:t xml:space="preserve">71 195,3</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gridSpan w:val="2"/>
            <w:vMerge w:val="continue"/>
          </w:tcPr>
          <w:p/>
        </w:tc>
        <w:tc>
          <w:tcPr>
            <w:vMerge w:val="continue"/>
          </w:tcPr>
          <w:p/>
        </w:tc>
        <w:tc>
          <w:tcPr>
            <w:tcW w:w="1849" w:type="dxa"/>
            <w:vAlign w:val="center"/>
          </w:tcPr>
          <w:p>
            <w:pPr>
              <w:pStyle w:val="0"/>
            </w:pPr>
            <w:r>
              <w:rPr>
                <w:sz w:val="20"/>
              </w:rPr>
              <w:t xml:space="preserve">ФБ - при наличии, в том числе:</w:t>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gridSpan w:val="2"/>
            <w:vMerge w:val="continue"/>
          </w:tcPr>
          <w:p/>
        </w:tc>
        <w:tc>
          <w:tcPr>
            <w:vMerge w:val="continue"/>
          </w:tcPr>
          <w:p/>
        </w:tc>
        <w:tc>
          <w:tcPr>
            <w:tcW w:w="1849" w:type="dxa"/>
            <w:vAlign w:val="center"/>
          </w:tcPr>
          <w:p>
            <w:pPr>
              <w:pStyle w:val="0"/>
            </w:pPr>
            <w:r>
              <w:rPr>
                <w:sz w:val="20"/>
              </w:rPr>
              <w:t xml:space="preserve">предусмотрено в ОБ</w:t>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gridSpan w:val="2"/>
            <w:vMerge w:val="continue"/>
          </w:tcPr>
          <w:p/>
        </w:tc>
        <w:tc>
          <w:tcPr>
            <w:vMerge w:val="continue"/>
          </w:tcPr>
          <w:p/>
        </w:tc>
        <w:tc>
          <w:tcPr>
            <w:tcW w:w="1849" w:type="dxa"/>
            <w:vAlign w:val="center"/>
          </w:tcPr>
          <w:p>
            <w:pPr>
              <w:pStyle w:val="0"/>
            </w:pPr>
            <w:r>
              <w:rPr>
                <w:sz w:val="20"/>
              </w:rPr>
              <w:t xml:space="preserve">МБ</w:t>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gridSpan w:val="2"/>
            <w:vMerge w:val="continue"/>
          </w:tcPr>
          <w:p/>
        </w:tc>
        <w:tc>
          <w:tcPr>
            <w:vMerge w:val="continue"/>
          </w:tcPr>
          <w:p/>
        </w:tc>
        <w:tc>
          <w:tcPr>
            <w:tcW w:w="1849" w:type="dxa"/>
            <w:vAlign w:val="center"/>
          </w:tcPr>
          <w:p>
            <w:pPr>
              <w:pStyle w:val="0"/>
            </w:pPr>
            <w:r>
              <w:rPr>
                <w:sz w:val="20"/>
              </w:rPr>
              <w:t xml:space="preserve">ИИ - при наличии, в том числе:</w:t>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gridSpan w:val="2"/>
            <w:vMerge w:val="continue"/>
          </w:tcPr>
          <w:p/>
        </w:tc>
        <w:tc>
          <w:tcPr>
            <w:vMerge w:val="continue"/>
          </w:tcPr>
          <w:p/>
        </w:tc>
        <w:tc>
          <w:tcPr>
            <w:tcW w:w="1849" w:type="dxa"/>
            <w:vAlign w:val="center"/>
          </w:tcPr>
          <w:p>
            <w:pPr>
              <w:pStyle w:val="0"/>
            </w:pPr>
            <w:r>
              <w:rPr>
                <w:sz w:val="20"/>
              </w:rPr>
              <w:t xml:space="preserve">предусмотрено в ОБ</w:t>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gridSpan w:val="2"/>
            <w:vMerge w:val="continue"/>
          </w:tcPr>
          <w:p/>
        </w:tc>
        <w:tc>
          <w:tcPr>
            <w:tcW w:w="1864" w:type="dxa"/>
            <w:vAlign w:val="center"/>
            <w:vMerge w:val="restart"/>
          </w:tcPr>
          <w:p>
            <w:pPr>
              <w:pStyle w:val="0"/>
              <w:jc w:val="center"/>
            </w:pPr>
            <w:r>
              <w:rPr>
                <w:sz w:val="20"/>
              </w:rPr>
              <w:t xml:space="preserve">Министерство здравоохранения Иркутской области</w:t>
            </w:r>
          </w:p>
        </w:tc>
        <w:tc>
          <w:tcPr>
            <w:tcW w:w="1849" w:type="dxa"/>
            <w:vAlign w:val="center"/>
          </w:tcPr>
          <w:p>
            <w:pPr>
              <w:pStyle w:val="0"/>
            </w:pPr>
            <w:r>
              <w:rPr>
                <w:sz w:val="20"/>
              </w:rPr>
              <w:t xml:space="preserve">Всего, в том числе:</w:t>
            </w:r>
          </w:p>
        </w:tc>
        <w:tc>
          <w:tcPr>
            <w:tcW w:w="1384" w:type="dxa"/>
            <w:vAlign w:val="center"/>
          </w:tcPr>
          <w:p>
            <w:pPr>
              <w:pStyle w:val="0"/>
              <w:jc w:val="right"/>
            </w:pPr>
            <w:r>
              <w:rPr>
                <w:sz w:val="20"/>
              </w:rPr>
              <w:t xml:space="preserve">16 337,5</w:t>
            </w:r>
          </w:p>
        </w:tc>
        <w:tc>
          <w:tcPr>
            <w:tcW w:w="1384" w:type="dxa"/>
            <w:vAlign w:val="center"/>
          </w:tcPr>
          <w:p>
            <w:pPr>
              <w:pStyle w:val="0"/>
              <w:jc w:val="right"/>
            </w:pPr>
            <w:r>
              <w:rPr>
                <w:sz w:val="20"/>
              </w:rPr>
              <w:t xml:space="preserve">16 037,3</w:t>
            </w:r>
          </w:p>
        </w:tc>
        <w:tc>
          <w:tcPr>
            <w:tcW w:w="1384" w:type="dxa"/>
            <w:vAlign w:val="center"/>
          </w:tcPr>
          <w:p>
            <w:pPr>
              <w:pStyle w:val="0"/>
              <w:jc w:val="right"/>
            </w:pPr>
            <w:r>
              <w:rPr>
                <w:sz w:val="20"/>
              </w:rPr>
              <w:t xml:space="preserve">16 037,3</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gridSpan w:val="2"/>
            <w:vMerge w:val="continue"/>
          </w:tcPr>
          <w:p/>
        </w:tc>
        <w:tc>
          <w:tcPr>
            <w:vMerge w:val="continue"/>
          </w:tcPr>
          <w:p/>
        </w:tc>
        <w:tc>
          <w:tcPr>
            <w:tcW w:w="1849" w:type="dxa"/>
            <w:vAlign w:val="center"/>
          </w:tcPr>
          <w:p>
            <w:pPr>
              <w:pStyle w:val="0"/>
            </w:pPr>
            <w:r>
              <w:rPr>
                <w:sz w:val="20"/>
              </w:rPr>
              <w:t xml:space="preserve">предусмотрено в ОБ</w:t>
            </w:r>
          </w:p>
        </w:tc>
        <w:tc>
          <w:tcPr>
            <w:tcW w:w="1384" w:type="dxa"/>
            <w:vAlign w:val="center"/>
          </w:tcPr>
          <w:p>
            <w:pPr>
              <w:pStyle w:val="0"/>
              <w:jc w:val="right"/>
            </w:pPr>
            <w:r>
              <w:rPr>
                <w:sz w:val="20"/>
              </w:rPr>
              <w:t xml:space="preserve">16 337,5</w:t>
            </w:r>
          </w:p>
        </w:tc>
        <w:tc>
          <w:tcPr>
            <w:tcW w:w="1384" w:type="dxa"/>
            <w:vAlign w:val="center"/>
          </w:tcPr>
          <w:p>
            <w:pPr>
              <w:pStyle w:val="0"/>
              <w:jc w:val="right"/>
            </w:pPr>
            <w:r>
              <w:rPr>
                <w:sz w:val="20"/>
              </w:rPr>
              <w:t xml:space="preserve">16 037,3</w:t>
            </w:r>
          </w:p>
        </w:tc>
        <w:tc>
          <w:tcPr>
            <w:tcW w:w="1384" w:type="dxa"/>
            <w:vAlign w:val="center"/>
          </w:tcPr>
          <w:p>
            <w:pPr>
              <w:pStyle w:val="0"/>
              <w:jc w:val="right"/>
            </w:pPr>
            <w:r>
              <w:rPr>
                <w:sz w:val="20"/>
              </w:rPr>
              <w:t xml:space="preserve">16 037,3</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gridSpan w:val="2"/>
            <w:vMerge w:val="continue"/>
          </w:tcPr>
          <w:p/>
        </w:tc>
        <w:tc>
          <w:tcPr>
            <w:vMerge w:val="continue"/>
          </w:tcPr>
          <w:p/>
        </w:tc>
        <w:tc>
          <w:tcPr>
            <w:tcW w:w="1849" w:type="dxa"/>
            <w:vAlign w:val="center"/>
          </w:tcPr>
          <w:p>
            <w:pPr>
              <w:pStyle w:val="0"/>
            </w:pPr>
            <w:r>
              <w:rPr>
                <w:sz w:val="20"/>
              </w:rPr>
              <w:t xml:space="preserve">ОБ</w:t>
            </w:r>
          </w:p>
        </w:tc>
        <w:tc>
          <w:tcPr>
            <w:tcW w:w="1384" w:type="dxa"/>
            <w:vAlign w:val="center"/>
          </w:tcPr>
          <w:p>
            <w:pPr>
              <w:pStyle w:val="0"/>
              <w:jc w:val="right"/>
            </w:pPr>
            <w:r>
              <w:rPr>
                <w:sz w:val="20"/>
              </w:rPr>
              <w:t xml:space="preserve">16 337,5</w:t>
            </w:r>
          </w:p>
        </w:tc>
        <w:tc>
          <w:tcPr>
            <w:tcW w:w="1384" w:type="dxa"/>
            <w:vAlign w:val="center"/>
          </w:tcPr>
          <w:p>
            <w:pPr>
              <w:pStyle w:val="0"/>
              <w:jc w:val="right"/>
            </w:pPr>
            <w:r>
              <w:rPr>
                <w:sz w:val="20"/>
              </w:rPr>
              <w:t xml:space="preserve">16 037,3</w:t>
            </w:r>
          </w:p>
        </w:tc>
        <w:tc>
          <w:tcPr>
            <w:tcW w:w="1384" w:type="dxa"/>
            <w:vAlign w:val="center"/>
          </w:tcPr>
          <w:p>
            <w:pPr>
              <w:pStyle w:val="0"/>
              <w:jc w:val="right"/>
            </w:pPr>
            <w:r>
              <w:rPr>
                <w:sz w:val="20"/>
              </w:rPr>
              <w:t xml:space="preserve">16 037,3</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gridSpan w:val="2"/>
            <w:vMerge w:val="continue"/>
          </w:tcPr>
          <w:p/>
        </w:tc>
        <w:tc>
          <w:tcPr>
            <w:vMerge w:val="continue"/>
          </w:tcPr>
          <w:p/>
        </w:tc>
        <w:tc>
          <w:tcPr>
            <w:tcW w:w="1849" w:type="dxa"/>
            <w:vAlign w:val="center"/>
          </w:tcPr>
          <w:p>
            <w:pPr>
              <w:pStyle w:val="0"/>
            </w:pPr>
            <w:r>
              <w:rPr>
                <w:sz w:val="20"/>
              </w:rPr>
              <w:t xml:space="preserve">ФБ - при наличии, в том числе:</w:t>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gridSpan w:val="2"/>
            <w:vMerge w:val="continue"/>
          </w:tcPr>
          <w:p/>
        </w:tc>
        <w:tc>
          <w:tcPr>
            <w:vMerge w:val="continue"/>
          </w:tcPr>
          <w:p/>
        </w:tc>
        <w:tc>
          <w:tcPr>
            <w:tcW w:w="1849" w:type="dxa"/>
            <w:vAlign w:val="center"/>
          </w:tcPr>
          <w:p>
            <w:pPr>
              <w:pStyle w:val="0"/>
            </w:pPr>
            <w:r>
              <w:rPr>
                <w:sz w:val="20"/>
              </w:rPr>
              <w:t xml:space="preserve">предусмотрено в ОБ</w:t>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gridSpan w:val="2"/>
            <w:vMerge w:val="continue"/>
          </w:tcPr>
          <w:p/>
        </w:tc>
        <w:tc>
          <w:tcPr>
            <w:vMerge w:val="continue"/>
          </w:tcPr>
          <w:p/>
        </w:tc>
        <w:tc>
          <w:tcPr>
            <w:tcW w:w="1849" w:type="dxa"/>
            <w:vAlign w:val="center"/>
          </w:tcPr>
          <w:p>
            <w:pPr>
              <w:pStyle w:val="0"/>
            </w:pPr>
            <w:r>
              <w:rPr>
                <w:sz w:val="20"/>
              </w:rPr>
              <w:t xml:space="preserve">МБ</w:t>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gridSpan w:val="2"/>
            <w:vMerge w:val="continue"/>
          </w:tcPr>
          <w:p/>
        </w:tc>
        <w:tc>
          <w:tcPr>
            <w:vMerge w:val="continue"/>
          </w:tcPr>
          <w:p/>
        </w:tc>
        <w:tc>
          <w:tcPr>
            <w:tcW w:w="1849" w:type="dxa"/>
            <w:vAlign w:val="center"/>
          </w:tcPr>
          <w:p>
            <w:pPr>
              <w:pStyle w:val="0"/>
            </w:pPr>
            <w:r>
              <w:rPr>
                <w:sz w:val="20"/>
              </w:rPr>
              <w:t xml:space="preserve">ИИ - при наличии, в том числе:</w:t>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gridSpan w:val="2"/>
            <w:vMerge w:val="continue"/>
          </w:tcPr>
          <w:p/>
        </w:tc>
        <w:tc>
          <w:tcPr>
            <w:vMerge w:val="continue"/>
          </w:tcPr>
          <w:p/>
        </w:tc>
        <w:tc>
          <w:tcPr>
            <w:tcW w:w="1849" w:type="dxa"/>
            <w:vAlign w:val="center"/>
          </w:tcPr>
          <w:p>
            <w:pPr>
              <w:pStyle w:val="0"/>
            </w:pPr>
            <w:r>
              <w:rPr>
                <w:sz w:val="20"/>
              </w:rPr>
              <w:t xml:space="preserve">предусмотрено в ОБ</w:t>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gridSpan w:val="2"/>
            <w:tcW w:w="3278" w:type="dxa"/>
            <w:vAlign w:val="center"/>
            <w:vMerge w:val="restart"/>
          </w:tcPr>
          <w:p>
            <w:pPr>
              <w:pStyle w:val="0"/>
            </w:pPr>
            <w:r>
              <w:rPr>
                <w:sz w:val="20"/>
              </w:rPr>
            </w:r>
          </w:p>
        </w:tc>
        <w:tc>
          <w:tcPr>
            <w:tcW w:w="1864" w:type="dxa"/>
            <w:vAlign w:val="center"/>
            <w:vMerge w:val="restart"/>
          </w:tcPr>
          <w:p>
            <w:pPr>
              <w:pStyle w:val="0"/>
              <w:jc w:val="center"/>
            </w:pPr>
            <w:r>
              <w:rPr>
                <w:sz w:val="20"/>
              </w:rPr>
              <w:t xml:space="preserve">Министерство культуры Иркутской области</w:t>
            </w:r>
          </w:p>
        </w:tc>
        <w:tc>
          <w:tcPr>
            <w:tcW w:w="1849" w:type="dxa"/>
            <w:vAlign w:val="center"/>
          </w:tcPr>
          <w:p>
            <w:pPr>
              <w:pStyle w:val="0"/>
            </w:pPr>
            <w:r>
              <w:rPr>
                <w:sz w:val="20"/>
              </w:rPr>
              <w:t xml:space="preserve">Всего, в том числе:</w:t>
            </w:r>
          </w:p>
        </w:tc>
        <w:tc>
          <w:tcPr>
            <w:tcW w:w="1384" w:type="dxa"/>
            <w:vAlign w:val="center"/>
          </w:tcPr>
          <w:p>
            <w:pPr>
              <w:pStyle w:val="0"/>
              <w:jc w:val="right"/>
            </w:pPr>
            <w:r>
              <w:rPr>
                <w:sz w:val="20"/>
              </w:rPr>
              <w:t xml:space="preserve">9 600,9</w:t>
            </w:r>
          </w:p>
        </w:tc>
        <w:tc>
          <w:tcPr>
            <w:tcW w:w="1384" w:type="dxa"/>
            <w:vAlign w:val="center"/>
          </w:tcPr>
          <w:p>
            <w:pPr>
              <w:pStyle w:val="0"/>
              <w:jc w:val="right"/>
            </w:pPr>
            <w:r>
              <w:rPr>
                <w:sz w:val="20"/>
              </w:rPr>
              <w:t xml:space="preserve">9 323,2</w:t>
            </w:r>
          </w:p>
        </w:tc>
        <w:tc>
          <w:tcPr>
            <w:tcW w:w="1384" w:type="dxa"/>
            <w:vAlign w:val="center"/>
          </w:tcPr>
          <w:p>
            <w:pPr>
              <w:pStyle w:val="0"/>
              <w:jc w:val="right"/>
            </w:pPr>
            <w:r>
              <w:rPr>
                <w:sz w:val="20"/>
              </w:rPr>
              <w:t xml:space="preserve">9 323,2</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gridSpan w:val="2"/>
            <w:vMerge w:val="continue"/>
          </w:tcPr>
          <w:p/>
        </w:tc>
        <w:tc>
          <w:tcPr>
            <w:vMerge w:val="continue"/>
          </w:tcPr>
          <w:p/>
        </w:tc>
        <w:tc>
          <w:tcPr>
            <w:tcW w:w="1849" w:type="dxa"/>
            <w:vAlign w:val="center"/>
          </w:tcPr>
          <w:p>
            <w:pPr>
              <w:pStyle w:val="0"/>
            </w:pPr>
            <w:r>
              <w:rPr>
                <w:sz w:val="20"/>
              </w:rPr>
              <w:t xml:space="preserve">предусмотрено в ОБ</w:t>
            </w:r>
          </w:p>
        </w:tc>
        <w:tc>
          <w:tcPr>
            <w:tcW w:w="1384" w:type="dxa"/>
            <w:vAlign w:val="center"/>
          </w:tcPr>
          <w:p>
            <w:pPr>
              <w:pStyle w:val="0"/>
              <w:jc w:val="right"/>
            </w:pPr>
            <w:r>
              <w:rPr>
                <w:sz w:val="20"/>
              </w:rPr>
              <w:t xml:space="preserve">9 600,9</w:t>
            </w:r>
          </w:p>
        </w:tc>
        <w:tc>
          <w:tcPr>
            <w:tcW w:w="1384" w:type="dxa"/>
            <w:vAlign w:val="center"/>
          </w:tcPr>
          <w:p>
            <w:pPr>
              <w:pStyle w:val="0"/>
              <w:jc w:val="right"/>
            </w:pPr>
            <w:r>
              <w:rPr>
                <w:sz w:val="20"/>
              </w:rPr>
              <w:t xml:space="preserve">9 323,2</w:t>
            </w:r>
          </w:p>
        </w:tc>
        <w:tc>
          <w:tcPr>
            <w:tcW w:w="1384" w:type="dxa"/>
            <w:vAlign w:val="center"/>
          </w:tcPr>
          <w:p>
            <w:pPr>
              <w:pStyle w:val="0"/>
              <w:jc w:val="right"/>
            </w:pPr>
            <w:r>
              <w:rPr>
                <w:sz w:val="20"/>
              </w:rPr>
              <w:t xml:space="preserve">9 323,2</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gridSpan w:val="2"/>
            <w:vMerge w:val="continue"/>
          </w:tcPr>
          <w:p/>
        </w:tc>
        <w:tc>
          <w:tcPr>
            <w:vMerge w:val="continue"/>
          </w:tcPr>
          <w:p/>
        </w:tc>
        <w:tc>
          <w:tcPr>
            <w:tcW w:w="1849" w:type="dxa"/>
            <w:vAlign w:val="center"/>
          </w:tcPr>
          <w:p>
            <w:pPr>
              <w:pStyle w:val="0"/>
            </w:pPr>
            <w:r>
              <w:rPr>
                <w:sz w:val="20"/>
              </w:rPr>
              <w:t xml:space="preserve">ОБ</w:t>
            </w:r>
          </w:p>
        </w:tc>
        <w:tc>
          <w:tcPr>
            <w:tcW w:w="1384" w:type="dxa"/>
            <w:vAlign w:val="center"/>
          </w:tcPr>
          <w:p>
            <w:pPr>
              <w:pStyle w:val="0"/>
              <w:jc w:val="right"/>
            </w:pPr>
            <w:r>
              <w:rPr>
                <w:sz w:val="20"/>
              </w:rPr>
              <w:t xml:space="preserve">9 600,9</w:t>
            </w:r>
          </w:p>
        </w:tc>
        <w:tc>
          <w:tcPr>
            <w:tcW w:w="1384" w:type="dxa"/>
            <w:vAlign w:val="center"/>
          </w:tcPr>
          <w:p>
            <w:pPr>
              <w:pStyle w:val="0"/>
              <w:jc w:val="right"/>
            </w:pPr>
            <w:r>
              <w:rPr>
                <w:sz w:val="20"/>
              </w:rPr>
              <w:t xml:space="preserve">9 323,2</w:t>
            </w:r>
          </w:p>
        </w:tc>
        <w:tc>
          <w:tcPr>
            <w:tcW w:w="1384" w:type="dxa"/>
            <w:vAlign w:val="center"/>
          </w:tcPr>
          <w:p>
            <w:pPr>
              <w:pStyle w:val="0"/>
              <w:jc w:val="right"/>
            </w:pPr>
            <w:r>
              <w:rPr>
                <w:sz w:val="20"/>
              </w:rPr>
              <w:t xml:space="preserve">9 323,2</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gridSpan w:val="2"/>
            <w:vMerge w:val="continue"/>
          </w:tcPr>
          <w:p/>
        </w:tc>
        <w:tc>
          <w:tcPr>
            <w:vMerge w:val="continue"/>
          </w:tcPr>
          <w:p/>
        </w:tc>
        <w:tc>
          <w:tcPr>
            <w:tcW w:w="1849" w:type="dxa"/>
            <w:vAlign w:val="center"/>
          </w:tcPr>
          <w:p>
            <w:pPr>
              <w:pStyle w:val="0"/>
            </w:pPr>
            <w:r>
              <w:rPr>
                <w:sz w:val="20"/>
              </w:rPr>
              <w:t xml:space="preserve">ФБ - при наличии, в том числе:</w:t>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gridSpan w:val="2"/>
            <w:vMerge w:val="continue"/>
          </w:tcPr>
          <w:p/>
        </w:tc>
        <w:tc>
          <w:tcPr>
            <w:vMerge w:val="continue"/>
          </w:tcPr>
          <w:p/>
        </w:tc>
        <w:tc>
          <w:tcPr>
            <w:tcW w:w="1849" w:type="dxa"/>
            <w:vAlign w:val="center"/>
          </w:tcPr>
          <w:p>
            <w:pPr>
              <w:pStyle w:val="0"/>
            </w:pPr>
            <w:r>
              <w:rPr>
                <w:sz w:val="20"/>
              </w:rPr>
              <w:t xml:space="preserve">предусмотрено в ОБ</w:t>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gridSpan w:val="2"/>
            <w:vMerge w:val="continue"/>
          </w:tcPr>
          <w:p/>
        </w:tc>
        <w:tc>
          <w:tcPr>
            <w:vMerge w:val="continue"/>
          </w:tcPr>
          <w:p/>
        </w:tc>
        <w:tc>
          <w:tcPr>
            <w:tcW w:w="1849" w:type="dxa"/>
            <w:vAlign w:val="center"/>
          </w:tcPr>
          <w:p>
            <w:pPr>
              <w:pStyle w:val="0"/>
            </w:pPr>
            <w:r>
              <w:rPr>
                <w:sz w:val="20"/>
              </w:rPr>
              <w:t xml:space="preserve">МБ</w:t>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gridSpan w:val="2"/>
            <w:vMerge w:val="continue"/>
          </w:tcPr>
          <w:p/>
        </w:tc>
        <w:tc>
          <w:tcPr>
            <w:vMerge w:val="continue"/>
          </w:tcPr>
          <w:p/>
        </w:tc>
        <w:tc>
          <w:tcPr>
            <w:tcW w:w="1849" w:type="dxa"/>
            <w:vAlign w:val="center"/>
          </w:tcPr>
          <w:p>
            <w:pPr>
              <w:pStyle w:val="0"/>
            </w:pPr>
            <w:r>
              <w:rPr>
                <w:sz w:val="20"/>
              </w:rPr>
              <w:t xml:space="preserve">ИИ - при наличии, в том числе:</w:t>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gridSpan w:val="2"/>
            <w:vMerge w:val="continue"/>
          </w:tcPr>
          <w:p/>
        </w:tc>
        <w:tc>
          <w:tcPr>
            <w:vMerge w:val="continue"/>
          </w:tcPr>
          <w:p/>
        </w:tc>
        <w:tc>
          <w:tcPr>
            <w:tcW w:w="1849" w:type="dxa"/>
            <w:vAlign w:val="center"/>
          </w:tcPr>
          <w:p>
            <w:pPr>
              <w:pStyle w:val="0"/>
            </w:pPr>
            <w:r>
              <w:rPr>
                <w:sz w:val="20"/>
              </w:rPr>
              <w:t xml:space="preserve">предусмотрено в ОБ</w:t>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gridSpan w:val="2"/>
            <w:vMerge w:val="continue"/>
          </w:tcPr>
          <w:p/>
        </w:tc>
        <w:tc>
          <w:tcPr>
            <w:tcW w:w="1864" w:type="dxa"/>
            <w:vAlign w:val="center"/>
            <w:vMerge w:val="restart"/>
          </w:tcPr>
          <w:p>
            <w:pPr>
              <w:pStyle w:val="0"/>
              <w:jc w:val="center"/>
            </w:pPr>
            <w:r>
              <w:rPr>
                <w:sz w:val="20"/>
              </w:rPr>
              <w:t xml:space="preserve">Министерство образования Иркутской области</w:t>
            </w:r>
          </w:p>
        </w:tc>
        <w:tc>
          <w:tcPr>
            <w:tcW w:w="1849" w:type="dxa"/>
            <w:vAlign w:val="center"/>
          </w:tcPr>
          <w:p>
            <w:pPr>
              <w:pStyle w:val="0"/>
            </w:pPr>
            <w:r>
              <w:rPr>
                <w:sz w:val="20"/>
              </w:rPr>
              <w:t xml:space="preserve">Всего, в том числе:</w:t>
            </w:r>
          </w:p>
        </w:tc>
        <w:tc>
          <w:tcPr>
            <w:tcW w:w="1384" w:type="dxa"/>
            <w:vAlign w:val="center"/>
          </w:tcPr>
          <w:p>
            <w:pPr>
              <w:pStyle w:val="0"/>
              <w:jc w:val="right"/>
            </w:pPr>
            <w:r>
              <w:rPr>
                <w:sz w:val="20"/>
              </w:rPr>
              <w:t xml:space="preserve">39 571,8</w:t>
            </w:r>
          </w:p>
        </w:tc>
        <w:tc>
          <w:tcPr>
            <w:tcW w:w="1384" w:type="dxa"/>
            <w:vAlign w:val="center"/>
          </w:tcPr>
          <w:p>
            <w:pPr>
              <w:pStyle w:val="0"/>
              <w:jc w:val="right"/>
            </w:pPr>
            <w:r>
              <w:rPr>
                <w:sz w:val="20"/>
              </w:rPr>
              <w:t xml:space="preserve">38 359,4</w:t>
            </w:r>
          </w:p>
        </w:tc>
        <w:tc>
          <w:tcPr>
            <w:tcW w:w="1384" w:type="dxa"/>
            <w:vAlign w:val="center"/>
          </w:tcPr>
          <w:p>
            <w:pPr>
              <w:pStyle w:val="0"/>
              <w:jc w:val="right"/>
            </w:pPr>
            <w:r>
              <w:rPr>
                <w:sz w:val="20"/>
              </w:rPr>
              <w:t xml:space="preserve">83 528,7</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gridSpan w:val="2"/>
            <w:vMerge w:val="continue"/>
          </w:tcPr>
          <w:p/>
        </w:tc>
        <w:tc>
          <w:tcPr>
            <w:vMerge w:val="continue"/>
          </w:tcPr>
          <w:p/>
        </w:tc>
        <w:tc>
          <w:tcPr>
            <w:tcW w:w="1849" w:type="dxa"/>
            <w:vAlign w:val="center"/>
          </w:tcPr>
          <w:p>
            <w:pPr>
              <w:pStyle w:val="0"/>
            </w:pPr>
            <w:r>
              <w:rPr>
                <w:sz w:val="20"/>
              </w:rPr>
              <w:t xml:space="preserve">предусмотрено в ОБ</w:t>
            </w:r>
          </w:p>
        </w:tc>
        <w:tc>
          <w:tcPr>
            <w:tcW w:w="1384" w:type="dxa"/>
            <w:vAlign w:val="center"/>
          </w:tcPr>
          <w:p>
            <w:pPr>
              <w:pStyle w:val="0"/>
              <w:jc w:val="right"/>
            </w:pPr>
            <w:r>
              <w:rPr>
                <w:sz w:val="20"/>
              </w:rPr>
              <w:t xml:space="preserve">39 571,8</w:t>
            </w:r>
          </w:p>
        </w:tc>
        <w:tc>
          <w:tcPr>
            <w:tcW w:w="1384" w:type="dxa"/>
            <w:vAlign w:val="center"/>
          </w:tcPr>
          <w:p>
            <w:pPr>
              <w:pStyle w:val="0"/>
              <w:jc w:val="right"/>
            </w:pPr>
            <w:r>
              <w:rPr>
                <w:sz w:val="20"/>
              </w:rPr>
              <w:t xml:space="preserve">38 359,4</w:t>
            </w:r>
          </w:p>
        </w:tc>
        <w:tc>
          <w:tcPr>
            <w:tcW w:w="1384" w:type="dxa"/>
            <w:vAlign w:val="center"/>
          </w:tcPr>
          <w:p>
            <w:pPr>
              <w:pStyle w:val="0"/>
              <w:jc w:val="right"/>
            </w:pPr>
            <w:r>
              <w:rPr>
                <w:sz w:val="20"/>
              </w:rPr>
              <w:t xml:space="preserve">83 528,7</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gridSpan w:val="2"/>
            <w:vMerge w:val="continue"/>
          </w:tcPr>
          <w:p/>
        </w:tc>
        <w:tc>
          <w:tcPr>
            <w:vMerge w:val="continue"/>
          </w:tcPr>
          <w:p/>
        </w:tc>
        <w:tc>
          <w:tcPr>
            <w:tcW w:w="1849" w:type="dxa"/>
            <w:vAlign w:val="center"/>
          </w:tcPr>
          <w:p>
            <w:pPr>
              <w:pStyle w:val="0"/>
            </w:pPr>
            <w:r>
              <w:rPr>
                <w:sz w:val="20"/>
              </w:rPr>
              <w:t xml:space="preserve">ОБ</w:t>
            </w:r>
          </w:p>
        </w:tc>
        <w:tc>
          <w:tcPr>
            <w:tcW w:w="1384" w:type="dxa"/>
            <w:vAlign w:val="center"/>
          </w:tcPr>
          <w:p>
            <w:pPr>
              <w:pStyle w:val="0"/>
              <w:jc w:val="right"/>
            </w:pPr>
            <w:r>
              <w:rPr>
                <w:sz w:val="20"/>
              </w:rPr>
              <w:t xml:space="preserve">39 571,8</w:t>
            </w:r>
          </w:p>
        </w:tc>
        <w:tc>
          <w:tcPr>
            <w:tcW w:w="1384" w:type="dxa"/>
            <w:vAlign w:val="center"/>
          </w:tcPr>
          <w:p>
            <w:pPr>
              <w:pStyle w:val="0"/>
              <w:jc w:val="right"/>
            </w:pPr>
            <w:r>
              <w:rPr>
                <w:sz w:val="20"/>
              </w:rPr>
              <w:t xml:space="preserve">38 359,4</w:t>
            </w:r>
          </w:p>
        </w:tc>
        <w:tc>
          <w:tcPr>
            <w:tcW w:w="1384" w:type="dxa"/>
            <w:vAlign w:val="center"/>
          </w:tcPr>
          <w:p>
            <w:pPr>
              <w:pStyle w:val="0"/>
              <w:jc w:val="right"/>
            </w:pPr>
            <w:r>
              <w:rPr>
                <w:sz w:val="20"/>
              </w:rPr>
              <w:t xml:space="preserve">54 620,4</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gridSpan w:val="2"/>
            <w:vMerge w:val="continue"/>
          </w:tcPr>
          <w:p/>
        </w:tc>
        <w:tc>
          <w:tcPr>
            <w:vMerge w:val="continue"/>
          </w:tcPr>
          <w:p/>
        </w:tc>
        <w:tc>
          <w:tcPr>
            <w:tcW w:w="1849" w:type="dxa"/>
            <w:vAlign w:val="center"/>
          </w:tcPr>
          <w:p>
            <w:pPr>
              <w:pStyle w:val="0"/>
            </w:pPr>
            <w:r>
              <w:rPr>
                <w:sz w:val="20"/>
              </w:rPr>
              <w:t xml:space="preserve">ФБ - при наличии, в том числе:</w:t>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jc w:val="right"/>
            </w:pPr>
            <w:r>
              <w:rPr>
                <w:sz w:val="20"/>
              </w:rPr>
              <w:t xml:space="preserve">28 908,3</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gridSpan w:val="2"/>
            <w:vMerge w:val="continue"/>
          </w:tcPr>
          <w:p/>
        </w:tc>
        <w:tc>
          <w:tcPr>
            <w:vMerge w:val="continue"/>
          </w:tcPr>
          <w:p/>
        </w:tc>
        <w:tc>
          <w:tcPr>
            <w:tcW w:w="1849" w:type="dxa"/>
            <w:vAlign w:val="center"/>
          </w:tcPr>
          <w:p>
            <w:pPr>
              <w:pStyle w:val="0"/>
            </w:pPr>
            <w:r>
              <w:rPr>
                <w:sz w:val="20"/>
              </w:rPr>
              <w:t xml:space="preserve">предусмотрено в ОБ</w:t>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jc w:val="right"/>
            </w:pPr>
            <w:r>
              <w:rPr>
                <w:sz w:val="20"/>
              </w:rPr>
              <w:t xml:space="preserve">28 908,3</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gridSpan w:val="2"/>
            <w:vMerge w:val="continue"/>
          </w:tcPr>
          <w:p/>
        </w:tc>
        <w:tc>
          <w:tcPr>
            <w:vMerge w:val="continue"/>
          </w:tcPr>
          <w:p/>
        </w:tc>
        <w:tc>
          <w:tcPr>
            <w:tcW w:w="1849" w:type="dxa"/>
            <w:vAlign w:val="center"/>
          </w:tcPr>
          <w:p>
            <w:pPr>
              <w:pStyle w:val="0"/>
            </w:pPr>
            <w:r>
              <w:rPr>
                <w:sz w:val="20"/>
              </w:rPr>
              <w:t xml:space="preserve">МБ</w:t>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gridSpan w:val="2"/>
            <w:vMerge w:val="continue"/>
          </w:tcPr>
          <w:p/>
        </w:tc>
        <w:tc>
          <w:tcPr>
            <w:vMerge w:val="continue"/>
          </w:tcPr>
          <w:p/>
        </w:tc>
        <w:tc>
          <w:tcPr>
            <w:tcW w:w="1849" w:type="dxa"/>
            <w:vAlign w:val="center"/>
          </w:tcPr>
          <w:p>
            <w:pPr>
              <w:pStyle w:val="0"/>
            </w:pPr>
            <w:r>
              <w:rPr>
                <w:sz w:val="20"/>
              </w:rPr>
              <w:t xml:space="preserve">ИИ - при наличии, в том числе:</w:t>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gridSpan w:val="2"/>
            <w:vMerge w:val="continue"/>
          </w:tcPr>
          <w:p/>
        </w:tc>
        <w:tc>
          <w:tcPr>
            <w:vMerge w:val="continue"/>
          </w:tcPr>
          <w:p/>
        </w:tc>
        <w:tc>
          <w:tcPr>
            <w:tcW w:w="1849" w:type="dxa"/>
            <w:vAlign w:val="center"/>
          </w:tcPr>
          <w:p>
            <w:pPr>
              <w:pStyle w:val="0"/>
            </w:pPr>
            <w:r>
              <w:rPr>
                <w:sz w:val="20"/>
              </w:rPr>
              <w:t xml:space="preserve">предусмотрено в ОБ</w:t>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gridSpan w:val="2"/>
            <w:vMerge w:val="continue"/>
          </w:tcPr>
          <w:p/>
        </w:tc>
        <w:tc>
          <w:tcPr>
            <w:tcW w:w="1864" w:type="dxa"/>
            <w:vAlign w:val="center"/>
            <w:vMerge w:val="restart"/>
          </w:tcPr>
          <w:p>
            <w:pPr>
              <w:pStyle w:val="0"/>
              <w:jc w:val="center"/>
            </w:pPr>
            <w:r>
              <w:rPr>
                <w:sz w:val="20"/>
              </w:rPr>
              <w:t xml:space="preserve">Министерство спорта Иркутской области</w:t>
            </w:r>
          </w:p>
        </w:tc>
        <w:tc>
          <w:tcPr>
            <w:tcW w:w="1849" w:type="dxa"/>
            <w:vAlign w:val="center"/>
          </w:tcPr>
          <w:p>
            <w:pPr>
              <w:pStyle w:val="0"/>
            </w:pPr>
            <w:r>
              <w:rPr>
                <w:sz w:val="20"/>
              </w:rPr>
              <w:t xml:space="preserve">Всего, в том числе:</w:t>
            </w:r>
          </w:p>
        </w:tc>
        <w:tc>
          <w:tcPr>
            <w:tcW w:w="1384" w:type="dxa"/>
            <w:vAlign w:val="center"/>
          </w:tcPr>
          <w:p>
            <w:pPr>
              <w:pStyle w:val="0"/>
              <w:jc w:val="right"/>
            </w:pPr>
            <w:r>
              <w:rPr>
                <w:sz w:val="20"/>
              </w:rPr>
              <w:t xml:space="preserve">14 117,4</w:t>
            </w:r>
          </w:p>
        </w:tc>
        <w:tc>
          <w:tcPr>
            <w:tcW w:w="1384" w:type="dxa"/>
            <w:vAlign w:val="center"/>
          </w:tcPr>
          <w:p>
            <w:pPr>
              <w:pStyle w:val="0"/>
              <w:jc w:val="right"/>
            </w:pPr>
            <w:r>
              <w:rPr>
                <w:sz w:val="20"/>
              </w:rPr>
              <w:t xml:space="preserve">13 763,6</w:t>
            </w:r>
          </w:p>
        </w:tc>
        <w:tc>
          <w:tcPr>
            <w:tcW w:w="1384" w:type="dxa"/>
            <w:vAlign w:val="center"/>
          </w:tcPr>
          <w:p>
            <w:pPr>
              <w:pStyle w:val="0"/>
              <w:jc w:val="right"/>
            </w:pPr>
            <w:r>
              <w:rPr>
                <w:sz w:val="20"/>
              </w:rPr>
              <w:t xml:space="preserve">13 545,0</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gridSpan w:val="2"/>
            <w:vMerge w:val="continue"/>
          </w:tcPr>
          <w:p/>
        </w:tc>
        <w:tc>
          <w:tcPr>
            <w:vMerge w:val="continue"/>
          </w:tcPr>
          <w:p/>
        </w:tc>
        <w:tc>
          <w:tcPr>
            <w:tcW w:w="1849" w:type="dxa"/>
            <w:vAlign w:val="center"/>
          </w:tcPr>
          <w:p>
            <w:pPr>
              <w:pStyle w:val="0"/>
            </w:pPr>
            <w:r>
              <w:rPr>
                <w:sz w:val="20"/>
              </w:rPr>
              <w:t xml:space="preserve">предусмотрено в ОБ</w:t>
            </w:r>
          </w:p>
        </w:tc>
        <w:tc>
          <w:tcPr>
            <w:tcW w:w="1384" w:type="dxa"/>
            <w:vAlign w:val="center"/>
          </w:tcPr>
          <w:p>
            <w:pPr>
              <w:pStyle w:val="0"/>
              <w:jc w:val="right"/>
            </w:pPr>
            <w:r>
              <w:rPr>
                <w:sz w:val="20"/>
              </w:rPr>
              <w:t xml:space="preserve">14 117,4</w:t>
            </w:r>
          </w:p>
        </w:tc>
        <w:tc>
          <w:tcPr>
            <w:tcW w:w="1384" w:type="dxa"/>
            <w:vAlign w:val="center"/>
          </w:tcPr>
          <w:p>
            <w:pPr>
              <w:pStyle w:val="0"/>
              <w:jc w:val="right"/>
            </w:pPr>
            <w:r>
              <w:rPr>
                <w:sz w:val="20"/>
              </w:rPr>
              <w:t xml:space="preserve">13 763,6</w:t>
            </w:r>
          </w:p>
        </w:tc>
        <w:tc>
          <w:tcPr>
            <w:tcW w:w="1384" w:type="dxa"/>
            <w:vAlign w:val="center"/>
          </w:tcPr>
          <w:p>
            <w:pPr>
              <w:pStyle w:val="0"/>
              <w:jc w:val="right"/>
            </w:pPr>
            <w:r>
              <w:rPr>
                <w:sz w:val="20"/>
              </w:rPr>
              <w:t xml:space="preserve">13 545,0</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gridSpan w:val="2"/>
            <w:vMerge w:val="continue"/>
          </w:tcPr>
          <w:p/>
        </w:tc>
        <w:tc>
          <w:tcPr>
            <w:vMerge w:val="continue"/>
          </w:tcPr>
          <w:p/>
        </w:tc>
        <w:tc>
          <w:tcPr>
            <w:tcW w:w="1849" w:type="dxa"/>
            <w:vAlign w:val="center"/>
          </w:tcPr>
          <w:p>
            <w:pPr>
              <w:pStyle w:val="0"/>
            </w:pPr>
            <w:r>
              <w:rPr>
                <w:sz w:val="20"/>
              </w:rPr>
              <w:t xml:space="preserve">ОБ</w:t>
            </w:r>
          </w:p>
        </w:tc>
        <w:tc>
          <w:tcPr>
            <w:tcW w:w="1384" w:type="dxa"/>
            <w:vAlign w:val="center"/>
          </w:tcPr>
          <w:p>
            <w:pPr>
              <w:pStyle w:val="0"/>
              <w:jc w:val="right"/>
            </w:pPr>
            <w:r>
              <w:rPr>
                <w:sz w:val="20"/>
              </w:rPr>
              <w:t xml:space="preserve">14 117,4</w:t>
            </w:r>
          </w:p>
        </w:tc>
        <w:tc>
          <w:tcPr>
            <w:tcW w:w="1384" w:type="dxa"/>
            <w:vAlign w:val="center"/>
          </w:tcPr>
          <w:p>
            <w:pPr>
              <w:pStyle w:val="0"/>
              <w:jc w:val="right"/>
            </w:pPr>
            <w:r>
              <w:rPr>
                <w:sz w:val="20"/>
              </w:rPr>
              <w:t xml:space="preserve">13 763,6</w:t>
            </w:r>
          </w:p>
        </w:tc>
        <w:tc>
          <w:tcPr>
            <w:tcW w:w="1384" w:type="dxa"/>
            <w:vAlign w:val="center"/>
          </w:tcPr>
          <w:p>
            <w:pPr>
              <w:pStyle w:val="0"/>
              <w:jc w:val="right"/>
            </w:pPr>
            <w:r>
              <w:rPr>
                <w:sz w:val="20"/>
              </w:rPr>
              <w:t xml:space="preserve">13 545,0</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gridSpan w:val="2"/>
            <w:vMerge w:val="continue"/>
          </w:tcPr>
          <w:p/>
        </w:tc>
        <w:tc>
          <w:tcPr>
            <w:vMerge w:val="continue"/>
          </w:tcPr>
          <w:p/>
        </w:tc>
        <w:tc>
          <w:tcPr>
            <w:tcW w:w="1849" w:type="dxa"/>
            <w:vAlign w:val="center"/>
          </w:tcPr>
          <w:p>
            <w:pPr>
              <w:pStyle w:val="0"/>
            </w:pPr>
            <w:r>
              <w:rPr>
                <w:sz w:val="20"/>
              </w:rPr>
              <w:t xml:space="preserve">ФБ - при наличии, в том числе:</w:t>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gridSpan w:val="2"/>
            <w:vMerge w:val="continue"/>
          </w:tcPr>
          <w:p/>
        </w:tc>
        <w:tc>
          <w:tcPr>
            <w:vMerge w:val="continue"/>
          </w:tcPr>
          <w:p/>
        </w:tc>
        <w:tc>
          <w:tcPr>
            <w:tcW w:w="1849" w:type="dxa"/>
            <w:vAlign w:val="center"/>
          </w:tcPr>
          <w:p>
            <w:pPr>
              <w:pStyle w:val="0"/>
            </w:pPr>
            <w:r>
              <w:rPr>
                <w:sz w:val="20"/>
              </w:rPr>
              <w:t xml:space="preserve">предусмотрено в ОБ</w:t>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gridSpan w:val="2"/>
            <w:vMerge w:val="continue"/>
          </w:tcPr>
          <w:p/>
        </w:tc>
        <w:tc>
          <w:tcPr>
            <w:vMerge w:val="continue"/>
          </w:tcPr>
          <w:p/>
        </w:tc>
        <w:tc>
          <w:tcPr>
            <w:tcW w:w="1849" w:type="dxa"/>
            <w:vAlign w:val="center"/>
          </w:tcPr>
          <w:p>
            <w:pPr>
              <w:pStyle w:val="0"/>
            </w:pPr>
            <w:r>
              <w:rPr>
                <w:sz w:val="20"/>
              </w:rPr>
              <w:t xml:space="preserve">МБ</w:t>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gridSpan w:val="2"/>
            <w:vMerge w:val="continue"/>
          </w:tcPr>
          <w:p/>
        </w:tc>
        <w:tc>
          <w:tcPr>
            <w:vMerge w:val="continue"/>
          </w:tcPr>
          <w:p/>
        </w:tc>
        <w:tc>
          <w:tcPr>
            <w:tcW w:w="1849" w:type="dxa"/>
            <w:vAlign w:val="center"/>
          </w:tcPr>
          <w:p>
            <w:pPr>
              <w:pStyle w:val="0"/>
            </w:pPr>
            <w:r>
              <w:rPr>
                <w:sz w:val="20"/>
              </w:rPr>
              <w:t xml:space="preserve">ИИ - при наличии, в том числе:</w:t>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gridSpan w:val="2"/>
            <w:vMerge w:val="continue"/>
          </w:tcPr>
          <w:p/>
        </w:tc>
        <w:tc>
          <w:tcPr>
            <w:vMerge w:val="continue"/>
          </w:tcPr>
          <w:p/>
        </w:tc>
        <w:tc>
          <w:tcPr>
            <w:tcW w:w="1849" w:type="dxa"/>
            <w:vAlign w:val="center"/>
          </w:tcPr>
          <w:p>
            <w:pPr>
              <w:pStyle w:val="0"/>
            </w:pPr>
            <w:r>
              <w:rPr>
                <w:sz w:val="20"/>
              </w:rPr>
              <w:t xml:space="preserve">предусмотрено в ОБ</w:t>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gridSpan w:val="2"/>
            <w:vMerge w:val="continue"/>
          </w:tcPr>
          <w:p/>
        </w:tc>
        <w:tc>
          <w:tcPr>
            <w:tcW w:w="1864" w:type="dxa"/>
            <w:vAlign w:val="center"/>
            <w:vMerge w:val="restart"/>
          </w:tcPr>
          <w:p>
            <w:pPr>
              <w:pStyle w:val="0"/>
              <w:jc w:val="center"/>
            </w:pPr>
            <w:r>
              <w:rPr>
                <w:sz w:val="20"/>
              </w:rPr>
              <w:t xml:space="preserve">Министерство строительства Иркутской области</w:t>
            </w:r>
          </w:p>
        </w:tc>
        <w:tc>
          <w:tcPr>
            <w:tcW w:w="1849" w:type="dxa"/>
            <w:vAlign w:val="center"/>
          </w:tcPr>
          <w:p>
            <w:pPr>
              <w:pStyle w:val="0"/>
            </w:pPr>
            <w:r>
              <w:rPr>
                <w:sz w:val="20"/>
              </w:rPr>
              <w:t xml:space="preserve">Всего, в том числе:</w:t>
            </w:r>
          </w:p>
        </w:tc>
        <w:tc>
          <w:tcPr>
            <w:tcW w:w="1384" w:type="dxa"/>
            <w:vAlign w:val="center"/>
          </w:tcPr>
          <w:p>
            <w:pPr>
              <w:pStyle w:val="0"/>
              <w:jc w:val="right"/>
            </w:pPr>
            <w:r>
              <w:rPr>
                <w:sz w:val="20"/>
              </w:rPr>
              <w:t xml:space="preserve">752 339,5</w:t>
            </w:r>
          </w:p>
        </w:tc>
        <w:tc>
          <w:tcPr>
            <w:tcW w:w="1384" w:type="dxa"/>
            <w:vAlign w:val="center"/>
          </w:tcPr>
          <w:p>
            <w:pPr>
              <w:pStyle w:val="0"/>
              <w:jc w:val="right"/>
            </w:pPr>
            <w:r>
              <w:rPr>
                <w:sz w:val="20"/>
              </w:rPr>
              <w:t xml:space="preserve">14 058,9</w:t>
            </w:r>
          </w:p>
        </w:tc>
        <w:tc>
          <w:tcPr>
            <w:tcW w:w="1384" w:type="dxa"/>
            <w:vAlign w:val="center"/>
          </w:tcPr>
          <w:p>
            <w:pPr>
              <w:pStyle w:val="0"/>
              <w:jc w:val="right"/>
            </w:pPr>
            <w:r>
              <w:rPr>
                <w:sz w:val="20"/>
              </w:rPr>
              <w:t xml:space="preserve">960 698,1</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gridSpan w:val="2"/>
            <w:vMerge w:val="continue"/>
          </w:tcPr>
          <w:p/>
        </w:tc>
        <w:tc>
          <w:tcPr>
            <w:vMerge w:val="continue"/>
          </w:tcPr>
          <w:p/>
        </w:tc>
        <w:tc>
          <w:tcPr>
            <w:tcW w:w="1849" w:type="dxa"/>
            <w:vAlign w:val="center"/>
          </w:tcPr>
          <w:p>
            <w:pPr>
              <w:pStyle w:val="0"/>
            </w:pPr>
            <w:r>
              <w:rPr>
                <w:sz w:val="20"/>
              </w:rPr>
              <w:t xml:space="preserve">предусмотрено в ОБ</w:t>
            </w:r>
          </w:p>
        </w:tc>
        <w:tc>
          <w:tcPr>
            <w:tcW w:w="1384" w:type="dxa"/>
            <w:vAlign w:val="center"/>
          </w:tcPr>
          <w:p>
            <w:pPr>
              <w:pStyle w:val="0"/>
              <w:jc w:val="right"/>
            </w:pPr>
            <w:r>
              <w:rPr>
                <w:sz w:val="20"/>
              </w:rPr>
              <w:t xml:space="preserve">752 339,5</w:t>
            </w:r>
          </w:p>
        </w:tc>
        <w:tc>
          <w:tcPr>
            <w:tcW w:w="1384" w:type="dxa"/>
            <w:vAlign w:val="center"/>
          </w:tcPr>
          <w:p>
            <w:pPr>
              <w:pStyle w:val="0"/>
              <w:jc w:val="right"/>
            </w:pPr>
            <w:r>
              <w:rPr>
                <w:sz w:val="20"/>
              </w:rPr>
              <w:t xml:space="preserve">14 058,9</w:t>
            </w:r>
          </w:p>
        </w:tc>
        <w:tc>
          <w:tcPr>
            <w:tcW w:w="1384" w:type="dxa"/>
            <w:vAlign w:val="center"/>
          </w:tcPr>
          <w:p>
            <w:pPr>
              <w:pStyle w:val="0"/>
              <w:jc w:val="right"/>
            </w:pPr>
            <w:r>
              <w:rPr>
                <w:sz w:val="20"/>
              </w:rPr>
              <w:t xml:space="preserve">960 698,1</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gridSpan w:val="2"/>
            <w:vMerge w:val="continue"/>
          </w:tcPr>
          <w:p/>
        </w:tc>
        <w:tc>
          <w:tcPr>
            <w:vMerge w:val="continue"/>
          </w:tcPr>
          <w:p/>
        </w:tc>
        <w:tc>
          <w:tcPr>
            <w:tcW w:w="1849" w:type="dxa"/>
            <w:vAlign w:val="center"/>
          </w:tcPr>
          <w:p>
            <w:pPr>
              <w:pStyle w:val="0"/>
            </w:pPr>
            <w:r>
              <w:rPr>
                <w:sz w:val="20"/>
              </w:rPr>
              <w:t xml:space="preserve">ОБ</w:t>
            </w:r>
          </w:p>
        </w:tc>
        <w:tc>
          <w:tcPr>
            <w:tcW w:w="1384" w:type="dxa"/>
            <w:vAlign w:val="center"/>
          </w:tcPr>
          <w:p>
            <w:pPr>
              <w:pStyle w:val="0"/>
              <w:jc w:val="right"/>
            </w:pPr>
            <w:r>
              <w:rPr>
                <w:sz w:val="20"/>
              </w:rPr>
              <w:t xml:space="preserve">55 809,7</w:t>
            </w:r>
          </w:p>
        </w:tc>
        <w:tc>
          <w:tcPr>
            <w:tcW w:w="1384" w:type="dxa"/>
            <w:vAlign w:val="center"/>
          </w:tcPr>
          <w:p>
            <w:pPr>
              <w:pStyle w:val="0"/>
              <w:jc w:val="right"/>
            </w:pPr>
            <w:r>
              <w:rPr>
                <w:sz w:val="20"/>
              </w:rPr>
              <w:t xml:space="preserve">14 058,9</w:t>
            </w:r>
          </w:p>
        </w:tc>
        <w:tc>
          <w:tcPr>
            <w:tcW w:w="1384" w:type="dxa"/>
            <w:vAlign w:val="center"/>
          </w:tcPr>
          <w:p>
            <w:pPr>
              <w:pStyle w:val="0"/>
              <w:jc w:val="right"/>
            </w:pPr>
            <w:r>
              <w:rPr>
                <w:sz w:val="20"/>
              </w:rPr>
              <w:t xml:space="preserve">601 530,2</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gridSpan w:val="2"/>
            <w:vMerge w:val="continue"/>
          </w:tcPr>
          <w:p/>
        </w:tc>
        <w:tc>
          <w:tcPr>
            <w:vMerge w:val="continue"/>
          </w:tcPr>
          <w:p/>
        </w:tc>
        <w:tc>
          <w:tcPr>
            <w:tcW w:w="1849" w:type="dxa"/>
            <w:vAlign w:val="center"/>
          </w:tcPr>
          <w:p>
            <w:pPr>
              <w:pStyle w:val="0"/>
            </w:pPr>
            <w:r>
              <w:rPr>
                <w:sz w:val="20"/>
              </w:rPr>
              <w:t xml:space="preserve">ФБ - при наличии, в том числе:</w:t>
            </w:r>
          </w:p>
        </w:tc>
        <w:tc>
          <w:tcPr>
            <w:tcW w:w="1384" w:type="dxa"/>
            <w:vAlign w:val="center"/>
          </w:tcPr>
          <w:p>
            <w:pPr>
              <w:pStyle w:val="0"/>
              <w:jc w:val="right"/>
            </w:pPr>
            <w:r>
              <w:rPr>
                <w:sz w:val="20"/>
              </w:rPr>
              <w:t xml:space="preserve">696 529,8</w:t>
            </w:r>
          </w:p>
        </w:tc>
        <w:tc>
          <w:tcPr>
            <w:tcW w:w="1384" w:type="dxa"/>
            <w:vAlign w:val="center"/>
          </w:tcPr>
          <w:p>
            <w:pPr>
              <w:pStyle w:val="0"/>
            </w:pPr>
            <w:r>
              <w:rPr>
                <w:sz w:val="20"/>
              </w:rPr>
            </w:r>
          </w:p>
        </w:tc>
        <w:tc>
          <w:tcPr>
            <w:tcW w:w="1384" w:type="dxa"/>
            <w:vAlign w:val="center"/>
          </w:tcPr>
          <w:p>
            <w:pPr>
              <w:pStyle w:val="0"/>
              <w:jc w:val="right"/>
            </w:pPr>
            <w:r>
              <w:rPr>
                <w:sz w:val="20"/>
              </w:rPr>
              <w:t xml:space="preserve">359 167,9</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gridSpan w:val="2"/>
            <w:vMerge w:val="continue"/>
          </w:tcPr>
          <w:p/>
        </w:tc>
        <w:tc>
          <w:tcPr>
            <w:vMerge w:val="continue"/>
          </w:tcPr>
          <w:p/>
        </w:tc>
        <w:tc>
          <w:tcPr>
            <w:tcW w:w="1849" w:type="dxa"/>
            <w:vAlign w:val="center"/>
          </w:tcPr>
          <w:p>
            <w:pPr>
              <w:pStyle w:val="0"/>
            </w:pPr>
            <w:r>
              <w:rPr>
                <w:sz w:val="20"/>
              </w:rPr>
              <w:t xml:space="preserve">предусмотрено в ОБ</w:t>
            </w:r>
          </w:p>
        </w:tc>
        <w:tc>
          <w:tcPr>
            <w:tcW w:w="1384" w:type="dxa"/>
            <w:vAlign w:val="center"/>
          </w:tcPr>
          <w:p>
            <w:pPr>
              <w:pStyle w:val="0"/>
              <w:jc w:val="right"/>
            </w:pPr>
            <w:r>
              <w:rPr>
                <w:sz w:val="20"/>
              </w:rPr>
              <w:t xml:space="preserve">696 529,8</w:t>
            </w:r>
          </w:p>
        </w:tc>
        <w:tc>
          <w:tcPr>
            <w:tcW w:w="1384" w:type="dxa"/>
            <w:vAlign w:val="center"/>
          </w:tcPr>
          <w:p>
            <w:pPr>
              <w:pStyle w:val="0"/>
            </w:pPr>
            <w:r>
              <w:rPr>
                <w:sz w:val="20"/>
              </w:rPr>
            </w:r>
          </w:p>
        </w:tc>
        <w:tc>
          <w:tcPr>
            <w:tcW w:w="1384" w:type="dxa"/>
            <w:vAlign w:val="center"/>
          </w:tcPr>
          <w:p>
            <w:pPr>
              <w:pStyle w:val="0"/>
              <w:jc w:val="right"/>
            </w:pPr>
            <w:r>
              <w:rPr>
                <w:sz w:val="20"/>
              </w:rPr>
              <w:t xml:space="preserve">359 167,9</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gridSpan w:val="2"/>
            <w:vMerge w:val="continue"/>
          </w:tcPr>
          <w:p/>
        </w:tc>
        <w:tc>
          <w:tcPr>
            <w:vMerge w:val="continue"/>
          </w:tcPr>
          <w:p/>
        </w:tc>
        <w:tc>
          <w:tcPr>
            <w:tcW w:w="1849" w:type="dxa"/>
            <w:vAlign w:val="center"/>
          </w:tcPr>
          <w:p>
            <w:pPr>
              <w:pStyle w:val="0"/>
            </w:pPr>
            <w:r>
              <w:rPr>
                <w:sz w:val="20"/>
              </w:rPr>
              <w:t xml:space="preserve">МБ</w:t>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gridSpan w:val="2"/>
            <w:vMerge w:val="continue"/>
          </w:tcPr>
          <w:p/>
        </w:tc>
        <w:tc>
          <w:tcPr>
            <w:vMerge w:val="continue"/>
          </w:tcPr>
          <w:p/>
        </w:tc>
        <w:tc>
          <w:tcPr>
            <w:tcW w:w="1849" w:type="dxa"/>
            <w:vAlign w:val="center"/>
          </w:tcPr>
          <w:p>
            <w:pPr>
              <w:pStyle w:val="0"/>
            </w:pPr>
            <w:r>
              <w:rPr>
                <w:sz w:val="20"/>
              </w:rPr>
              <w:t xml:space="preserve">ИИ - при наличии, в том числе:</w:t>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gridSpan w:val="2"/>
            <w:vMerge w:val="continue"/>
          </w:tcPr>
          <w:p/>
        </w:tc>
        <w:tc>
          <w:tcPr>
            <w:vMerge w:val="continue"/>
          </w:tcPr>
          <w:p/>
        </w:tc>
        <w:tc>
          <w:tcPr>
            <w:tcW w:w="1849" w:type="dxa"/>
            <w:vAlign w:val="center"/>
          </w:tcPr>
          <w:p>
            <w:pPr>
              <w:pStyle w:val="0"/>
            </w:pPr>
            <w:r>
              <w:rPr>
                <w:sz w:val="20"/>
              </w:rPr>
              <w:t xml:space="preserve">предусмотрено в ОБ</w:t>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gridSpan w:val="2"/>
            <w:vMerge w:val="continue"/>
          </w:tcPr>
          <w:p/>
        </w:tc>
        <w:tc>
          <w:tcPr>
            <w:tcW w:w="1864" w:type="dxa"/>
            <w:vAlign w:val="center"/>
            <w:vMerge w:val="restart"/>
          </w:tcPr>
          <w:p>
            <w:pPr>
              <w:pStyle w:val="0"/>
              <w:jc w:val="center"/>
            </w:pPr>
            <w:r>
              <w:rPr>
                <w:sz w:val="20"/>
              </w:rPr>
              <w:t xml:space="preserve">Министерство транспорта и дорожного хозяйства Иркутской области</w:t>
            </w:r>
          </w:p>
        </w:tc>
        <w:tc>
          <w:tcPr>
            <w:tcW w:w="1849" w:type="dxa"/>
            <w:vAlign w:val="center"/>
          </w:tcPr>
          <w:p>
            <w:pPr>
              <w:pStyle w:val="0"/>
            </w:pPr>
            <w:r>
              <w:rPr>
                <w:sz w:val="20"/>
              </w:rPr>
              <w:t xml:space="preserve">Всего, в том числе:</w:t>
            </w:r>
          </w:p>
        </w:tc>
        <w:tc>
          <w:tcPr>
            <w:tcW w:w="1384" w:type="dxa"/>
            <w:vAlign w:val="center"/>
          </w:tcPr>
          <w:p>
            <w:pPr>
              <w:pStyle w:val="0"/>
              <w:jc w:val="right"/>
            </w:pPr>
            <w:r>
              <w:rPr>
                <w:sz w:val="20"/>
              </w:rPr>
              <w:t xml:space="preserve">960,0</w:t>
            </w:r>
          </w:p>
        </w:tc>
        <w:tc>
          <w:tcPr>
            <w:tcW w:w="1384" w:type="dxa"/>
            <w:vAlign w:val="center"/>
          </w:tcPr>
          <w:p>
            <w:pPr>
              <w:pStyle w:val="0"/>
              <w:jc w:val="right"/>
            </w:pPr>
            <w:r>
              <w:rPr>
                <w:sz w:val="20"/>
              </w:rPr>
              <w:t xml:space="preserve">960,0</w:t>
            </w:r>
          </w:p>
        </w:tc>
        <w:tc>
          <w:tcPr>
            <w:tcW w:w="1384" w:type="dxa"/>
            <w:vAlign w:val="center"/>
          </w:tcPr>
          <w:p>
            <w:pPr>
              <w:pStyle w:val="0"/>
              <w:jc w:val="right"/>
            </w:pPr>
            <w:r>
              <w:rPr>
                <w:sz w:val="20"/>
              </w:rPr>
              <w:t xml:space="preserve">960,0</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gridSpan w:val="2"/>
            <w:vMerge w:val="continue"/>
          </w:tcPr>
          <w:p/>
        </w:tc>
        <w:tc>
          <w:tcPr>
            <w:vMerge w:val="continue"/>
          </w:tcPr>
          <w:p/>
        </w:tc>
        <w:tc>
          <w:tcPr>
            <w:tcW w:w="1849" w:type="dxa"/>
            <w:vAlign w:val="center"/>
          </w:tcPr>
          <w:p>
            <w:pPr>
              <w:pStyle w:val="0"/>
            </w:pPr>
            <w:r>
              <w:rPr>
                <w:sz w:val="20"/>
              </w:rPr>
              <w:t xml:space="preserve">предусмотрено в ОБ</w:t>
            </w:r>
          </w:p>
        </w:tc>
        <w:tc>
          <w:tcPr>
            <w:tcW w:w="1384" w:type="dxa"/>
            <w:vAlign w:val="center"/>
          </w:tcPr>
          <w:p>
            <w:pPr>
              <w:pStyle w:val="0"/>
              <w:jc w:val="right"/>
            </w:pPr>
            <w:r>
              <w:rPr>
                <w:sz w:val="20"/>
              </w:rPr>
              <w:t xml:space="preserve">960,0</w:t>
            </w:r>
          </w:p>
        </w:tc>
        <w:tc>
          <w:tcPr>
            <w:tcW w:w="1384" w:type="dxa"/>
            <w:vAlign w:val="center"/>
          </w:tcPr>
          <w:p>
            <w:pPr>
              <w:pStyle w:val="0"/>
              <w:jc w:val="right"/>
            </w:pPr>
            <w:r>
              <w:rPr>
                <w:sz w:val="20"/>
              </w:rPr>
              <w:t xml:space="preserve">960,0</w:t>
            </w:r>
          </w:p>
        </w:tc>
        <w:tc>
          <w:tcPr>
            <w:tcW w:w="1384" w:type="dxa"/>
            <w:vAlign w:val="center"/>
          </w:tcPr>
          <w:p>
            <w:pPr>
              <w:pStyle w:val="0"/>
              <w:jc w:val="right"/>
            </w:pPr>
            <w:r>
              <w:rPr>
                <w:sz w:val="20"/>
              </w:rPr>
              <w:t xml:space="preserve">960,0</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gridSpan w:val="2"/>
            <w:vMerge w:val="continue"/>
          </w:tcPr>
          <w:p/>
        </w:tc>
        <w:tc>
          <w:tcPr>
            <w:vMerge w:val="continue"/>
          </w:tcPr>
          <w:p/>
        </w:tc>
        <w:tc>
          <w:tcPr>
            <w:tcW w:w="1849" w:type="dxa"/>
            <w:vAlign w:val="center"/>
          </w:tcPr>
          <w:p>
            <w:pPr>
              <w:pStyle w:val="0"/>
            </w:pPr>
            <w:r>
              <w:rPr>
                <w:sz w:val="20"/>
              </w:rPr>
              <w:t xml:space="preserve">ОБ</w:t>
            </w:r>
          </w:p>
        </w:tc>
        <w:tc>
          <w:tcPr>
            <w:tcW w:w="1384" w:type="dxa"/>
            <w:vAlign w:val="center"/>
          </w:tcPr>
          <w:p>
            <w:pPr>
              <w:pStyle w:val="0"/>
              <w:jc w:val="right"/>
            </w:pPr>
            <w:r>
              <w:rPr>
                <w:sz w:val="20"/>
              </w:rPr>
              <w:t xml:space="preserve">960,0</w:t>
            </w:r>
          </w:p>
        </w:tc>
        <w:tc>
          <w:tcPr>
            <w:tcW w:w="1384" w:type="dxa"/>
            <w:vAlign w:val="center"/>
          </w:tcPr>
          <w:p>
            <w:pPr>
              <w:pStyle w:val="0"/>
              <w:jc w:val="right"/>
            </w:pPr>
            <w:r>
              <w:rPr>
                <w:sz w:val="20"/>
              </w:rPr>
              <w:t xml:space="preserve">960,0</w:t>
            </w:r>
          </w:p>
        </w:tc>
        <w:tc>
          <w:tcPr>
            <w:tcW w:w="1384" w:type="dxa"/>
            <w:vAlign w:val="center"/>
          </w:tcPr>
          <w:p>
            <w:pPr>
              <w:pStyle w:val="0"/>
              <w:jc w:val="right"/>
            </w:pPr>
            <w:r>
              <w:rPr>
                <w:sz w:val="20"/>
              </w:rPr>
              <w:t xml:space="preserve">960,0</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gridSpan w:val="2"/>
            <w:vMerge w:val="continue"/>
          </w:tcPr>
          <w:p/>
        </w:tc>
        <w:tc>
          <w:tcPr>
            <w:vMerge w:val="continue"/>
          </w:tcPr>
          <w:p/>
        </w:tc>
        <w:tc>
          <w:tcPr>
            <w:tcW w:w="1849" w:type="dxa"/>
            <w:vAlign w:val="center"/>
          </w:tcPr>
          <w:p>
            <w:pPr>
              <w:pStyle w:val="0"/>
            </w:pPr>
            <w:r>
              <w:rPr>
                <w:sz w:val="20"/>
              </w:rPr>
              <w:t xml:space="preserve">ФБ - при наличии, в том числе:</w:t>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gridSpan w:val="2"/>
            <w:vMerge w:val="continue"/>
          </w:tcPr>
          <w:p/>
        </w:tc>
        <w:tc>
          <w:tcPr>
            <w:vMerge w:val="continue"/>
          </w:tcPr>
          <w:p/>
        </w:tc>
        <w:tc>
          <w:tcPr>
            <w:tcW w:w="1849" w:type="dxa"/>
            <w:vAlign w:val="center"/>
          </w:tcPr>
          <w:p>
            <w:pPr>
              <w:pStyle w:val="0"/>
            </w:pPr>
            <w:r>
              <w:rPr>
                <w:sz w:val="20"/>
              </w:rPr>
              <w:t xml:space="preserve">предусмотрено в ОБ</w:t>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gridSpan w:val="2"/>
            <w:vMerge w:val="continue"/>
          </w:tcPr>
          <w:p/>
        </w:tc>
        <w:tc>
          <w:tcPr>
            <w:vMerge w:val="continue"/>
          </w:tcPr>
          <w:p/>
        </w:tc>
        <w:tc>
          <w:tcPr>
            <w:tcW w:w="1849" w:type="dxa"/>
            <w:vAlign w:val="center"/>
          </w:tcPr>
          <w:p>
            <w:pPr>
              <w:pStyle w:val="0"/>
            </w:pPr>
            <w:r>
              <w:rPr>
                <w:sz w:val="20"/>
              </w:rPr>
              <w:t xml:space="preserve">МБ</w:t>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gridSpan w:val="2"/>
            <w:vMerge w:val="continue"/>
          </w:tcPr>
          <w:p/>
        </w:tc>
        <w:tc>
          <w:tcPr>
            <w:vMerge w:val="continue"/>
          </w:tcPr>
          <w:p/>
        </w:tc>
        <w:tc>
          <w:tcPr>
            <w:tcW w:w="1849" w:type="dxa"/>
            <w:vAlign w:val="center"/>
          </w:tcPr>
          <w:p>
            <w:pPr>
              <w:pStyle w:val="0"/>
            </w:pPr>
            <w:r>
              <w:rPr>
                <w:sz w:val="20"/>
              </w:rPr>
              <w:t xml:space="preserve">ИИ - при наличии, в том числе:</w:t>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gridSpan w:val="2"/>
            <w:vMerge w:val="continue"/>
          </w:tcPr>
          <w:p/>
        </w:tc>
        <w:tc>
          <w:tcPr>
            <w:vMerge w:val="continue"/>
          </w:tcPr>
          <w:p/>
        </w:tc>
        <w:tc>
          <w:tcPr>
            <w:tcW w:w="1849" w:type="dxa"/>
            <w:vAlign w:val="center"/>
          </w:tcPr>
          <w:p>
            <w:pPr>
              <w:pStyle w:val="0"/>
            </w:pPr>
            <w:r>
              <w:rPr>
                <w:sz w:val="20"/>
              </w:rPr>
              <w:t xml:space="preserve">предусмотрено в ОБ</w:t>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gridSpan w:val="2"/>
            <w:tcW w:w="3278" w:type="dxa"/>
            <w:vMerge w:val="restart"/>
          </w:tcPr>
          <w:p>
            <w:pPr>
              <w:pStyle w:val="0"/>
            </w:pPr>
            <w:r>
              <w:rPr>
                <w:sz w:val="20"/>
              </w:rPr>
            </w:r>
          </w:p>
        </w:tc>
        <w:tc>
          <w:tcPr>
            <w:tcW w:w="1864" w:type="dxa"/>
            <w:vAlign w:val="center"/>
            <w:vMerge w:val="restart"/>
          </w:tcPr>
          <w:p>
            <w:pPr>
              <w:pStyle w:val="0"/>
              <w:jc w:val="center"/>
            </w:pPr>
            <w:r>
              <w:rPr>
                <w:sz w:val="20"/>
              </w:rPr>
              <w:t xml:space="preserve">Управление делами Губернатора Иркутской области и Правительства Иркутской области</w:t>
            </w:r>
          </w:p>
        </w:tc>
        <w:tc>
          <w:tcPr>
            <w:tcW w:w="1849" w:type="dxa"/>
            <w:vAlign w:val="center"/>
          </w:tcPr>
          <w:p>
            <w:pPr>
              <w:pStyle w:val="0"/>
            </w:pPr>
            <w:r>
              <w:rPr>
                <w:sz w:val="20"/>
              </w:rPr>
              <w:t xml:space="preserve">Всего, в том числе:</w:t>
            </w:r>
          </w:p>
        </w:tc>
        <w:tc>
          <w:tcPr>
            <w:tcW w:w="1384" w:type="dxa"/>
            <w:vAlign w:val="center"/>
          </w:tcPr>
          <w:p>
            <w:pPr>
              <w:pStyle w:val="0"/>
              <w:jc w:val="right"/>
            </w:pPr>
            <w:r>
              <w:rPr>
                <w:sz w:val="20"/>
              </w:rPr>
              <w:t xml:space="preserve">1 137,6</w:t>
            </w:r>
          </w:p>
        </w:tc>
        <w:tc>
          <w:tcPr>
            <w:tcW w:w="1384" w:type="dxa"/>
            <w:vAlign w:val="center"/>
          </w:tcPr>
          <w:p>
            <w:pPr>
              <w:pStyle w:val="0"/>
              <w:jc w:val="right"/>
            </w:pPr>
            <w:r>
              <w:rPr>
                <w:sz w:val="20"/>
              </w:rPr>
              <w:t xml:space="preserve">1 137,6</w:t>
            </w:r>
          </w:p>
        </w:tc>
        <w:tc>
          <w:tcPr>
            <w:tcW w:w="1384" w:type="dxa"/>
            <w:vAlign w:val="center"/>
          </w:tcPr>
          <w:p>
            <w:pPr>
              <w:pStyle w:val="0"/>
              <w:jc w:val="right"/>
            </w:pPr>
            <w:r>
              <w:rPr>
                <w:sz w:val="20"/>
              </w:rPr>
              <w:t xml:space="preserve">1 137,6</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gridSpan w:val="2"/>
            <w:vMerge w:val="continue"/>
          </w:tcPr>
          <w:p/>
        </w:tc>
        <w:tc>
          <w:tcPr>
            <w:vMerge w:val="continue"/>
          </w:tcPr>
          <w:p/>
        </w:tc>
        <w:tc>
          <w:tcPr>
            <w:tcW w:w="1849" w:type="dxa"/>
            <w:vAlign w:val="center"/>
          </w:tcPr>
          <w:p>
            <w:pPr>
              <w:pStyle w:val="0"/>
            </w:pPr>
            <w:r>
              <w:rPr>
                <w:sz w:val="20"/>
              </w:rPr>
              <w:t xml:space="preserve">предусмотрено в ОБ</w:t>
            </w:r>
          </w:p>
        </w:tc>
        <w:tc>
          <w:tcPr>
            <w:tcW w:w="1384" w:type="dxa"/>
            <w:vAlign w:val="center"/>
          </w:tcPr>
          <w:p>
            <w:pPr>
              <w:pStyle w:val="0"/>
              <w:jc w:val="right"/>
            </w:pPr>
            <w:r>
              <w:rPr>
                <w:sz w:val="20"/>
              </w:rPr>
              <w:t xml:space="preserve">1 137,6</w:t>
            </w:r>
          </w:p>
        </w:tc>
        <w:tc>
          <w:tcPr>
            <w:tcW w:w="1384" w:type="dxa"/>
            <w:vAlign w:val="center"/>
          </w:tcPr>
          <w:p>
            <w:pPr>
              <w:pStyle w:val="0"/>
              <w:jc w:val="right"/>
            </w:pPr>
            <w:r>
              <w:rPr>
                <w:sz w:val="20"/>
              </w:rPr>
              <w:t xml:space="preserve">1 137,6</w:t>
            </w:r>
          </w:p>
        </w:tc>
        <w:tc>
          <w:tcPr>
            <w:tcW w:w="1384" w:type="dxa"/>
            <w:vAlign w:val="center"/>
          </w:tcPr>
          <w:p>
            <w:pPr>
              <w:pStyle w:val="0"/>
              <w:jc w:val="right"/>
            </w:pPr>
            <w:r>
              <w:rPr>
                <w:sz w:val="20"/>
              </w:rPr>
              <w:t xml:space="preserve">1 137,6</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gridSpan w:val="2"/>
            <w:vMerge w:val="continue"/>
          </w:tcPr>
          <w:p/>
        </w:tc>
        <w:tc>
          <w:tcPr>
            <w:vMerge w:val="continue"/>
          </w:tcPr>
          <w:p/>
        </w:tc>
        <w:tc>
          <w:tcPr>
            <w:tcW w:w="1849" w:type="dxa"/>
            <w:vAlign w:val="center"/>
          </w:tcPr>
          <w:p>
            <w:pPr>
              <w:pStyle w:val="0"/>
            </w:pPr>
            <w:r>
              <w:rPr>
                <w:sz w:val="20"/>
              </w:rPr>
              <w:t xml:space="preserve">ОБ</w:t>
            </w:r>
          </w:p>
        </w:tc>
        <w:tc>
          <w:tcPr>
            <w:tcW w:w="1384" w:type="dxa"/>
            <w:vAlign w:val="center"/>
          </w:tcPr>
          <w:p>
            <w:pPr>
              <w:pStyle w:val="0"/>
              <w:jc w:val="right"/>
            </w:pPr>
            <w:r>
              <w:rPr>
                <w:sz w:val="20"/>
              </w:rPr>
              <w:t xml:space="preserve">1 137,6</w:t>
            </w:r>
          </w:p>
        </w:tc>
        <w:tc>
          <w:tcPr>
            <w:tcW w:w="1384" w:type="dxa"/>
            <w:vAlign w:val="center"/>
          </w:tcPr>
          <w:p>
            <w:pPr>
              <w:pStyle w:val="0"/>
              <w:jc w:val="right"/>
            </w:pPr>
            <w:r>
              <w:rPr>
                <w:sz w:val="20"/>
              </w:rPr>
              <w:t xml:space="preserve">1 137,6</w:t>
            </w:r>
          </w:p>
        </w:tc>
        <w:tc>
          <w:tcPr>
            <w:tcW w:w="1384" w:type="dxa"/>
            <w:vAlign w:val="center"/>
          </w:tcPr>
          <w:p>
            <w:pPr>
              <w:pStyle w:val="0"/>
              <w:jc w:val="right"/>
            </w:pPr>
            <w:r>
              <w:rPr>
                <w:sz w:val="20"/>
              </w:rPr>
              <w:t xml:space="preserve">1 137,6</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gridSpan w:val="2"/>
            <w:vMerge w:val="continue"/>
          </w:tcPr>
          <w:p/>
        </w:tc>
        <w:tc>
          <w:tcPr>
            <w:vMerge w:val="continue"/>
          </w:tcPr>
          <w:p/>
        </w:tc>
        <w:tc>
          <w:tcPr>
            <w:tcW w:w="1849" w:type="dxa"/>
            <w:vAlign w:val="center"/>
          </w:tcPr>
          <w:p>
            <w:pPr>
              <w:pStyle w:val="0"/>
            </w:pPr>
            <w:r>
              <w:rPr>
                <w:sz w:val="20"/>
              </w:rPr>
              <w:t xml:space="preserve">ФБ - при наличии, в том числе:</w:t>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gridSpan w:val="2"/>
            <w:vMerge w:val="continue"/>
          </w:tcPr>
          <w:p/>
        </w:tc>
        <w:tc>
          <w:tcPr>
            <w:vMerge w:val="continue"/>
          </w:tcPr>
          <w:p/>
        </w:tc>
        <w:tc>
          <w:tcPr>
            <w:tcW w:w="1849" w:type="dxa"/>
            <w:vAlign w:val="center"/>
          </w:tcPr>
          <w:p>
            <w:pPr>
              <w:pStyle w:val="0"/>
            </w:pPr>
            <w:r>
              <w:rPr>
                <w:sz w:val="20"/>
              </w:rPr>
              <w:t xml:space="preserve">предусмотрено в ОБ</w:t>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gridSpan w:val="2"/>
            <w:vMerge w:val="continue"/>
          </w:tcPr>
          <w:p/>
        </w:tc>
        <w:tc>
          <w:tcPr>
            <w:vMerge w:val="continue"/>
          </w:tcPr>
          <w:p/>
        </w:tc>
        <w:tc>
          <w:tcPr>
            <w:tcW w:w="1849" w:type="dxa"/>
            <w:vAlign w:val="center"/>
          </w:tcPr>
          <w:p>
            <w:pPr>
              <w:pStyle w:val="0"/>
            </w:pPr>
            <w:r>
              <w:rPr>
                <w:sz w:val="20"/>
              </w:rPr>
              <w:t xml:space="preserve">МБ</w:t>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gridSpan w:val="2"/>
            <w:vMerge w:val="continue"/>
          </w:tcPr>
          <w:p/>
        </w:tc>
        <w:tc>
          <w:tcPr>
            <w:vMerge w:val="continue"/>
          </w:tcPr>
          <w:p/>
        </w:tc>
        <w:tc>
          <w:tcPr>
            <w:tcW w:w="1849" w:type="dxa"/>
            <w:vAlign w:val="center"/>
          </w:tcPr>
          <w:p>
            <w:pPr>
              <w:pStyle w:val="0"/>
            </w:pPr>
            <w:r>
              <w:rPr>
                <w:sz w:val="20"/>
              </w:rPr>
              <w:t xml:space="preserve">ИИ - при наличии, в том числе:</w:t>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gridSpan w:val="2"/>
            <w:vMerge w:val="continue"/>
          </w:tcPr>
          <w:p/>
        </w:tc>
        <w:tc>
          <w:tcPr>
            <w:vMerge w:val="continue"/>
          </w:tcPr>
          <w:p/>
        </w:tc>
        <w:tc>
          <w:tcPr>
            <w:tcW w:w="1849" w:type="dxa"/>
            <w:vAlign w:val="center"/>
          </w:tcPr>
          <w:p>
            <w:pPr>
              <w:pStyle w:val="0"/>
            </w:pPr>
            <w:r>
              <w:rPr>
                <w:sz w:val="20"/>
              </w:rPr>
              <w:t xml:space="preserve">предусмотрено в ОБ</w:t>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gridSpan w:val="2"/>
            <w:vMerge w:val="continue"/>
          </w:tcPr>
          <w:p/>
        </w:tc>
        <w:tc>
          <w:tcPr>
            <w:tcW w:w="1864" w:type="dxa"/>
            <w:vAlign w:val="center"/>
            <w:vMerge w:val="restart"/>
          </w:tcPr>
          <w:p>
            <w:pPr>
              <w:pStyle w:val="0"/>
              <w:jc w:val="center"/>
            </w:pPr>
            <w:r>
              <w:rPr>
                <w:sz w:val="20"/>
              </w:rPr>
              <w:t xml:space="preserve">Министерство социального развития, опеки и попечительства Иркутской области</w:t>
            </w:r>
          </w:p>
        </w:tc>
        <w:tc>
          <w:tcPr>
            <w:tcW w:w="1849" w:type="dxa"/>
            <w:vAlign w:val="center"/>
          </w:tcPr>
          <w:p>
            <w:pPr>
              <w:pStyle w:val="0"/>
            </w:pPr>
            <w:r>
              <w:rPr>
                <w:sz w:val="20"/>
              </w:rPr>
              <w:t xml:space="preserve">Всего, в том числе:</w:t>
            </w:r>
          </w:p>
        </w:tc>
        <w:tc>
          <w:tcPr>
            <w:tcW w:w="1384" w:type="dxa"/>
            <w:vAlign w:val="center"/>
          </w:tcPr>
          <w:p>
            <w:pPr>
              <w:pStyle w:val="0"/>
              <w:jc w:val="right"/>
            </w:pPr>
            <w:r>
              <w:rPr>
                <w:sz w:val="20"/>
              </w:rPr>
              <w:t xml:space="preserve">47 330 421,0</w:t>
            </w:r>
          </w:p>
        </w:tc>
        <w:tc>
          <w:tcPr>
            <w:tcW w:w="1384" w:type="dxa"/>
            <w:vAlign w:val="center"/>
          </w:tcPr>
          <w:p>
            <w:pPr>
              <w:pStyle w:val="0"/>
              <w:jc w:val="right"/>
            </w:pPr>
            <w:r>
              <w:rPr>
                <w:sz w:val="20"/>
              </w:rPr>
              <w:t xml:space="preserve">47 978 858,9</w:t>
            </w:r>
          </w:p>
        </w:tc>
        <w:tc>
          <w:tcPr>
            <w:tcW w:w="1384" w:type="dxa"/>
            <w:vAlign w:val="center"/>
          </w:tcPr>
          <w:p>
            <w:pPr>
              <w:pStyle w:val="0"/>
              <w:jc w:val="right"/>
            </w:pPr>
            <w:r>
              <w:rPr>
                <w:sz w:val="20"/>
              </w:rPr>
              <w:t xml:space="preserve">53 583 573,0</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gridSpan w:val="2"/>
            <w:vMerge w:val="continue"/>
          </w:tcPr>
          <w:p/>
        </w:tc>
        <w:tc>
          <w:tcPr>
            <w:vMerge w:val="continue"/>
          </w:tcPr>
          <w:p/>
        </w:tc>
        <w:tc>
          <w:tcPr>
            <w:tcW w:w="1849" w:type="dxa"/>
            <w:vAlign w:val="center"/>
          </w:tcPr>
          <w:p>
            <w:pPr>
              <w:pStyle w:val="0"/>
            </w:pPr>
            <w:r>
              <w:rPr>
                <w:sz w:val="20"/>
              </w:rPr>
              <w:t xml:space="preserve">предусмотрено в ОБ</w:t>
            </w:r>
          </w:p>
        </w:tc>
        <w:tc>
          <w:tcPr>
            <w:tcW w:w="1384" w:type="dxa"/>
            <w:vAlign w:val="center"/>
          </w:tcPr>
          <w:p>
            <w:pPr>
              <w:pStyle w:val="0"/>
              <w:jc w:val="right"/>
            </w:pPr>
            <w:r>
              <w:rPr>
                <w:sz w:val="20"/>
              </w:rPr>
              <w:t xml:space="preserve">47 305 814,6</w:t>
            </w:r>
          </w:p>
        </w:tc>
        <w:tc>
          <w:tcPr>
            <w:tcW w:w="1384" w:type="dxa"/>
            <w:vAlign w:val="center"/>
          </w:tcPr>
          <w:p>
            <w:pPr>
              <w:pStyle w:val="0"/>
              <w:jc w:val="right"/>
            </w:pPr>
            <w:r>
              <w:rPr>
                <w:sz w:val="20"/>
              </w:rPr>
              <w:t xml:space="preserve">47 954 533,4</w:t>
            </w:r>
          </w:p>
        </w:tc>
        <w:tc>
          <w:tcPr>
            <w:tcW w:w="1384" w:type="dxa"/>
            <w:vAlign w:val="center"/>
          </w:tcPr>
          <w:p>
            <w:pPr>
              <w:pStyle w:val="0"/>
              <w:jc w:val="right"/>
            </w:pPr>
            <w:r>
              <w:rPr>
                <w:sz w:val="20"/>
              </w:rPr>
              <w:t xml:space="preserve">53 559 247,5</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gridSpan w:val="2"/>
            <w:vMerge w:val="continue"/>
          </w:tcPr>
          <w:p/>
        </w:tc>
        <w:tc>
          <w:tcPr>
            <w:vMerge w:val="continue"/>
          </w:tcPr>
          <w:p/>
        </w:tc>
        <w:tc>
          <w:tcPr>
            <w:tcW w:w="1849" w:type="dxa"/>
            <w:vAlign w:val="center"/>
          </w:tcPr>
          <w:p>
            <w:pPr>
              <w:pStyle w:val="0"/>
            </w:pPr>
            <w:r>
              <w:rPr>
                <w:sz w:val="20"/>
              </w:rPr>
              <w:t xml:space="preserve">ОБ</w:t>
            </w:r>
          </w:p>
        </w:tc>
        <w:tc>
          <w:tcPr>
            <w:tcW w:w="1384" w:type="dxa"/>
            <w:vAlign w:val="center"/>
          </w:tcPr>
          <w:p>
            <w:pPr>
              <w:pStyle w:val="0"/>
              <w:jc w:val="right"/>
            </w:pPr>
            <w:r>
              <w:rPr>
                <w:sz w:val="20"/>
              </w:rPr>
              <w:t xml:space="preserve">39 346 690,9</w:t>
            </w:r>
          </w:p>
        </w:tc>
        <w:tc>
          <w:tcPr>
            <w:tcW w:w="1384" w:type="dxa"/>
            <w:vAlign w:val="center"/>
          </w:tcPr>
          <w:p>
            <w:pPr>
              <w:pStyle w:val="0"/>
              <w:jc w:val="right"/>
            </w:pPr>
            <w:r>
              <w:rPr>
                <w:sz w:val="20"/>
              </w:rPr>
              <w:t xml:space="preserve">40 046 440,8</w:t>
            </w:r>
          </w:p>
        </w:tc>
        <w:tc>
          <w:tcPr>
            <w:tcW w:w="1384" w:type="dxa"/>
            <w:vAlign w:val="center"/>
          </w:tcPr>
          <w:p>
            <w:pPr>
              <w:pStyle w:val="0"/>
              <w:jc w:val="right"/>
            </w:pPr>
            <w:r>
              <w:rPr>
                <w:sz w:val="20"/>
              </w:rPr>
              <w:t xml:space="preserve">45 916 296,4</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gridSpan w:val="2"/>
            <w:vMerge w:val="continue"/>
          </w:tcPr>
          <w:p/>
        </w:tc>
        <w:tc>
          <w:tcPr>
            <w:vMerge w:val="continue"/>
          </w:tcPr>
          <w:p/>
        </w:tc>
        <w:tc>
          <w:tcPr>
            <w:tcW w:w="1849" w:type="dxa"/>
            <w:vAlign w:val="center"/>
          </w:tcPr>
          <w:p>
            <w:pPr>
              <w:pStyle w:val="0"/>
            </w:pPr>
            <w:r>
              <w:rPr>
                <w:sz w:val="20"/>
              </w:rPr>
              <w:t xml:space="preserve">ФБ - при наличии, в том числе:</w:t>
            </w:r>
          </w:p>
        </w:tc>
        <w:tc>
          <w:tcPr>
            <w:tcW w:w="1384" w:type="dxa"/>
            <w:vAlign w:val="center"/>
          </w:tcPr>
          <w:p>
            <w:pPr>
              <w:pStyle w:val="0"/>
              <w:jc w:val="right"/>
            </w:pPr>
            <w:r>
              <w:rPr>
                <w:sz w:val="20"/>
              </w:rPr>
              <w:t xml:space="preserve">7 959 123,7</w:t>
            </w:r>
          </w:p>
        </w:tc>
        <w:tc>
          <w:tcPr>
            <w:tcW w:w="1384" w:type="dxa"/>
            <w:vAlign w:val="center"/>
          </w:tcPr>
          <w:p>
            <w:pPr>
              <w:pStyle w:val="0"/>
              <w:jc w:val="right"/>
            </w:pPr>
            <w:r>
              <w:rPr>
                <w:sz w:val="20"/>
              </w:rPr>
              <w:t xml:space="preserve">7 908 092,6</w:t>
            </w:r>
          </w:p>
        </w:tc>
        <w:tc>
          <w:tcPr>
            <w:tcW w:w="1384" w:type="dxa"/>
            <w:vAlign w:val="center"/>
          </w:tcPr>
          <w:p>
            <w:pPr>
              <w:pStyle w:val="0"/>
              <w:jc w:val="right"/>
            </w:pPr>
            <w:r>
              <w:rPr>
                <w:sz w:val="20"/>
              </w:rPr>
              <w:t xml:space="preserve">7 642 951,1</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gridSpan w:val="2"/>
            <w:vMerge w:val="continue"/>
          </w:tcPr>
          <w:p/>
        </w:tc>
        <w:tc>
          <w:tcPr>
            <w:vMerge w:val="continue"/>
          </w:tcPr>
          <w:p/>
        </w:tc>
        <w:tc>
          <w:tcPr>
            <w:tcW w:w="1849" w:type="dxa"/>
            <w:vAlign w:val="center"/>
          </w:tcPr>
          <w:p>
            <w:pPr>
              <w:pStyle w:val="0"/>
            </w:pPr>
            <w:r>
              <w:rPr>
                <w:sz w:val="20"/>
              </w:rPr>
              <w:t xml:space="preserve">предусмотрено в ОБ</w:t>
            </w:r>
          </w:p>
        </w:tc>
        <w:tc>
          <w:tcPr>
            <w:tcW w:w="1384" w:type="dxa"/>
            <w:vAlign w:val="center"/>
          </w:tcPr>
          <w:p>
            <w:pPr>
              <w:pStyle w:val="0"/>
              <w:jc w:val="right"/>
            </w:pPr>
            <w:r>
              <w:rPr>
                <w:sz w:val="20"/>
              </w:rPr>
              <w:t xml:space="preserve">7 959 123,7</w:t>
            </w:r>
          </w:p>
        </w:tc>
        <w:tc>
          <w:tcPr>
            <w:tcW w:w="1384" w:type="dxa"/>
            <w:vAlign w:val="center"/>
          </w:tcPr>
          <w:p>
            <w:pPr>
              <w:pStyle w:val="0"/>
              <w:jc w:val="right"/>
            </w:pPr>
            <w:r>
              <w:rPr>
                <w:sz w:val="20"/>
              </w:rPr>
              <w:t xml:space="preserve">7 908 092,6</w:t>
            </w:r>
          </w:p>
        </w:tc>
        <w:tc>
          <w:tcPr>
            <w:tcW w:w="1384" w:type="dxa"/>
            <w:vAlign w:val="center"/>
          </w:tcPr>
          <w:p>
            <w:pPr>
              <w:pStyle w:val="0"/>
              <w:jc w:val="right"/>
            </w:pPr>
            <w:r>
              <w:rPr>
                <w:sz w:val="20"/>
              </w:rPr>
              <w:t xml:space="preserve">7 642 951,1</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gridSpan w:val="2"/>
            <w:vMerge w:val="continue"/>
          </w:tcPr>
          <w:p/>
        </w:tc>
        <w:tc>
          <w:tcPr>
            <w:vMerge w:val="continue"/>
          </w:tcPr>
          <w:p/>
        </w:tc>
        <w:tc>
          <w:tcPr>
            <w:tcW w:w="1849" w:type="dxa"/>
            <w:vAlign w:val="center"/>
          </w:tcPr>
          <w:p>
            <w:pPr>
              <w:pStyle w:val="0"/>
            </w:pPr>
            <w:r>
              <w:rPr>
                <w:sz w:val="20"/>
              </w:rPr>
              <w:t xml:space="preserve">МБ</w:t>
            </w:r>
          </w:p>
        </w:tc>
        <w:tc>
          <w:tcPr>
            <w:tcW w:w="1384" w:type="dxa"/>
            <w:vAlign w:val="center"/>
          </w:tcPr>
          <w:p>
            <w:pPr>
              <w:pStyle w:val="0"/>
              <w:jc w:val="right"/>
            </w:pPr>
            <w:r>
              <w:rPr>
                <w:sz w:val="20"/>
              </w:rPr>
              <w:t xml:space="preserve">24 606,4</w:t>
            </w:r>
          </w:p>
        </w:tc>
        <w:tc>
          <w:tcPr>
            <w:tcW w:w="1384" w:type="dxa"/>
            <w:vAlign w:val="center"/>
          </w:tcPr>
          <w:p>
            <w:pPr>
              <w:pStyle w:val="0"/>
              <w:jc w:val="right"/>
            </w:pPr>
            <w:r>
              <w:rPr>
                <w:sz w:val="20"/>
              </w:rPr>
              <w:t xml:space="preserve">24 325,5</w:t>
            </w:r>
          </w:p>
        </w:tc>
        <w:tc>
          <w:tcPr>
            <w:tcW w:w="1384" w:type="dxa"/>
            <w:vAlign w:val="center"/>
          </w:tcPr>
          <w:p>
            <w:pPr>
              <w:pStyle w:val="0"/>
              <w:jc w:val="right"/>
            </w:pPr>
            <w:r>
              <w:rPr>
                <w:sz w:val="20"/>
              </w:rPr>
              <w:t xml:space="preserve">24 325,5</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gridSpan w:val="2"/>
            <w:vMerge w:val="continue"/>
          </w:tcPr>
          <w:p/>
        </w:tc>
        <w:tc>
          <w:tcPr>
            <w:vMerge w:val="continue"/>
          </w:tcPr>
          <w:p/>
        </w:tc>
        <w:tc>
          <w:tcPr>
            <w:tcW w:w="1849" w:type="dxa"/>
            <w:vAlign w:val="center"/>
          </w:tcPr>
          <w:p>
            <w:pPr>
              <w:pStyle w:val="0"/>
            </w:pPr>
            <w:r>
              <w:rPr>
                <w:sz w:val="20"/>
              </w:rPr>
              <w:t xml:space="preserve">ИИ - при наличии, в том числе:</w:t>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gridSpan w:val="2"/>
            <w:vMerge w:val="continue"/>
          </w:tcPr>
          <w:p/>
        </w:tc>
        <w:tc>
          <w:tcPr>
            <w:vMerge w:val="continue"/>
          </w:tcPr>
          <w:p/>
        </w:tc>
        <w:tc>
          <w:tcPr>
            <w:tcW w:w="1849" w:type="dxa"/>
            <w:vAlign w:val="center"/>
          </w:tcPr>
          <w:p>
            <w:pPr>
              <w:pStyle w:val="0"/>
            </w:pPr>
            <w:r>
              <w:rPr>
                <w:sz w:val="20"/>
              </w:rPr>
              <w:t xml:space="preserve">предусмотрено в ОБ</w:t>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tcW w:w="484" w:type="dxa"/>
            <w:vAlign w:val="center"/>
            <w:vMerge w:val="restart"/>
          </w:tcPr>
          <w:p>
            <w:pPr>
              <w:pStyle w:val="0"/>
              <w:outlineLvl w:val="4"/>
              <w:jc w:val="center"/>
            </w:pPr>
            <w:r>
              <w:rPr>
                <w:sz w:val="20"/>
              </w:rPr>
              <w:t xml:space="preserve">1.</w:t>
            </w:r>
          </w:p>
        </w:tc>
        <w:tc>
          <w:tcPr>
            <w:tcW w:w="2794" w:type="dxa"/>
            <w:vAlign w:val="center"/>
            <w:vMerge w:val="restart"/>
          </w:tcPr>
          <w:p>
            <w:pPr>
              <w:pStyle w:val="0"/>
            </w:pPr>
            <w:r>
              <w:rPr>
                <w:sz w:val="20"/>
              </w:rPr>
              <w:t xml:space="preserve">Проектная часть</w:t>
            </w:r>
          </w:p>
        </w:tc>
        <w:tc>
          <w:tcPr>
            <w:tcW w:w="1864" w:type="dxa"/>
            <w:vAlign w:val="center"/>
            <w:vMerge w:val="restart"/>
          </w:tcPr>
          <w:p>
            <w:pPr>
              <w:pStyle w:val="0"/>
              <w:jc w:val="center"/>
            </w:pPr>
            <w:r>
              <w:rPr>
                <w:sz w:val="20"/>
              </w:rPr>
              <w:t xml:space="preserve">ВСЕГО</w:t>
            </w:r>
          </w:p>
        </w:tc>
        <w:tc>
          <w:tcPr>
            <w:tcW w:w="1849" w:type="dxa"/>
            <w:vAlign w:val="center"/>
          </w:tcPr>
          <w:p>
            <w:pPr>
              <w:pStyle w:val="0"/>
            </w:pPr>
            <w:r>
              <w:rPr>
                <w:sz w:val="20"/>
              </w:rPr>
              <w:t xml:space="preserve">Всего, в том числе:</w:t>
            </w:r>
          </w:p>
        </w:tc>
        <w:tc>
          <w:tcPr>
            <w:tcW w:w="1384" w:type="dxa"/>
            <w:vAlign w:val="center"/>
          </w:tcPr>
          <w:p>
            <w:pPr>
              <w:pStyle w:val="0"/>
              <w:jc w:val="right"/>
            </w:pPr>
            <w:r>
              <w:rPr>
                <w:sz w:val="20"/>
              </w:rPr>
              <w:t xml:space="preserve">4 240 705,8</w:t>
            </w:r>
          </w:p>
        </w:tc>
        <w:tc>
          <w:tcPr>
            <w:tcW w:w="1384" w:type="dxa"/>
            <w:vAlign w:val="center"/>
          </w:tcPr>
          <w:p>
            <w:pPr>
              <w:pStyle w:val="0"/>
              <w:jc w:val="right"/>
            </w:pPr>
            <w:r>
              <w:rPr>
                <w:sz w:val="20"/>
              </w:rPr>
              <w:t xml:space="preserve">2 502 967,6</w:t>
            </w:r>
          </w:p>
        </w:tc>
        <w:tc>
          <w:tcPr>
            <w:tcW w:w="1384" w:type="dxa"/>
            <w:vAlign w:val="center"/>
          </w:tcPr>
          <w:p>
            <w:pPr>
              <w:pStyle w:val="0"/>
              <w:jc w:val="right"/>
            </w:pPr>
            <w:r>
              <w:rPr>
                <w:sz w:val="20"/>
              </w:rPr>
              <w:t xml:space="preserve">2 772 173,5</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всего предусмотрено в областном бюджете (далее - ОБ)</w:t>
            </w:r>
          </w:p>
        </w:tc>
        <w:tc>
          <w:tcPr>
            <w:tcW w:w="1384" w:type="dxa"/>
            <w:vAlign w:val="center"/>
          </w:tcPr>
          <w:p>
            <w:pPr>
              <w:pStyle w:val="0"/>
              <w:jc w:val="right"/>
            </w:pPr>
            <w:r>
              <w:rPr>
                <w:sz w:val="20"/>
              </w:rPr>
              <w:t xml:space="preserve">4 216 099,4</w:t>
            </w:r>
          </w:p>
        </w:tc>
        <w:tc>
          <w:tcPr>
            <w:tcW w:w="1384" w:type="dxa"/>
            <w:vAlign w:val="center"/>
          </w:tcPr>
          <w:p>
            <w:pPr>
              <w:pStyle w:val="0"/>
              <w:jc w:val="right"/>
            </w:pPr>
            <w:r>
              <w:rPr>
                <w:sz w:val="20"/>
              </w:rPr>
              <w:t xml:space="preserve">2 478 642,1</w:t>
            </w:r>
          </w:p>
        </w:tc>
        <w:tc>
          <w:tcPr>
            <w:tcW w:w="1384" w:type="dxa"/>
            <w:vAlign w:val="center"/>
          </w:tcPr>
          <w:p>
            <w:pPr>
              <w:pStyle w:val="0"/>
              <w:jc w:val="right"/>
            </w:pPr>
            <w:r>
              <w:rPr>
                <w:sz w:val="20"/>
              </w:rPr>
              <w:t xml:space="preserve">2 747 848,0</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Областной бюджет (далее - ОБ)</w:t>
            </w:r>
          </w:p>
        </w:tc>
        <w:tc>
          <w:tcPr>
            <w:tcW w:w="1384" w:type="dxa"/>
            <w:vAlign w:val="center"/>
          </w:tcPr>
          <w:p>
            <w:pPr>
              <w:pStyle w:val="0"/>
              <w:jc w:val="right"/>
            </w:pPr>
            <w:r>
              <w:rPr>
                <w:sz w:val="20"/>
              </w:rPr>
              <w:t xml:space="preserve">2 538 760,0</w:t>
            </w:r>
          </w:p>
        </w:tc>
        <w:tc>
          <w:tcPr>
            <w:tcW w:w="1384" w:type="dxa"/>
            <w:vAlign w:val="center"/>
          </w:tcPr>
          <w:p>
            <w:pPr>
              <w:pStyle w:val="0"/>
              <w:jc w:val="right"/>
            </w:pPr>
            <w:r>
              <w:rPr>
                <w:sz w:val="20"/>
              </w:rPr>
              <w:t xml:space="preserve">2 090 863,6</w:t>
            </w:r>
          </w:p>
        </w:tc>
        <w:tc>
          <w:tcPr>
            <w:tcW w:w="1384" w:type="dxa"/>
            <w:vAlign w:val="center"/>
          </w:tcPr>
          <w:p>
            <w:pPr>
              <w:pStyle w:val="0"/>
              <w:jc w:val="right"/>
            </w:pPr>
            <w:r>
              <w:rPr>
                <w:sz w:val="20"/>
              </w:rPr>
              <w:t xml:space="preserve">2 388 680,1</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Средства федерального бюджета (далее - ФБ) - при наличии, в том числе:</w:t>
            </w:r>
          </w:p>
        </w:tc>
        <w:tc>
          <w:tcPr>
            <w:tcW w:w="1384" w:type="dxa"/>
            <w:vAlign w:val="center"/>
          </w:tcPr>
          <w:p>
            <w:pPr>
              <w:pStyle w:val="0"/>
              <w:jc w:val="right"/>
            </w:pPr>
            <w:r>
              <w:rPr>
                <w:sz w:val="20"/>
              </w:rPr>
              <w:t xml:space="preserve">1 677 339,4</w:t>
            </w:r>
          </w:p>
        </w:tc>
        <w:tc>
          <w:tcPr>
            <w:tcW w:w="1384" w:type="dxa"/>
            <w:vAlign w:val="center"/>
          </w:tcPr>
          <w:p>
            <w:pPr>
              <w:pStyle w:val="0"/>
              <w:jc w:val="right"/>
            </w:pPr>
            <w:r>
              <w:rPr>
                <w:sz w:val="20"/>
              </w:rPr>
              <w:t xml:space="preserve">387 778,5</w:t>
            </w:r>
          </w:p>
        </w:tc>
        <w:tc>
          <w:tcPr>
            <w:tcW w:w="1384" w:type="dxa"/>
            <w:vAlign w:val="center"/>
          </w:tcPr>
          <w:p>
            <w:pPr>
              <w:pStyle w:val="0"/>
              <w:jc w:val="right"/>
            </w:pPr>
            <w:r>
              <w:rPr>
                <w:sz w:val="20"/>
              </w:rPr>
              <w:t xml:space="preserve">359 167,9</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384" w:type="dxa"/>
            <w:vAlign w:val="center"/>
          </w:tcPr>
          <w:p>
            <w:pPr>
              <w:pStyle w:val="0"/>
              <w:jc w:val="right"/>
            </w:pPr>
            <w:r>
              <w:rPr>
                <w:sz w:val="20"/>
              </w:rPr>
              <w:t xml:space="preserve">1 677 339,4</w:t>
            </w:r>
          </w:p>
        </w:tc>
        <w:tc>
          <w:tcPr>
            <w:tcW w:w="1384" w:type="dxa"/>
            <w:vAlign w:val="center"/>
          </w:tcPr>
          <w:p>
            <w:pPr>
              <w:pStyle w:val="0"/>
              <w:jc w:val="right"/>
            </w:pPr>
            <w:r>
              <w:rPr>
                <w:sz w:val="20"/>
              </w:rPr>
              <w:t xml:space="preserve">387 778,5</w:t>
            </w:r>
          </w:p>
        </w:tc>
        <w:tc>
          <w:tcPr>
            <w:tcW w:w="1384" w:type="dxa"/>
            <w:vAlign w:val="center"/>
          </w:tcPr>
          <w:p>
            <w:pPr>
              <w:pStyle w:val="0"/>
              <w:jc w:val="right"/>
            </w:pPr>
            <w:r>
              <w:rPr>
                <w:sz w:val="20"/>
              </w:rPr>
              <w:t xml:space="preserve">359 167,9</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Бюджеты муниципальных образований Иркутской области - при наличии (далее - МБ)</w:t>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Иные источники (далее - ИИ) - при наличии, в том числе:</w:t>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tcW w:w="1864" w:type="dxa"/>
            <w:vAlign w:val="center"/>
            <w:vMerge w:val="restart"/>
          </w:tcPr>
          <w:p>
            <w:pPr>
              <w:pStyle w:val="0"/>
              <w:jc w:val="center"/>
            </w:pPr>
            <w:r>
              <w:rPr>
                <w:sz w:val="20"/>
              </w:rPr>
              <w:t xml:space="preserve">Аппарат Губернатора Иркутской области и Правительства Иркутской области</w:t>
            </w:r>
          </w:p>
        </w:tc>
        <w:tc>
          <w:tcPr>
            <w:tcW w:w="1849" w:type="dxa"/>
            <w:vAlign w:val="center"/>
          </w:tcPr>
          <w:p>
            <w:pPr>
              <w:pStyle w:val="0"/>
            </w:pPr>
            <w:r>
              <w:rPr>
                <w:sz w:val="20"/>
              </w:rPr>
              <w:t xml:space="preserve">Всего, в том числе:</w:t>
            </w:r>
          </w:p>
        </w:tc>
        <w:tc>
          <w:tcPr>
            <w:tcW w:w="1384" w:type="dxa"/>
            <w:vAlign w:val="center"/>
          </w:tcPr>
          <w:p>
            <w:pPr>
              <w:pStyle w:val="0"/>
              <w:jc w:val="right"/>
            </w:pPr>
            <w:r>
              <w:rPr>
                <w:sz w:val="20"/>
              </w:rPr>
              <w:t xml:space="preserve">30 000,0</w:t>
            </w:r>
          </w:p>
        </w:tc>
        <w:tc>
          <w:tcPr>
            <w:tcW w:w="1384" w:type="dxa"/>
            <w:vAlign w:val="center"/>
          </w:tcPr>
          <w:p>
            <w:pPr>
              <w:pStyle w:val="0"/>
              <w:jc w:val="right"/>
            </w:pPr>
            <w:r>
              <w:rPr>
                <w:sz w:val="20"/>
              </w:rPr>
              <w:t xml:space="preserve">30 000,0</w:t>
            </w:r>
          </w:p>
        </w:tc>
        <w:tc>
          <w:tcPr>
            <w:tcW w:w="1384" w:type="dxa"/>
            <w:vAlign w:val="center"/>
          </w:tcPr>
          <w:p>
            <w:pPr>
              <w:pStyle w:val="0"/>
              <w:jc w:val="right"/>
            </w:pPr>
            <w:r>
              <w:rPr>
                <w:sz w:val="20"/>
              </w:rPr>
              <w:t xml:space="preserve">30 000,0</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384" w:type="dxa"/>
            <w:vAlign w:val="center"/>
          </w:tcPr>
          <w:p>
            <w:pPr>
              <w:pStyle w:val="0"/>
              <w:jc w:val="right"/>
            </w:pPr>
            <w:r>
              <w:rPr>
                <w:sz w:val="20"/>
              </w:rPr>
              <w:t xml:space="preserve">30 000,0</w:t>
            </w:r>
          </w:p>
        </w:tc>
        <w:tc>
          <w:tcPr>
            <w:tcW w:w="1384" w:type="dxa"/>
            <w:vAlign w:val="center"/>
          </w:tcPr>
          <w:p>
            <w:pPr>
              <w:pStyle w:val="0"/>
              <w:jc w:val="right"/>
            </w:pPr>
            <w:r>
              <w:rPr>
                <w:sz w:val="20"/>
              </w:rPr>
              <w:t xml:space="preserve">30 000,0</w:t>
            </w:r>
          </w:p>
        </w:tc>
        <w:tc>
          <w:tcPr>
            <w:tcW w:w="1384" w:type="dxa"/>
            <w:vAlign w:val="center"/>
          </w:tcPr>
          <w:p>
            <w:pPr>
              <w:pStyle w:val="0"/>
              <w:jc w:val="right"/>
            </w:pPr>
            <w:r>
              <w:rPr>
                <w:sz w:val="20"/>
              </w:rPr>
              <w:t xml:space="preserve">30 000,0</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ОБ</w:t>
            </w:r>
          </w:p>
        </w:tc>
        <w:tc>
          <w:tcPr>
            <w:tcW w:w="1384" w:type="dxa"/>
            <w:vAlign w:val="center"/>
          </w:tcPr>
          <w:p>
            <w:pPr>
              <w:pStyle w:val="0"/>
              <w:jc w:val="right"/>
            </w:pPr>
            <w:r>
              <w:rPr>
                <w:sz w:val="20"/>
              </w:rPr>
              <w:t xml:space="preserve">30 000,0</w:t>
            </w:r>
          </w:p>
        </w:tc>
        <w:tc>
          <w:tcPr>
            <w:tcW w:w="1384" w:type="dxa"/>
            <w:vAlign w:val="center"/>
          </w:tcPr>
          <w:p>
            <w:pPr>
              <w:pStyle w:val="0"/>
              <w:jc w:val="right"/>
            </w:pPr>
            <w:r>
              <w:rPr>
                <w:sz w:val="20"/>
              </w:rPr>
              <w:t xml:space="preserve">30 000,0</w:t>
            </w:r>
          </w:p>
        </w:tc>
        <w:tc>
          <w:tcPr>
            <w:tcW w:w="1384" w:type="dxa"/>
            <w:vAlign w:val="center"/>
          </w:tcPr>
          <w:p>
            <w:pPr>
              <w:pStyle w:val="0"/>
              <w:jc w:val="right"/>
            </w:pPr>
            <w:r>
              <w:rPr>
                <w:sz w:val="20"/>
              </w:rPr>
              <w:t xml:space="preserve">30 000,0</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ФБ - при наличии, в том числе:</w:t>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МБ</w:t>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ИИ - при наличии, в том числе:</w:t>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tcW w:w="484" w:type="dxa"/>
            <w:vAlign w:val="center"/>
            <w:vMerge w:val="restart"/>
          </w:tcPr>
          <w:p>
            <w:pPr>
              <w:pStyle w:val="0"/>
            </w:pPr>
            <w:r>
              <w:rPr>
                <w:sz w:val="20"/>
              </w:rPr>
            </w:r>
          </w:p>
        </w:tc>
        <w:tc>
          <w:tcPr>
            <w:tcW w:w="2794" w:type="dxa"/>
            <w:vAlign w:val="center"/>
            <w:vMerge w:val="restart"/>
          </w:tcPr>
          <w:p>
            <w:pPr>
              <w:pStyle w:val="0"/>
            </w:pPr>
            <w:r>
              <w:rPr>
                <w:sz w:val="20"/>
              </w:rPr>
            </w:r>
          </w:p>
        </w:tc>
        <w:tc>
          <w:tcPr>
            <w:tcW w:w="1864" w:type="dxa"/>
            <w:vAlign w:val="center"/>
            <w:vMerge w:val="restart"/>
          </w:tcPr>
          <w:p>
            <w:pPr>
              <w:pStyle w:val="0"/>
              <w:jc w:val="center"/>
            </w:pPr>
            <w:r>
              <w:rPr>
                <w:sz w:val="20"/>
              </w:rPr>
              <w:t xml:space="preserve">Министерство образования Иркутской области</w:t>
            </w:r>
          </w:p>
        </w:tc>
        <w:tc>
          <w:tcPr>
            <w:tcW w:w="1849" w:type="dxa"/>
            <w:vAlign w:val="center"/>
          </w:tcPr>
          <w:p>
            <w:pPr>
              <w:pStyle w:val="0"/>
            </w:pPr>
            <w:r>
              <w:rPr>
                <w:sz w:val="20"/>
              </w:rPr>
              <w:t xml:space="preserve">Всего, в том числе:</w:t>
            </w:r>
          </w:p>
        </w:tc>
        <w:tc>
          <w:tcPr>
            <w:tcW w:w="1384" w:type="dxa"/>
            <w:vAlign w:val="center"/>
          </w:tcPr>
          <w:p>
            <w:pPr>
              <w:pStyle w:val="0"/>
              <w:jc w:val="right"/>
            </w:pPr>
            <w:r>
              <w:rPr>
                <w:sz w:val="20"/>
              </w:rPr>
              <w:t xml:space="preserve">5 361,4</w:t>
            </w:r>
          </w:p>
        </w:tc>
        <w:tc>
          <w:tcPr>
            <w:tcW w:w="1384" w:type="dxa"/>
            <w:vAlign w:val="center"/>
          </w:tcPr>
          <w:p>
            <w:pPr>
              <w:pStyle w:val="0"/>
              <w:jc w:val="right"/>
            </w:pPr>
            <w:r>
              <w:rPr>
                <w:sz w:val="20"/>
              </w:rPr>
              <w:t xml:space="preserve">5 361,4</w:t>
            </w:r>
          </w:p>
        </w:tc>
        <w:tc>
          <w:tcPr>
            <w:tcW w:w="1384" w:type="dxa"/>
            <w:vAlign w:val="center"/>
          </w:tcPr>
          <w:p>
            <w:pPr>
              <w:pStyle w:val="0"/>
              <w:jc w:val="right"/>
            </w:pPr>
            <w:r>
              <w:rPr>
                <w:sz w:val="20"/>
              </w:rPr>
              <w:t xml:space="preserve">5 361,4</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384" w:type="dxa"/>
            <w:vAlign w:val="center"/>
          </w:tcPr>
          <w:p>
            <w:pPr>
              <w:pStyle w:val="0"/>
              <w:jc w:val="right"/>
            </w:pPr>
            <w:r>
              <w:rPr>
                <w:sz w:val="20"/>
              </w:rPr>
              <w:t xml:space="preserve">5 361,4</w:t>
            </w:r>
          </w:p>
        </w:tc>
        <w:tc>
          <w:tcPr>
            <w:tcW w:w="1384" w:type="dxa"/>
            <w:vAlign w:val="center"/>
          </w:tcPr>
          <w:p>
            <w:pPr>
              <w:pStyle w:val="0"/>
              <w:jc w:val="right"/>
            </w:pPr>
            <w:r>
              <w:rPr>
                <w:sz w:val="20"/>
              </w:rPr>
              <w:t xml:space="preserve">5 361,4</w:t>
            </w:r>
          </w:p>
        </w:tc>
        <w:tc>
          <w:tcPr>
            <w:tcW w:w="1384" w:type="dxa"/>
            <w:vAlign w:val="center"/>
          </w:tcPr>
          <w:p>
            <w:pPr>
              <w:pStyle w:val="0"/>
              <w:jc w:val="right"/>
            </w:pPr>
            <w:r>
              <w:rPr>
                <w:sz w:val="20"/>
              </w:rPr>
              <w:t xml:space="preserve">5 361,4</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ОБ</w:t>
            </w:r>
          </w:p>
        </w:tc>
        <w:tc>
          <w:tcPr>
            <w:tcW w:w="1384" w:type="dxa"/>
            <w:vAlign w:val="center"/>
          </w:tcPr>
          <w:p>
            <w:pPr>
              <w:pStyle w:val="0"/>
              <w:jc w:val="right"/>
            </w:pPr>
            <w:r>
              <w:rPr>
                <w:sz w:val="20"/>
              </w:rPr>
              <w:t xml:space="preserve">5 361,4</w:t>
            </w:r>
          </w:p>
        </w:tc>
        <w:tc>
          <w:tcPr>
            <w:tcW w:w="1384" w:type="dxa"/>
            <w:vAlign w:val="center"/>
          </w:tcPr>
          <w:p>
            <w:pPr>
              <w:pStyle w:val="0"/>
              <w:jc w:val="right"/>
            </w:pPr>
            <w:r>
              <w:rPr>
                <w:sz w:val="20"/>
              </w:rPr>
              <w:t xml:space="preserve">5 361,4</w:t>
            </w:r>
          </w:p>
        </w:tc>
        <w:tc>
          <w:tcPr>
            <w:tcW w:w="1384" w:type="dxa"/>
            <w:vAlign w:val="center"/>
          </w:tcPr>
          <w:p>
            <w:pPr>
              <w:pStyle w:val="0"/>
              <w:jc w:val="right"/>
            </w:pPr>
            <w:r>
              <w:rPr>
                <w:sz w:val="20"/>
              </w:rPr>
              <w:t xml:space="preserve">5 361,4</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ФБ - при наличии, в том числе:</w:t>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МБ</w:t>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ИИ - при наличии, в том числе:</w:t>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tcW w:w="484" w:type="dxa"/>
            <w:vAlign w:val="bottom"/>
            <w:vMerge w:val="restart"/>
          </w:tcPr>
          <w:p>
            <w:pPr>
              <w:pStyle w:val="0"/>
            </w:pPr>
            <w:r>
              <w:rPr>
                <w:sz w:val="20"/>
              </w:rPr>
            </w:r>
          </w:p>
        </w:tc>
        <w:tc>
          <w:tcPr>
            <w:tcW w:w="2794" w:type="dxa"/>
            <w:vAlign w:val="bottom"/>
            <w:vMerge w:val="restart"/>
          </w:tcPr>
          <w:p>
            <w:pPr>
              <w:pStyle w:val="0"/>
            </w:pPr>
            <w:r>
              <w:rPr>
                <w:sz w:val="20"/>
              </w:rPr>
            </w:r>
          </w:p>
        </w:tc>
        <w:tc>
          <w:tcPr>
            <w:tcW w:w="1864" w:type="dxa"/>
            <w:vAlign w:val="center"/>
            <w:vMerge w:val="restart"/>
          </w:tcPr>
          <w:p>
            <w:pPr>
              <w:pStyle w:val="0"/>
              <w:jc w:val="center"/>
            </w:pPr>
            <w:r>
              <w:rPr>
                <w:sz w:val="20"/>
              </w:rPr>
              <w:t xml:space="preserve">Министерство строительства Иркутской области</w:t>
            </w:r>
          </w:p>
        </w:tc>
        <w:tc>
          <w:tcPr>
            <w:tcW w:w="1849" w:type="dxa"/>
            <w:vAlign w:val="center"/>
          </w:tcPr>
          <w:p>
            <w:pPr>
              <w:pStyle w:val="0"/>
            </w:pPr>
            <w:r>
              <w:rPr>
                <w:sz w:val="20"/>
              </w:rPr>
              <w:t xml:space="preserve">Всего, в том числе:</w:t>
            </w:r>
          </w:p>
        </w:tc>
        <w:tc>
          <w:tcPr>
            <w:tcW w:w="1384" w:type="dxa"/>
            <w:vAlign w:val="center"/>
          </w:tcPr>
          <w:p>
            <w:pPr>
              <w:pStyle w:val="0"/>
              <w:jc w:val="right"/>
            </w:pPr>
            <w:r>
              <w:rPr>
                <w:sz w:val="20"/>
              </w:rPr>
              <w:t xml:space="preserve">752 339,5</w:t>
            </w:r>
          </w:p>
        </w:tc>
        <w:tc>
          <w:tcPr>
            <w:tcW w:w="1384" w:type="dxa"/>
            <w:vAlign w:val="center"/>
          </w:tcPr>
          <w:p>
            <w:pPr>
              <w:pStyle w:val="0"/>
              <w:jc w:val="right"/>
            </w:pPr>
            <w:r>
              <w:rPr>
                <w:sz w:val="20"/>
              </w:rPr>
              <w:t xml:space="preserve">14 058,9</w:t>
            </w:r>
          </w:p>
        </w:tc>
        <w:tc>
          <w:tcPr>
            <w:tcW w:w="1384" w:type="dxa"/>
            <w:vAlign w:val="center"/>
          </w:tcPr>
          <w:p>
            <w:pPr>
              <w:pStyle w:val="0"/>
              <w:jc w:val="right"/>
            </w:pPr>
            <w:r>
              <w:rPr>
                <w:sz w:val="20"/>
              </w:rPr>
              <w:t xml:space="preserve">960 698,1</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384" w:type="dxa"/>
            <w:vAlign w:val="center"/>
          </w:tcPr>
          <w:p>
            <w:pPr>
              <w:pStyle w:val="0"/>
              <w:jc w:val="right"/>
            </w:pPr>
            <w:r>
              <w:rPr>
                <w:sz w:val="20"/>
              </w:rPr>
              <w:t xml:space="preserve">752 339,5</w:t>
            </w:r>
          </w:p>
        </w:tc>
        <w:tc>
          <w:tcPr>
            <w:tcW w:w="1384" w:type="dxa"/>
            <w:vAlign w:val="center"/>
          </w:tcPr>
          <w:p>
            <w:pPr>
              <w:pStyle w:val="0"/>
              <w:jc w:val="right"/>
            </w:pPr>
            <w:r>
              <w:rPr>
                <w:sz w:val="20"/>
              </w:rPr>
              <w:t xml:space="preserve">14 058,9</w:t>
            </w:r>
          </w:p>
        </w:tc>
        <w:tc>
          <w:tcPr>
            <w:tcW w:w="1384" w:type="dxa"/>
            <w:vAlign w:val="center"/>
          </w:tcPr>
          <w:p>
            <w:pPr>
              <w:pStyle w:val="0"/>
              <w:jc w:val="right"/>
            </w:pPr>
            <w:r>
              <w:rPr>
                <w:sz w:val="20"/>
              </w:rPr>
              <w:t xml:space="preserve">960 698,1</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ОБ</w:t>
            </w:r>
          </w:p>
        </w:tc>
        <w:tc>
          <w:tcPr>
            <w:tcW w:w="1384" w:type="dxa"/>
            <w:vAlign w:val="center"/>
          </w:tcPr>
          <w:p>
            <w:pPr>
              <w:pStyle w:val="0"/>
              <w:jc w:val="right"/>
            </w:pPr>
            <w:r>
              <w:rPr>
                <w:sz w:val="20"/>
              </w:rPr>
              <w:t xml:space="preserve">55 809,7</w:t>
            </w:r>
          </w:p>
        </w:tc>
        <w:tc>
          <w:tcPr>
            <w:tcW w:w="1384" w:type="dxa"/>
            <w:vAlign w:val="center"/>
          </w:tcPr>
          <w:p>
            <w:pPr>
              <w:pStyle w:val="0"/>
              <w:jc w:val="right"/>
            </w:pPr>
            <w:r>
              <w:rPr>
                <w:sz w:val="20"/>
              </w:rPr>
              <w:t xml:space="preserve">14 058,9</w:t>
            </w:r>
          </w:p>
        </w:tc>
        <w:tc>
          <w:tcPr>
            <w:tcW w:w="1384" w:type="dxa"/>
            <w:vAlign w:val="center"/>
          </w:tcPr>
          <w:p>
            <w:pPr>
              <w:pStyle w:val="0"/>
              <w:jc w:val="right"/>
            </w:pPr>
            <w:r>
              <w:rPr>
                <w:sz w:val="20"/>
              </w:rPr>
              <w:t xml:space="preserve">601 530,2</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ФБ - при наличии, в том числе:</w:t>
            </w:r>
          </w:p>
        </w:tc>
        <w:tc>
          <w:tcPr>
            <w:tcW w:w="1384" w:type="dxa"/>
            <w:vAlign w:val="center"/>
          </w:tcPr>
          <w:p>
            <w:pPr>
              <w:pStyle w:val="0"/>
              <w:jc w:val="right"/>
            </w:pPr>
            <w:r>
              <w:rPr>
                <w:sz w:val="20"/>
              </w:rPr>
              <w:t xml:space="preserve">696 529,8</w:t>
            </w:r>
          </w:p>
        </w:tc>
        <w:tc>
          <w:tcPr>
            <w:tcW w:w="1384" w:type="dxa"/>
            <w:vAlign w:val="center"/>
          </w:tcPr>
          <w:p>
            <w:pPr>
              <w:pStyle w:val="0"/>
            </w:pPr>
            <w:r>
              <w:rPr>
                <w:sz w:val="20"/>
              </w:rPr>
            </w:r>
          </w:p>
        </w:tc>
        <w:tc>
          <w:tcPr>
            <w:tcW w:w="1384" w:type="dxa"/>
            <w:vAlign w:val="center"/>
          </w:tcPr>
          <w:p>
            <w:pPr>
              <w:pStyle w:val="0"/>
              <w:jc w:val="right"/>
            </w:pPr>
            <w:r>
              <w:rPr>
                <w:sz w:val="20"/>
              </w:rPr>
              <w:t xml:space="preserve">359 167,9</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384" w:type="dxa"/>
            <w:vAlign w:val="center"/>
          </w:tcPr>
          <w:p>
            <w:pPr>
              <w:pStyle w:val="0"/>
              <w:jc w:val="right"/>
            </w:pPr>
            <w:r>
              <w:rPr>
                <w:sz w:val="20"/>
              </w:rPr>
              <w:t xml:space="preserve">696 529,8</w:t>
            </w:r>
          </w:p>
        </w:tc>
        <w:tc>
          <w:tcPr>
            <w:tcW w:w="1384" w:type="dxa"/>
            <w:vAlign w:val="center"/>
          </w:tcPr>
          <w:p>
            <w:pPr>
              <w:pStyle w:val="0"/>
            </w:pPr>
            <w:r>
              <w:rPr>
                <w:sz w:val="20"/>
              </w:rPr>
            </w:r>
          </w:p>
        </w:tc>
        <w:tc>
          <w:tcPr>
            <w:tcW w:w="1384" w:type="dxa"/>
            <w:vAlign w:val="center"/>
          </w:tcPr>
          <w:p>
            <w:pPr>
              <w:pStyle w:val="0"/>
              <w:jc w:val="right"/>
            </w:pPr>
            <w:r>
              <w:rPr>
                <w:sz w:val="20"/>
              </w:rPr>
              <w:t xml:space="preserve">359 167,9</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МБ</w:t>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ИИ - при наличии, в том числе:</w:t>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tcW w:w="1864" w:type="dxa"/>
            <w:vAlign w:val="center"/>
            <w:vMerge w:val="restart"/>
          </w:tcPr>
          <w:p>
            <w:pPr>
              <w:pStyle w:val="0"/>
              <w:jc w:val="center"/>
            </w:pPr>
            <w:r>
              <w:rPr>
                <w:sz w:val="20"/>
              </w:rPr>
              <w:t xml:space="preserve">Министерство социального развития, опеки и попечительства Иркутской области</w:t>
            </w:r>
          </w:p>
        </w:tc>
        <w:tc>
          <w:tcPr>
            <w:tcW w:w="1849" w:type="dxa"/>
            <w:vAlign w:val="center"/>
          </w:tcPr>
          <w:p>
            <w:pPr>
              <w:pStyle w:val="0"/>
            </w:pPr>
            <w:r>
              <w:rPr>
                <w:sz w:val="20"/>
              </w:rPr>
              <w:t xml:space="preserve">Всего, в том числе:</w:t>
            </w:r>
          </w:p>
        </w:tc>
        <w:tc>
          <w:tcPr>
            <w:tcW w:w="1384" w:type="dxa"/>
            <w:vAlign w:val="center"/>
          </w:tcPr>
          <w:p>
            <w:pPr>
              <w:pStyle w:val="0"/>
              <w:jc w:val="right"/>
            </w:pPr>
            <w:r>
              <w:rPr>
                <w:sz w:val="20"/>
              </w:rPr>
              <w:t xml:space="preserve">3 453 004,9</w:t>
            </w:r>
          </w:p>
        </w:tc>
        <w:tc>
          <w:tcPr>
            <w:tcW w:w="1384" w:type="dxa"/>
            <w:vAlign w:val="center"/>
          </w:tcPr>
          <w:p>
            <w:pPr>
              <w:pStyle w:val="0"/>
              <w:jc w:val="right"/>
            </w:pPr>
            <w:r>
              <w:rPr>
                <w:sz w:val="20"/>
              </w:rPr>
              <w:t xml:space="preserve">2 453 547,3</w:t>
            </w:r>
          </w:p>
        </w:tc>
        <w:tc>
          <w:tcPr>
            <w:tcW w:w="1384" w:type="dxa"/>
            <w:vAlign w:val="center"/>
          </w:tcPr>
          <w:p>
            <w:pPr>
              <w:pStyle w:val="0"/>
              <w:jc w:val="right"/>
            </w:pPr>
            <w:r>
              <w:rPr>
                <w:sz w:val="20"/>
              </w:rPr>
              <w:t xml:space="preserve">1 776 114,0</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384" w:type="dxa"/>
            <w:vAlign w:val="center"/>
          </w:tcPr>
          <w:p>
            <w:pPr>
              <w:pStyle w:val="0"/>
              <w:jc w:val="right"/>
            </w:pPr>
            <w:r>
              <w:rPr>
                <w:sz w:val="20"/>
              </w:rPr>
              <w:t xml:space="preserve">3 428 398,5</w:t>
            </w:r>
          </w:p>
        </w:tc>
        <w:tc>
          <w:tcPr>
            <w:tcW w:w="1384" w:type="dxa"/>
            <w:vAlign w:val="center"/>
          </w:tcPr>
          <w:p>
            <w:pPr>
              <w:pStyle w:val="0"/>
              <w:jc w:val="right"/>
            </w:pPr>
            <w:r>
              <w:rPr>
                <w:sz w:val="20"/>
              </w:rPr>
              <w:t xml:space="preserve">2 429 221,8</w:t>
            </w:r>
          </w:p>
        </w:tc>
        <w:tc>
          <w:tcPr>
            <w:tcW w:w="1384" w:type="dxa"/>
            <w:vAlign w:val="center"/>
          </w:tcPr>
          <w:p>
            <w:pPr>
              <w:pStyle w:val="0"/>
              <w:jc w:val="right"/>
            </w:pPr>
            <w:r>
              <w:rPr>
                <w:sz w:val="20"/>
              </w:rPr>
              <w:t xml:space="preserve">1 751 788,5</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ОБ</w:t>
            </w:r>
          </w:p>
        </w:tc>
        <w:tc>
          <w:tcPr>
            <w:tcW w:w="1384" w:type="dxa"/>
            <w:vAlign w:val="center"/>
          </w:tcPr>
          <w:p>
            <w:pPr>
              <w:pStyle w:val="0"/>
              <w:jc w:val="right"/>
            </w:pPr>
            <w:r>
              <w:rPr>
                <w:sz w:val="20"/>
              </w:rPr>
              <w:t xml:space="preserve">2 447 588,9</w:t>
            </w:r>
          </w:p>
        </w:tc>
        <w:tc>
          <w:tcPr>
            <w:tcW w:w="1384" w:type="dxa"/>
            <w:vAlign w:val="center"/>
          </w:tcPr>
          <w:p>
            <w:pPr>
              <w:pStyle w:val="0"/>
              <w:jc w:val="right"/>
            </w:pPr>
            <w:r>
              <w:rPr>
                <w:sz w:val="20"/>
              </w:rPr>
              <w:t xml:space="preserve">2 041 443,3</w:t>
            </w:r>
          </w:p>
        </w:tc>
        <w:tc>
          <w:tcPr>
            <w:tcW w:w="1384" w:type="dxa"/>
            <w:vAlign w:val="center"/>
          </w:tcPr>
          <w:p>
            <w:pPr>
              <w:pStyle w:val="0"/>
              <w:jc w:val="right"/>
            </w:pPr>
            <w:r>
              <w:rPr>
                <w:sz w:val="20"/>
              </w:rPr>
              <w:t xml:space="preserve">1 751 788,5</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ФБ - при наличии, в том числе:</w:t>
            </w:r>
          </w:p>
        </w:tc>
        <w:tc>
          <w:tcPr>
            <w:tcW w:w="1384" w:type="dxa"/>
            <w:vAlign w:val="center"/>
          </w:tcPr>
          <w:p>
            <w:pPr>
              <w:pStyle w:val="0"/>
              <w:jc w:val="right"/>
            </w:pPr>
            <w:r>
              <w:rPr>
                <w:sz w:val="20"/>
              </w:rPr>
              <w:t xml:space="preserve">980 809,6</w:t>
            </w:r>
          </w:p>
        </w:tc>
        <w:tc>
          <w:tcPr>
            <w:tcW w:w="1384" w:type="dxa"/>
            <w:vAlign w:val="center"/>
          </w:tcPr>
          <w:p>
            <w:pPr>
              <w:pStyle w:val="0"/>
              <w:jc w:val="right"/>
            </w:pPr>
            <w:r>
              <w:rPr>
                <w:sz w:val="20"/>
              </w:rPr>
              <w:t xml:space="preserve">387 778,5</w:t>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384" w:type="dxa"/>
            <w:vAlign w:val="center"/>
          </w:tcPr>
          <w:p>
            <w:pPr>
              <w:pStyle w:val="0"/>
              <w:jc w:val="right"/>
            </w:pPr>
            <w:r>
              <w:rPr>
                <w:sz w:val="20"/>
              </w:rPr>
              <w:t xml:space="preserve">980 809,6</w:t>
            </w:r>
          </w:p>
        </w:tc>
        <w:tc>
          <w:tcPr>
            <w:tcW w:w="1384" w:type="dxa"/>
            <w:vAlign w:val="center"/>
          </w:tcPr>
          <w:p>
            <w:pPr>
              <w:pStyle w:val="0"/>
              <w:jc w:val="right"/>
            </w:pPr>
            <w:r>
              <w:rPr>
                <w:sz w:val="20"/>
              </w:rPr>
              <w:t xml:space="preserve">387 778,5</w:t>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МБ</w:t>
            </w:r>
          </w:p>
        </w:tc>
        <w:tc>
          <w:tcPr>
            <w:tcW w:w="1384" w:type="dxa"/>
            <w:vAlign w:val="center"/>
          </w:tcPr>
          <w:p>
            <w:pPr>
              <w:pStyle w:val="0"/>
              <w:jc w:val="right"/>
            </w:pPr>
            <w:r>
              <w:rPr>
                <w:sz w:val="20"/>
              </w:rPr>
              <w:t xml:space="preserve">24 606,4</w:t>
            </w:r>
          </w:p>
        </w:tc>
        <w:tc>
          <w:tcPr>
            <w:tcW w:w="1384" w:type="dxa"/>
            <w:vAlign w:val="center"/>
          </w:tcPr>
          <w:p>
            <w:pPr>
              <w:pStyle w:val="0"/>
              <w:jc w:val="right"/>
            </w:pPr>
            <w:r>
              <w:rPr>
                <w:sz w:val="20"/>
              </w:rPr>
              <w:t xml:space="preserve">24 325,5</w:t>
            </w:r>
          </w:p>
        </w:tc>
        <w:tc>
          <w:tcPr>
            <w:tcW w:w="1384" w:type="dxa"/>
            <w:vAlign w:val="center"/>
          </w:tcPr>
          <w:p>
            <w:pPr>
              <w:pStyle w:val="0"/>
              <w:jc w:val="right"/>
            </w:pPr>
            <w:r>
              <w:rPr>
                <w:sz w:val="20"/>
              </w:rPr>
              <w:t xml:space="preserve">24 325,5</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ИИ - при наличии, в том числе:</w:t>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tcW w:w="484" w:type="dxa"/>
            <w:vAlign w:val="center"/>
            <w:vMerge w:val="restart"/>
          </w:tcPr>
          <w:p>
            <w:pPr>
              <w:pStyle w:val="0"/>
              <w:jc w:val="center"/>
            </w:pPr>
            <w:r>
              <w:rPr>
                <w:sz w:val="20"/>
              </w:rPr>
              <w:t xml:space="preserve">1.1.</w:t>
            </w:r>
          </w:p>
        </w:tc>
        <w:tc>
          <w:tcPr>
            <w:tcW w:w="2794" w:type="dxa"/>
            <w:vAlign w:val="center"/>
            <w:vMerge w:val="restart"/>
          </w:tcPr>
          <w:p>
            <w:pPr>
              <w:pStyle w:val="0"/>
            </w:pPr>
            <w:r>
              <w:rPr>
                <w:sz w:val="20"/>
              </w:rPr>
              <w:t xml:space="preserve">Региональный проект "Разработка и реализация программы системной поддержки и повышения качества жизни граждан старшего поколения"</w:t>
            </w:r>
          </w:p>
        </w:tc>
        <w:tc>
          <w:tcPr>
            <w:tcW w:w="1864" w:type="dxa"/>
            <w:vAlign w:val="center"/>
            <w:vMerge w:val="restart"/>
          </w:tcPr>
          <w:p>
            <w:pPr>
              <w:pStyle w:val="0"/>
              <w:jc w:val="center"/>
            </w:pPr>
            <w:r>
              <w:rPr>
                <w:sz w:val="20"/>
              </w:rPr>
              <w:t xml:space="preserve">ВСЕГО</w:t>
            </w:r>
          </w:p>
        </w:tc>
        <w:tc>
          <w:tcPr>
            <w:tcW w:w="1849" w:type="dxa"/>
            <w:vAlign w:val="center"/>
          </w:tcPr>
          <w:p>
            <w:pPr>
              <w:pStyle w:val="0"/>
            </w:pPr>
            <w:r>
              <w:rPr>
                <w:sz w:val="20"/>
              </w:rPr>
              <w:t xml:space="preserve">Всего, в том числе:</w:t>
            </w:r>
          </w:p>
        </w:tc>
        <w:tc>
          <w:tcPr>
            <w:tcW w:w="1384" w:type="dxa"/>
            <w:vAlign w:val="center"/>
          </w:tcPr>
          <w:p>
            <w:pPr>
              <w:pStyle w:val="0"/>
              <w:jc w:val="right"/>
            </w:pPr>
            <w:r>
              <w:rPr>
                <w:sz w:val="20"/>
              </w:rPr>
              <w:t xml:space="preserve">794 808,6</w:t>
            </w:r>
          </w:p>
        </w:tc>
        <w:tc>
          <w:tcPr>
            <w:tcW w:w="1384" w:type="dxa"/>
            <w:vAlign w:val="center"/>
          </w:tcPr>
          <w:p>
            <w:pPr>
              <w:pStyle w:val="0"/>
              <w:jc w:val="right"/>
            </w:pPr>
            <w:r>
              <w:rPr>
                <w:sz w:val="20"/>
              </w:rPr>
              <w:t xml:space="preserve">14 058,9</w:t>
            </w:r>
          </w:p>
        </w:tc>
        <w:tc>
          <w:tcPr>
            <w:tcW w:w="1384" w:type="dxa"/>
            <w:vAlign w:val="center"/>
          </w:tcPr>
          <w:p>
            <w:pPr>
              <w:pStyle w:val="0"/>
              <w:jc w:val="right"/>
            </w:pPr>
            <w:r>
              <w:rPr>
                <w:sz w:val="20"/>
              </w:rPr>
              <w:t xml:space="preserve">960 698,1</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384" w:type="dxa"/>
            <w:vAlign w:val="center"/>
          </w:tcPr>
          <w:p>
            <w:pPr>
              <w:pStyle w:val="0"/>
              <w:jc w:val="right"/>
            </w:pPr>
            <w:r>
              <w:rPr>
                <w:sz w:val="20"/>
              </w:rPr>
              <w:t xml:space="preserve">794 808,6</w:t>
            </w:r>
          </w:p>
        </w:tc>
        <w:tc>
          <w:tcPr>
            <w:tcW w:w="1384" w:type="dxa"/>
            <w:vAlign w:val="center"/>
          </w:tcPr>
          <w:p>
            <w:pPr>
              <w:pStyle w:val="0"/>
              <w:jc w:val="right"/>
            </w:pPr>
            <w:r>
              <w:rPr>
                <w:sz w:val="20"/>
              </w:rPr>
              <w:t xml:space="preserve">14 058,9</w:t>
            </w:r>
          </w:p>
        </w:tc>
        <w:tc>
          <w:tcPr>
            <w:tcW w:w="1384" w:type="dxa"/>
            <w:vAlign w:val="center"/>
          </w:tcPr>
          <w:p>
            <w:pPr>
              <w:pStyle w:val="0"/>
              <w:jc w:val="right"/>
            </w:pPr>
            <w:r>
              <w:rPr>
                <w:sz w:val="20"/>
              </w:rPr>
              <w:t xml:space="preserve">960 698,1</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ОБ</w:t>
            </w:r>
          </w:p>
        </w:tc>
        <w:tc>
          <w:tcPr>
            <w:tcW w:w="1384" w:type="dxa"/>
            <w:vAlign w:val="center"/>
          </w:tcPr>
          <w:p>
            <w:pPr>
              <w:pStyle w:val="0"/>
              <w:jc w:val="right"/>
            </w:pPr>
            <w:r>
              <w:rPr>
                <w:sz w:val="20"/>
              </w:rPr>
              <w:t xml:space="preserve">31 792,4</w:t>
            </w:r>
          </w:p>
        </w:tc>
        <w:tc>
          <w:tcPr>
            <w:tcW w:w="1384" w:type="dxa"/>
            <w:vAlign w:val="center"/>
          </w:tcPr>
          <w:p>
            <w:pPr>
              <w:pStyle w:val="0"/>
              <w:jc w:val="right"/>
            </w:pPr>
            <w:r>
              <w:rPr>
                <w:sz w:val="20"/>
              </w:rPr>
              <w:t xml:space="preserve">14 058,9</w:t>
            </w:r>
          </w:p>
        </w:tc>
        <w:tc>
          <w:tcPr>
            <w:tcW w:w="1384" w:type="dxa"/>
            <w:vAlign w:val="center"/>
          </w:tcPr>
          <w:p>
            <w:pPr>
              <w:pStyle w:val="0"/>
              <w:jc w:val="right"/>
            </w:pPr>
            <w:r>
              <w:rPr>
                <w:sz w:val="20"/>
              </w:rPr>
              <w:t xml:space="preserve">601 530,2</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ФБ - при наличии, в том числе:</w:t>
            </w:r>
          </w:p>
        </w:tc>
        <w:tc>
          <w:tcPr>
            <w:tcW w:w="1384" w:type="dxa"/>
            <w:vAlign w:val="center"/>
          </w:tcPr>
          <w:p>
            <w:pPr>
              <w:pStyle w:val="0"/>
              <w:jc w:val="right"/>
            </w:pPr>
            <w:r>
              <w:rPr>
                <w:sz w:val="20"/>
              </w:rPr>
              <w:t xml:space="preserve">763 016,2</w:t>
            </w:r>
          </w:p>
        </w:tc>
        <w:tc>
          <w:tcPr>
            <w:tcW w:w="1384" w:type="dxa"/>
            <w:vAlign w:val="center"/>
          </w:tcPr>
          <w:p>
            <w:pPr>
              <w:pStyle w:val="0"/>
            </w:pPr>
            <w:r>
              <w:rPr>
                <w:sz w:val="20"/>
              </w:rPr>
            </w:r>
          </w:p>
        </w:tc>
        <w:tc>
          <w:tcPr>
            <w:tcW w:w="1384" w:type="dxa"/>
            <w:vAlign w:val="center"/>
          </w:tcPr>
          <w:p>
            <w:pPr>
              <w:pStyle w:val="0"/>
              <w:jc w:val="right"/>
            </w:pPr>
            <w:r>
              <w:rPr>
                <w:sz w:val="20"/>
              </w:rPr>
              <w:t xml:space="preserve">359 167,9</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384" w:type="dxa"/>
            <w:vAlign w:val="center"/>
          </w:tcPr>
          <w:p>
            <w:pPr>
              <w:pStyle w:val="0"/>
              <w:jc w:val="right"/>
            </w:pPr>
            <w:r>
              <w:rPr>
                <w:sz w:val="20"/>
              </w:rPr>
              <w:t xml:space="preserve">763 016,2</w:t>
            </w:r>
          </w:p>
        </w:tc>
        <w:tc>
          <w:tcPr>
            <w:tcW w:w="1384" w:type="dxa"/>
            <w:vAlign w:val="center"/>
          </w:tcPr>
          <w:p>
            <w:pPr>
              <w:pStyle w:val="0"/>
            </w:pPr>
            <w:r>
              <w:rPr>
                <w:sz w:val="20"/>
              </w:rPr>
            </w:r>
          </w:p>
        </w:tc>
        <w:tc>
          <w:tcPr>
            <w:tcW w:w="1384" w:type="dxa"/>
            <w:vAlign w:val="center"/>
          </w:tcPr>
          <w:p>
            <w:pPr>
              <w:pStyle w:val="0"/>
              <w:jc w:val="right"/>
            </w:pPr>
            <w:r>
              <w:rPr>
                <w:sz w:val="20"/>
              </w:rPr>
              <w:t xml:space="preserve">359 167,9</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МБ</w:t>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ИИ - при наличии, в том числе:</w:t>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tcW w:w="484" w:type="dxa"/>
            <w:vAlign w:val="center"/>
            <w:vMerge w:val="restart"/>
          </w:tcPr>
          <w:p>
            <w:pPr>
              <w:pStyle w:val="0"/>
            </w:pPr>
            <w:r>
              <w:rPr>
                <w:sz w:val="20"/>
              </w:rPr>
            </w:r>
          </w:p>
        </w:tc>
        <w:tc>
          <w:tcPr>
            <w:tcW w:w="2794" w:type="dxa"/>
            <w:vAlign w:val="center"/>
            <w:vMerge w:val="restart"/>
          </w:tcPr>
          <w:p>
            <w:pPr>
              <w:pStyle w:val="0"/>
            </w:pPr>
            <w:r>
              <w:rPr>
                <w:sz w:val="20"/>
              </w:rPr>
            </w:r>
          </w:p>
        </w:tc>
        <w:tc>
          <w:tcPr>
            <w:tcW w:w="1864" w:type="dxa"/>
            <w:vAlign w:val="center"/>
            <w:vMerge w:val="restart"/>
          </w:tcPr>
          <w:p>
            <w:pPr>
              <w:pStyle w:val="0"/>
              <w:jc w:val="center"/>
            </w:pPr>
            <w:r>
              <w:rPr>
                <w:sz w:val="20"/>
              </w:rPr>
              <w:t xml:space="preserve">Министерство строительства Иркутской области</w:t>
            </w:r>
          </w:p>
        </w:tc>
        <w:tc>
          <w:tcPr>
            <w:tcW w:w="1849" w:type="dxa"/>
            <w:vAlign w:val="center"/>
          </w:tcPr>
          <w:p>
            <w:pPr>
              <w:pStyle w:val="0"/>
            </w:pPr>
            <w:r>
              <w:rPr>
                <w:sz w:val="20"/>
              </w:rPr>
              <w:t xml:space="preserve">Всего, в том числе:</w:t>
            </w:r>
          </w:p>
        </w:tc>
        <w:tc>
          <w:tcPr>
            <w:tcW w:w="1384" w:type="dxa"/>
            <w:vAlign w:val="center"/>
          </w:tcPr>
          <w:p>
            <w:pPr>
              <w:pStyle w:val="0"/>
              <w:jc w:val="right"/>
            </w:pPr>
            <w:r>
              <w:rPr>
                <w:sz w:val="20"/>
              </w:rPr>
              <w:t xml:space="preserve">725 551,9</w:t>
            </w:r>
          </w:p>
        </w:tc>
        <w:tc>
          <w:tcPr>
            <w:tcW w:w="1384" w:type="dxa"/>
            <w:vAlign w:val="center"/>
          </w:tcPr>
          <w:p>
            <w:pPr>
              <w:pStyle w:val="0"/>
              <w:jc w:val="right"/>
            </w:pPr>
            <w:r>
              <w:rPr>
                <w:sz w:val="20"/>
              </w:rPr>
              <w:t xml:space="preserve">14 058,9</w:t>
            </w:r>
          </w:p>
        </w:tc>
        <w:tc>
          <w:tcPr>
            <w:tcW w:w="1384" w:type="dxa"/>
            <w:vAlign w:val="center"/>
          </w:tcPr>
          <w:p>
            <w:pPr>
              <w:pStyle w:val="0"/>
              <w:jc w:val="right"/>
            </w:pPr>
            <w:r>
              <w:rPr>
                <w:sz w:val="20"/>
              </w:rPr>
              <w:t xml:space="preserve">960 698,1</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384" w:type="dxa"/>
            <w:vAlign w:val="center"/>
          </w:tcPr>
          <w:p>
            <w:pPr>
              <w:pStyle w:val="0"/>
              <w:jc w:val="right"/>
            </w:pPr>
            <w:r>
              <w:rPr>
                <w:sz w:val="20"/>
              </w:rPr>
              <w:t xml:space="preserve">725 551,9</w:t>
            </w:r>
          </w:p>
        </w:tc>
        <w:tc>
          <w:tcPr>
            <w:tcW w:w="1384" w:type="dxa"/>
            <w:vAlign w:val="center"/>
          </w:tcPr>
          <w:p>
            <w:pPr>
              <w:pStyle w:val="0"/>
              <w:jc w:val="right"/>
            </w:pPr>
            <w:r>
              <w:rPr>
                <w:sz w:val="20"/>
              </w:rPr>
              <w:t xml:space="preserve">14 058,9</w:t>
            </w:r>
          </w:p>
        </w:tc>
        <w:tc>
          <w:tcPr>
            <w:tcW w:w="1384" w:type="dxa"/>
            <w:vAlign w:val="center"/>
          </w:tcPr>
          <w:p>
            <w:pPr>
              <w:pStyle w:val="0"/>
              <w:jc w:val="right"/>
            </w:pPr>
            <w:r>
              <w:rPr>
                <w:sz w:val="20"/>
              </w:rPr>
              <w:t xml:space="preserve">960 698,1</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ОБ</w:t>
            </w:r>
          </w:p>
        </w:tc>
        <w:tc>
          <w:tcPr>
            <w:tcW w:w="1384" w:type="dxa"/>
            <w:vAlign w:val="center"/>
          </w:tcPr>
          <w:p>
            <w:pPr>
              <w:pStyle w:val="0"/>
              <w:jc w:val="right"/>
            </w:pPr>
            <w:r>
              <w:rPr>
                <w:sz w:val="20"/>
              </w:rPr>
              <w:t xml:space="preserve">29 022,1</w:t>
            </w:r>
          </w:p>
        </w:tc>
        <w:tc>
          <w:tcPr>
            <w:tcW w:w="1384" w:type="dxa"/>
            <w:vAlign w:val="center"/>
          </w:tcPr>
          <w:p>
            <w:pPr>
              <w:pStyle w:val="0"/>
              <w:jc w:val="right"/>
            </w:pPr>
            <w:r>
              <w:rPr>
                <w:sz w:val="20"/>
              </w:rPr>
              <w:t xml:space="preserve">14 058,9</w:t>
            </w:r>
          </w:p>
        </w:tc>
        <w:tc>
          <w:tcPr>
            <w:tcW w:w="1384" w:type="dxa"/>
            <w:vAlign w:val="center"/>
          </w:tcPr>
          <w:p>
            <w:pPr>
              <w:pStyle w:val="0"/>
              <w:jc w:val="right"/>
            </w:pPr>
            <w:r>
              <w:rPr>
                <w:sz w:val="20"/>
              </w:rPr>
              <w:t xml:space="preserve">601 530,2</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ФБ - при наличии, в том числе:</w:t>
            </w:r>
          </w:p>
        </w:tc>
        <w:tc>
          <w:tcPr>
            <w:tcW w:w="1384" w:type="dxa"/>
            <w:vAlign w:val="center"/>
          </w:tcPr>
          <w:p>
            <w:pPr>
              <w:pStyle w:val="0"/>
              <w:jc w:val="right"/>
            </w:pPr>
            <w:r>
              <w:rPr>
                <w:sz w:val="20"/>
              </w:rPr>
              <w:t xml:space="preserve">696 529,8</w:t>
            </w:r>
          </w:p>
        </w:tc>
        <w:tc>
          <w:tcPr>
            <w:tcW w:w="1384" w:type="dxa"/>
            <w:vAlign w:val="center"/>
          </w:tcPr>
          <w:p>
            <w:pPr>
              <w:pStyle w:val="0"/>
            </w:pPr>
            <w:r>
              <w:rPr>
                <w:sz w:val="20"/>
              </w:rPr>
            </w:r>
          </w:p>
        </w:tc>
        <w:tc>
          <w:tcPr>
            <w:tcW w:w="1384" w:type="dxa"/>
            <w:vAlign w:val="center"/>
          </w:tcPr>
          <w:p>
            <w:pPr>
              <w:pStyle w:val="0"/>
              <w:jc w:val="right"/>
            </w:pPr>
            <w:r>
              <w:rPr>
                <w:sz w:val="20"/>
              </w:rPr>
              <w:t xml:space="preserve">359 167,9</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384" w:type="dxa"/>
            <w:vAlign w:val="center"/>
          </w:tcPr>
          <w:p>
            <w:pPr>
              <w:pStyle w:val="0"/>
              <w:jc w:val="right"/>
            </w:pPr>
            <w:r>
              <w:rPr>
                <w:sz w:val="20"/>
              </w:rPr>
              <w:t xml:space="preserve">696 529,8</w:t>
            </w:r>
          </w:p>
        </w:tc>
        <w:tc>
          <w:tcPr>
            <w:tcW w:w="1384" w:type="dxa"/>
            <w:vAlign w:val="center"/>
          </w:tcPr>
          <w:p>
            <w:pPr>
              <w:pStyle w:val="0"/>
            </w:pPr>
            <w:r>
              <w:rPr>
                <w:sz w:val="20"/>
              </w:rPr>
            </w:r>
          </w:p>
        </w:tc>
        <w:tc>
          <w:tcPr>
            <w:tcW w:w="1384" w:type="dxa"/>
            <w:vAlign w:val="center"/>
          </w:tcPr>
          <w:p>
            <w:pPr>
              <w:pStyle w:val="0"/>
              <w:jc w:val="right"/>
            </w:pPr>
            <w:r>
              <w:rPr>
                <w:sz w:val="20"/>
              </w:rPr>
              <w:t xml:space="preserve">359 167,9</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МБ</w:t>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ИИ - при наличии, в том числе:</w:t>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tcW w:w="1864" w:type="dxa"/>
            <w:vAlign w:val="center"/>
            <w:vMerge w:val="restart"/>
          </w:tcPr>
          <w:p>
            <w:pPr>
              <w:pStyle w:val="0"/>
              <w:jc w:val="center"/>
            </w:pPr>
            <w:r>
              <w:rPr>
                <w:sz w:val="20"/>
              </w:rPr>
              <w:t xml:space="preserve">Министерство социального развития, опеки и попечительства Иркутской области</w:t>
            </w:r>
          </w:p>
        </w:tc>
        <w:tc>
          <w:tcPr>
            <w:tcW w:w="1849" w:type="dxa"/>
            <w:vAlign w:val="center"/>
          </w:tcPr>
          <w:p>
            <w:pPr>
              <w:pStyle w:val="0"/>
            </w:pPr>
            <w:r>
              <w:rPr>
                <w:sz w:val="20"/>
              </w:rPr>
              <w:t xml:space="preserve">Всего, в том числе:</w:t>
            </w:r>
          </w:p>
        </w:tc>
        <w:tc>
          <w:tcPr>
            <w:tcW w:w="1384" w:type="dxa"/>
            <w:vAlign w:val="center"/>
          </w:tcPr>
          <w:p>
            <w:pPr>
              <w:pStyle w:val="0"/>
              <w:jc w:val="right"/>
            </w:pPr>
            <w:r>
              <w:rPr>
                <w:sz w:val="20"/>
              </w:rPr>
              <w:t xml:space="preserve">69 256,7</w:t>
            </w:r>
          </w:p>
        </w:tc>
        <w:tc>
          <w:tcPr>
            <w:tcW w:w="1384" w:type="dxa"/>
            <w:vAlign w:val="center"/>
          </w:tcPr>
          <w:p>
            <w:pPr>
              <w:pStyle w:val="0"/>
            </w:pPr>
            <w:r>
              <w:rPr>
                <w:sz w:val="20"/>
              </w:rPr>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384" w:type="dxa"/>
            <w:vAlign w:val="center"/>
          </w:tcPr>
          <w:p>
            <w:pPr>
              <w:pStyle w:val="0"/>
              <w:jc w:val="right"/>
            </w:pPr>
            <w:r>
              <w:rPr>
                <w:sz w:val="20"/>
              </w:rPr>
              <w:t xml:space="preserve">69 256,7</w:t>
            </w:r>
          </w:p>
        </w:tc>
        <w:tc>
          <w:tcPr>
            <w:tcW w:w="1384" w:type="dxa"/>
            <w:vAlign w:val="center"/>
          </w:tcPr>
          <w:p>
            <w:pPr>
              <w:pStyle w:val="0"/>
            </w:pPr>
            <w:r>
              <w:rPr>
                <w:sz w:val="20"/>
              </w:rPr>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ОБ</w:t>
            </w:r>
          </w:p>
        </w:tc>
        <w:tc>
          <w:tcPr>
            <w:tcW w:w="1384" w:type="dxa"/>
            <w:vAlign w:val="center"/>
          </w:tcPr>
          <w:p>
            <w:pPr>
              <w:pStyle w:val="0"/>
              <w:jc w:val="right"/>
            </w:pPr>
            <w:r>
              <w:rPr>
                <w:sz w:val="20"/>
              </w:rPr>
              <w:t xml:space="preserve">2 770,3</w:t>
            </w:r>
          </w:p>
        </w:tc>
        <w:tc>
          <w:tcPr>
            <w:tcW w:w="1384" w:type="dxa"/>
            <w:vAlign w:val="center"/>
          </w:tcPr>
          <w:p>
            <w:pPr>
              <w:pStyle w:val="0"/>
            </w:pPr>
            <w:r>
              <w:rPr>
                <w:sz w:val="20"/>
              </w:rPr>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ФБ - при наличии, в том числе:</w:t>
            </w:r>
          </w:p>
        </w:tc>
        <w:tc>
          <w:tcPr>
            <w:tcW w:w="1384" w:type="dxa"/>
            <w:vAlign w:val="center"/>
          </w:tcPr>
          <w:p>
            <w:pPr>
              <w:pStyle w:val="0"/>
              <w:jc w:val="right"/>
            </w:pPr>
            <w:r>
              <w:rPr>
                <w:sz w:val="20"/>
              </w:rPr>
              <w:t xml:space="preserve">66 486,4</w:t>
            </w:r>
          </w:p>
        </w:tc>
        <w:tc>
          <w:tcPr>
            <w:tcW w:w="1384" w:type="dxa"/>
            <w:vAlign w:val="center"/>
          </w:tcPr>
          <w:p>
            <w:pPr>
              <w:pStyle w:val="0"/>
            </w:pPr>
            <w:r>
              <w:rPr>
                <w:sz w:val="20"/>
              </w:rPr>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384" w:type="dxa"/>
            <w:vAlign w:val="center"/>
          </w:tcPr>
          <w:p>
            <w:pPr>
              <w:pStyle w:val="0"/>
              <w:jc w:val="right"/>
            </w:pPr>
            <w:r>
              <w:rPr>
                <w:sz w:val="20"/>
              </w:rPr>
              <w:t xml:space="preserve">66 486,4</w:t>
            </w:r>
          </w:p>
        </w:tc>
        <w:tc>
          <w:tcPr>
            <w:tcW w:w="1384" w:type="dxa"/>
            <w:vAlign w:val="center"/>
          </w:tcPr>
          <w:p>
            <w:pPr>
              <w:pStyle w:val="0"/>
            </w:pPr>
            <w:r>
              <w:rPr>
                <w:sz w:val="20"/>
              </w:rPr>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МБ</w:t>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ИИ - при наличии, в том числе:</w:t>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tcW w:w="484" w:type="dxa"/>
            <w:vAlign w:val="center"/>
            <w:vMerge w:val="restart"/>
          </w:tcPr>
          <w:p>
            <w:pPr>
              <w:pStyle w:val="0"/>
              <w:jc w:val="center"/>
            </w:pPr>
            <w:r>
              <w:rPr>
                <w:sz w:val="20"/>
              </w:rPr>
              <w:t xml:space="preserve">1.2.</w:t>
            </w:r>
          </w:p>
        </w:tc>
        <w:tc>
          <w:tcPr>
            <w:tcW w:w="2794" w:type="dxa"/>
            <w:vAlign w:val="center"/>
            <w:vMerge w:val="restart"/>
          </w:tcPr>
          <w:p>
            <w:pPr>
              <w:pStyle w:val="0"/>
            </w:pPr>
            <w:r>
              <w:rPr>
                <w:sz w:val="20"/>
              </w:rPr>
              <w:t xml:space="preserve">Региональный проект "Финансовая поддержка семей при рождении детей"</w:t>
            </w:r>
          </w:p>
        </w:tc>
        <w:tc>
          <w:tcPr>
            <w:tcW w:w="1864" w:type="dxa"/>
            <w:vAlign w:val="center"/>
            <w:vMerge w:val="restart"/>
          </w:tcPr>
          <w:p>
            <w:pPr>
              <w:pStyle w:val="0"/>
              <w:jc w:val="center"/>
            </w:pPr>
            <w:r>
              <w:rPr>
                <w:sz w:val="20"/>
              </w:rPr>
              <w:t xml:space="preserve">Министерство социального развития, опеки и попечительства Иркутской области</w:t>
            </w:r>
          </w:p>
        </w:tc>
        <w:tc>
          <w:tcPr>
            <w:tcW w:w="1849" w:type="dxa"/>
            <w:vAlign w:val="center"/>
          </w:tcPr>
          <w:p>
            <w:pPr>
              <w:pStyle w:val="0"/>
            </w:pPr>
            <w:r>
              <w:rPr>
                <w:sz w:val="20"/>
              </w:rPr>
              <w:t xml:space="preserve">Всего, в том числе:</w:t>
            </w:r>
          </w:p>
        </w:tc>
        <w:tc>
          <w:tcPr>
            <w:tcW w:w="1384" w:type="dxa"/>
            <w:vAlign w:val="center"/>
          </w:tcPr>
          <w:p>
            <w:pPr>
              <w:pStyle w:val="0"/>
              <w:jc w:val="right"/>
            </w:pPr>
            <w:r>
              <w:rPr>
                <w:sz w:val="20"/>
              </w:rPr>
              <w:t xml:space="preserve">2 001 772,7</w:t>
            </w:r>
          </w:p>
        </w:tc>
        <w:tc>
          <w:tcPr>
            <w:tcW w:w="1384" w:type="dxa"/>
            <w:vAlign w:val="center"/>
          </w:tcPr>
          <w:p>
            <w:pPr>
              <w:pStyle w:val="0"/>
              <w:jc w:val="right"/>
            </w:pPr>
            <w:r>
              <w:rPr>
                <w:sz w:val="20"/>
              </w:rPr>
              <w:t xml:space="preserve">1 339 544,1</w:t>
            </w:r>
          </w:p>
        </w:tc>
        <w:tc>
          <w:tcPr>
            <w:tcW w:w="1384" w:type="dxa"/>
            <w:vAlign w:val="center"/>
          </w:tcPr>
          <w:p>
            <w:pPr>
              <w:pStyle w:val="0"/>
              <w:jc w:val="right"/>
            </w:pPr>
            <w:r>
              <w:rPr>
                <w:sz w:val="20"/>
              </w:rPr>
              <w:t xml:space="preserve">836 546,6</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384" w:type="dxa"/>
            <w:vAlign w:val="center"/>
          </w:tcPr>
          <w:p>
            <w:pPr>
              <w:pStyle w:val="0"/>
              <w:jc w:val="right"/>
            </w:pPr>
            <w:r>
              <w:rPr>
                <w:sz w:val="20"/>
              </w:rPr>
              <w:t xml:space="preserve">2 001 772,7</w:t>
            </w:r>
          </w:p>
        </w:tc>
        <w:tc>
          <w:tcPr>
            <w:tcW w:w="1384" w:type="dxa"/>
            <w:vAlign w:val="center"/>
          </w:tcPr>
          <w:p>
            <w:pPr>
              <w:pStyle w:val="0"/>
              <w:jc w:val="right"/>
            </w:pPr>
            <w:r>
              <w:rPr>
                <w:sz w:val="20"/>
              </w:rPr>
              <w:t xml:space="preserve">1 339 544,1</w:t>
            </w:r>
          </w:p>
        </w:tc>
        <w:tc>
          <w:tcPr>
            <w:tcW w:w="1384" w:type="dxa"/>
            <w:vAlign w:val="center"/>
          </w:tcPr>
          <w:p>
            <w:pPr>
              <w:pStyle w:val="0"/>
              <w:jc w:val="right"/>
            </w:pPr>
            <w:r>
              <w:rPr>
                <w:sz w:val="20"/>
              </w:rPr>
              <w:t xml:space="preserve">836 546,6</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ОБ</w:t>
            </w:r>
          </w:p>
        </w:tc>
        <w:tc>
          <w:tcPr>
            <w:tcW w:w="1384" w:type="dxa"/>
            <w:vAlign w:val="center"/>
          </w:tcPr>
          <w:p>
            <w:pPr>
              <w:pStyle w:val="0"/>
              <w:jc w:val="right"/>
            </w:pPr>
            <w:r>
              <w:rPr>
                <w:sz w:val="20"/>
              </w:rPr>
              <w:t xml:space="preserve">1 135 901,6</w:t>
            </w:r>
          </w:p>
        </w:tc>
        <w:tc>
          <w:tcPr>
            <w:tcW w:w="1384" w:type="dxa"/>
            <w:vAlign w:val="center"/>
          </w:tcPr>
          <w:p>
            <w:pPr>
              <w:pStyle w:val="0"/>
              <w:jc w:val="right"/>
            </w:pPr>
            <w:r>
              <w:rPr>
                <w:sz w:val="20"/>
              </w:rPr>
              <w:t xml:space="preserve">975 250,7</w:t>
            </w:r>
          </w:p>
        </w:tc>
        <w:tc>
          <w:tcPr>
            <w:tcW w:w="1384" w:type="dxa"/>
            <w:vAlign w:val="center"/>
          </w:tcPr>
          <w:p>
            <w:pPr>
              <w:pStyle w:val="0"/>
              <w:jc w:val="right"/>
            </w:pPr>
            <w:r>
              <w:rPr>
                <w:sz w:val="20"/>
              </w:rPr>
              <w:t xml:space="preserve">836 546,6</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ФБ - при наличии, в том числе:</w:t>
            </w:r>
          </w:p>
        </w:tc>
        <w:tc>
          <w:tcPr>
            <w:tcW w:w="1384" w:type="dxa"/>
            <w:vAlign w:val="center"/>
          </w:tcPr>
          <w:p>
            <w:pPr>
              <w:pStyle w:val="0"/>
              <w:jc w:val="right"/>
            </w:pPr>
            <w:r>
              <w:rPr>
                <w:sz w:val="20"/>
              </w:rPr>
              <w:t xml:space="preserve">865 871,1</w:t>
            </w:r>
          </w:p>
        </w:tc>
        <w:tc>
          <w:tcPr>
            <w:tcW w:w="1384" w:type="dxa"/>
            <w:vAlign w:val="center"/>
          </w:tcPr>
          <w:p>
            <w:pPr>
              <w:pStyle w:val="0"/>
              <w:jc w:val="right"/>
            </w:pPr>
            <w:r>
              <w:rPr>
                <w:sz w:val="20"/>
              </w:rPr>
              <w:t xml:space="preserve">364 293,4</w:t>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384" w:type="dxa"/>
            <w:vAlign w:val="center"/>
          </w:tcPr>
          <w:p>
            <w:pPr>
              <w:pStyle w:val="0"/>
              <w:jc w:val="right"/>
            </w:pPr>
            <w:r>
              <w:rPr>
                <w:sz w:val="20"/>
              </w:rPr>
              <w:t xml:space="preserve">865 871,1</w:t>
            </w:r>
          </w:p>
        </w:tc>
        <w:tc>
          <w:tcPr>
            <w:tcW w:w="1384" w:type="dxa"/>
            <w:vAlign w:val="center"/>
          </w:tcPr>
          <w:p>
            <w:pPr>
              <w:pStyle w:val="0"/>
              <w:jc w:val="right"/>
            </w:pPr>
            <w:r>
              <w:rPr>
                <w:sz w:val="20"/>
              </w:rPr>
              <w:t xml:space="preserve">364 293,4</w:t>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МБ</w:t>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ИИ - при наличии, в том числе:</w:t>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tcW w:w="484" w:type="dxa"/>
            <w:vAlign w:val="center"/>
            <w:vMerge w:val="restart"/>
          </w:tcPr>
          <w:p>
            <w:pPr>
              <w:pStyle w:val="0"/>
              <w:jc w:val="center"/>
            </w:pPr>
            <w:r>
              <w:rPr>
                <w:sz w:val="20"/>
              </w:rPr>
              <w:t xml:space="preserve">1.3.</w:t>
            </w:r>
          </w:p>
        </w:tc>
        <w:tc>
          <w:tcPr>
            <w:tcW w:w="2794" w:type="dxa"/>
            <w:vAlign w:val="center"/>
            <w:vMerge w:val="restart"/>
          </w:tcPr>
          <w:p>
            <w:pPr>
              <w:pStyle w:val="0"/>
            </w:pPr>
            <w:r>
              <w:rPr>
                <w:sz w:val="20"/>
              </w:rPr>
              <w:t xml:space="preserve">Региональный проект "Создание современной инфраструктуры для отдыха и оздоровления детей"</w:t>
            </w:r>
          </w:p>
        </w:tc>
        <w:tc>
          <w:tcPr>
            <w:tcW w:w="1864" w:type="dxa"/>
            <w:vAlign w:val="center"/>
            <w:vMerge w:val="restart"/>
          </w:tcPr>
          <w:p>
            <w:pPr>
              <w:pStyle w:val="0"/>
              <w:jc w:val="center"/>
            </w:pPr>
            <w:r>
              <w:rPr>
                <w:sz w:val="20"/>
              </w:rPr>
              <w:t xml:space="preserve">Министерство социального развития, опеки и попечительства Иркутской области</w:t>
            </w:r>
          </w:p>
        </w:tc>
        <w:tc>
          <w:tcPr>
            <w:tcW w:w="1849" w:type="dxa"/>
            <w:vAlign w:val="center"/>
          </w:tcPr>
          <w:p>
            <w:pPr>
              <w:pStyle w:val="0"/>
            </w:pPr>
            <w:r>
              <w:rPr>
                <w:sz w:val="20"/>
              </w:rPr>
              <w:t xml:space="preserve">Всего, в том числе:</w:t>
            </w:r>
          </w:p>
        </w:tc>
        <w:tc>
          <w:tcPr>
            <w:tcW w:w="1384" w:type="dxa"/>
            <w:vAlign w:val="center"/>
          </w:tcPr>
          <w:p>
            <w:pPr>
              <w:pStyle w:val="0"/>
              <w:jc w:val="right"/>
            </w:pPr>
            <w:r>
              <w:rPr>
                <w:sz w:val="20"/>
              </w:rPr>
              <w:t xml:space="preserve">216 321,6</w:t>
            </w:r>
          </w:p>
        </w:tc>
        <w:tc>
          <w:tcPr>
            <w:tcW w:w="1384" w:type="dxa"/>
            <w:vAlign w:val="center"/>
          </w:tcPr>
          <w:p>
            <w:pPr>
              <w:pStyle w:val="0"/>
              <w:jc w:val="right"/>
            </w:pPr>
            <w:r>
              <w:rPr>
                <w:sz w:val="20"/>
              </w:rPr>
              <w:t xml:space="preserve">32 171,4</w:t>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384" w:type="dxa"/>
            <w:vAlign w:val="center"/>
          </w:tcPr>
          <w:p>
            <w:pPr>
              <w:pStyle w:val="0"/>
              <w:jc w:val="right"/>
            </w:pPr>
            <w:r>
              <w:rPr>
                <w:sz w:val="20"/>
              </w:rPr>
              <w:t xml:space="preserve">216 321,6</w:t>
            </w:r>
          </w:p>
        </w:tc>
        <w:tc>
          <w:tcPr>
            <w:tcW w:w="1384" w:type="dxa"/>
            <w:vAlign w:val="center"/>
          </w:tcPr>
          <w:p>
            <w:pPr>
              <w:pStyle w:val="0"/>
              <w:jc w:val="right"/>
            </w:pPr>
            <w:r>
              <w:rPr>
                <w:sz w:val="20"/>
              </w:rPr>
              <w:t xml:space="preserve">32 171,4</w:t>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ОБ</w:t>
            </w:r>
          </w:p>
        </w:tc>
        <w:tc>
          <w:tcPr>
            <w:tcW w:w="1384" w:type="dxa"/>
            <w:vAlign w:val="center"/>
          </w:tcPr>
          <w:p>
            <w:pPr>
              <w:pStyle w:val="0"/>
              <w:jc w:val="right"/>
            </w:pPr>
            <w:r>
              <w:rPr>
                <w:sz w:val="20"/>
              </w:rPr>
              <w:t xml:space="preserve">167 869,5</w:t>
            </w:r>
          </w:p>
        </w:tc>
        <w:tc>
          <w:tcPr>
            <w:tcW w:w="1384" w:type="dxa"/>
            <w:vAlign w:val="center"/>
          </w:tcPr>
          <w:p>
            <w:pPr>
              <w:pStyle w:val="0"/>
              <w:jc w:val="right"/>
            </w:pPr>
            <w:r>
              <w:rPr>
                <w:sz w:val="20"/>
              </w:rPr>
              <w:t xml:space="preserve">8 686,3</w:t>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ФБ - при наличии, в том числе:</w:t>
            </w:r>
          </w:p>
        </w:tc>
        <w:tc>
          <w:tcPr>
            <w:tcW w:w="1384" w:type="dxa"/>
            <w:vAlign w:val="center"/>
          </w:tcPr>
          <w:p>
            <w:pPr>
              <w:pStyle w:val="0"/>
              <w:jc w:val="right"/>
            </w:pPr>
            <w:r>
              <w:rPr>
                <w:sz w:val="20"/>
              </w:rPr>
              <w:t xml:space="preserve">48 452,1</w:t>
            </w:r>
          </w:p>
        </w:tc>
        <w:tc>
          <w:tcPr>
            <w:tcW w:w="1384" w:type="dxa"/>
            <w:vAlign w:val="center"/>
          </w:tcPr>
          <w:p>
            <w:pPr>
              <w:pStyle w:val="0"/>
              <w:jc w:val="right"/>
            </w:pPr>
            <w:r>
              <w:rPr>
                <w:sz w:val="20"/>
              </w:rPr>
              <w:t xml:space="preserve">23 485,1</w:t>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384" w:type="dxa"/>
            <w:vAlign w:val="center"/>
          </w:tcPr>
          <w:p>
            <w:pPr>
              <w:pStyle w:val="0"/>
              <w:jc w:val="right"/>
            </w:pPr>
            <w:r>
              <w:rPr>
                <w:sz w:val="20"/>
              </w:rPr>
              <w:t xml:space="preserve">48 452,1</w:t>
            </w:r>
          </w:p>
        </w:tc>
        <w:tc>
          <w:tcPr>
            <w:tcW w:w="1384" w:type="dxa"/>
            <w:vAlign w:val="center"/>
          </w:tcPr>
          <w:p>
            <w:pPr>
              <w:pStyle w:val="0"/>
              <w:jc w:val="right"/>
            </w:pPr>
            <w:r>
              <w:rPr>
                <w:sz w:val="20"/>
              </w:rPr>
              <w:t xml:space="preserve">23 485,1</w:t>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МБ</w:t>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ИИ - при наличии, в том числе:</w:t>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tcW w:w="484" w:type="dxa"/>
            <w:vAlign w:val="center"/>
            <w:vMerge w:val="restart"/>
          </w:tcPr>
          <w:p>
            <w:pPr>
              <w:pStyle w:val="0"/>
              <w:jc w:val="center"/>
            </w:pPr>
            <w:r>
              <w:rPr>
                <w:sz w:val="20"/>
              </w:rPr>
              <w:t xml:space="preserve">1.4.</w:t>
            </w:r>
          </w:p>
        </w:tc>
        <w:tc>
          <w:tcPr>
            <w:tcW w:w="2794" w:type="dxa"/>
            <w:vAlign w:val="center"/>
            <w:vMerge w:val="restart"/>
          </w:tcPr>
          <w:p>
            <w:pPr>
              <w:pStyle w:val="0"/>
            </w:pPr>
            <w:r>
              <w:rPr>
                <w:sz w:val="20"/>
              </w:rPr>
              <w:t xml:space="preserve">Региональный проект "Строительство, реконструкция, капитальный ремонт, в том числе выполнение проектных и изыскательских работ объектов государственной собственности Иркутской области в сфере социального обслуживания населения"</w:t>
            </w:r>
          </w:p>
        </w:tc>
        <w:tc>
          <w:tcPr>
            <w:tcW w:w="1864" w:type="dxa"/>
            <w:vAlign w:val="center"/>
            <w:vMerge w:val="restart"/>
          </w:tcPr>
          <w:p>
            <w:pPr>
              <w:pStyle w:val="0"/>
              <w:jc w:val="center"/>
            </w:pPr>
            <w:r>
              <w:rPr>
                <w:sz w:val="20"/>
              </w:rPr>
              <w:t xml:space="preserve">ВСЕГО</w:t>
            </w:r>
          </w:p>
        </w:tc>
        <w:tc>
          <w:tcPr>
            <w:tcW w:w="1849" w:type="dxa"/>
            <w:vAlign w:val="center"/>
          </w:tcPr>
          <w:p>
            <w:pPr>
              <w:pStyle w:val="0"/>
            </w:pPr>
            <w:r>
              <w:rPr>
                <w:sz w:val="20"/>
              </w:rPr>
              <w:t xml:space="preserve">Всего, в том числе:</w:t>
            </w:r>
          </w:p>
        </w:tc>
        <w:tc>
          <w:tcPr>
            <w:tcW w:w="1384" w:type="dxa"/>
            <w:vAlign w:val="center"/>
          </w:tcPr>
          <w:p>
            <w:pPr>
              <w:pStyle w:val="0"/>
              <w:jc w:val="right"/>
            </w:pPr>
            <w:r>
              <w:rPr>
                <w:sz w:val="20"/>
              </w:rPr>
              <w:t xml:space="preserve">239 885,1</w:t>
            </w:r>
          </w:p>
        </w:tc>
        <w:tc>
          <w:tcPr>
            <w:tcW w:w="1384" w:type="dxa"/>
            <w:vAlign w:val="center"/>
          </w:tcPr>
          <w:p>
            <w:pPr>
              <w:pStyle w:val="0"/>
              <w:jc w:val="right"/>
            </w:pPr>
            <w:r>
              <w:rPr>
                <w:sz w:val="20"/>
              </w:rPr>
              <w:t xml:space="preserve">179 603,4</w:t>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384" w:type="dxa"/>
            <w:vAlign w:val="center"/>
          </w:tcPr>
          <w:p>
            <w:pPr>
              <w:pStyle w:val="0"/>
              <w:jc w:val="right"/>
            </w:pPr>
            <w:r>
              <w:rPr>
                <w:sz w:val="20"/>
              </w:rPr>
              <w:t xml:space="preserve">239 885,1</w:t>
            </w:r>
          </w:p>
        </w:tc>
        <w:tc>
          <w:tcPr>
            <w:tcW w:w="1384" w:type="dxa"/>
            <w:vAlign w:val="center"/>
          </w:tcPr>
          <w:p>
            <w:pPr>
              <w:pStyle w:val="0"/>
              <w:jc w:val="right"/>
            </w:pPr>
            <w:r>
              <w:rPr>
                <w:sz w:val="20"/>
              </w:rPr>
              <w:t xml:space="preserve">179 603,4</w:t>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ОБ</w:t>
            </w:r>
          </w:p>
        </w:tc>
        <w:tc>
          <w:tcPr>
            <w:tcW w:w="1384" w:type="dxa"/>
            <w:vAlign w:val="center"/>
          </w:tcPr>
          <w:p>
            <w:pPr>
              <w:pStyle w:val="0"/>
              <w:jc w:val="right"/>
            </w:pPr>
            <w:r>
              <w:rPr>
                <w:sz w:val="20"/>
              </w:rPr>
              <w:t xml:space="preserve">239 885,1</w:t>
            </w:r>
          </w:p>
        </w:tc>
        <w:tc>
          <w:tcPr>
            <w:tcW w:w="1384" w:type="dxa"/>
            <w:vAlign w:val="center"/>
          </w:tcPr>
          <w:p>
            <w:pPr>
              <w:pStyle w:val="0"/>
              <w:jc w:val="right"/>
            </w:pPr>
            <w:r>
              <w:rPr>
                <w:sz w:val="20"/>
              </w:rPr>
              <w:t xml:space="preserve">179 603,4</w:t>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ФБ - при наличии, в том числе:</w:t>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МБ</w:t>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ИИ - при наличии, в том числе:</w:t>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tcW w:w="484" w:type="dxa"/>
            <w:vAlign w:val="center"/>
            <w:vMerge w:val="restart"/>
          </w:tcPr>
          <w:p>
            <w:pPr>
              <w:pStyle w:val="0"/>
            </w:pPr>
            <w:r>
              <w:rPr>
                <w:sz w:val="20"/>
              </w:rPr>
            </w:r>
          </w:p>
        </w:tc>
        <w:tc>
          <w:tcPr>
            <w:tcW w:w="2794" w:type="dxa"/>
            <w:vAlign w:val="center"/>
            <w:vMerge w:val="restart"/>
          </w:tcPr>
          <w:p>
            <w:pPr>
              <w:pStyle w:val="0"/>
            </w:pPr>
            <w:r>
              <w:rPr>
                <w:sz w:val="20"/>
              </w:rPr>
            </w:r>
          </w:p>
        </w:tc>
        <w:tc>
          <w:tcPr>
            <w:tcW w:w="1864" w:type="dxa"/>
            <w:vAlign w:val="center"/>
            <w:vMerge w:val="restart"/>
          </w:tcPr>
          <w:p>
            <w:pPr>
              <w:pStyle w:val="0"/>
              <w:jc w:val="center"/>
            </w:pPr>
            <w:r>
              <w:rPr>
                <w:sz w:val="20"/>
              </w:rPr>
              <w:t xml:space="preserve">Министерство социального развития, опеки и попечительства Иркутской области</w:t>
            </w:r>
          </w:p>
        </w:tc>
        <w:tc>
          <w:tcPr>
            <w:tcW w:w="1849" w:type="dxa"/>
            <w:vAlign w:val="center"/>
          </w:tcPr>
          <w:p>
            <w:pPr>
              <w:pStyle w:val="0"/>
            </w:pPr>
            <w:r>
              <w:rPr>
                <w:sz w:val="20"/>
              </w:rPr>
              <w:t xml:space="preserve">Всего, в том числе:</w:t>
            </w:r>
          </w:p>
        </w:tc>
        <w:tc>
          <w:tcPr>
            <w:tcW w:w="1384" w:type="dxa"/>
            <w:vAlign w:val="center"/>
          </w:tcPr>
          <w:p>
            <w:pPr>
              <w:pStyle w:val="0"/>
              <w:jc w:val="right"/>
            </w:pPr>
            <w:r>
              <w:rPr>
                <w:sz w:val="20"/>
              </w:rPr>
              <w:t xml:space="preserve">213 097,5</w:t>
            </w:r>
          </w:p>
        </w:tc>
        <w:tc>
          <w:tcPr>
            <w:tcW w:w="1384" w:type="dxa"/>
            <w:vAlign w:val="center"/>
          </w:tcPr>
          <w:p>
            <w:pPr>
              <w:pStyle w:val="0"/>
              <w:jc w:val="right"/>
            </w:pPr>
            <w:r>
              <w:rPr>
                <w:sz w:val="20"/>
              </w:rPr>
              <w:t xml:space="preserve">179 603,4</w:t>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384" w:type="dxa"/>
            <w:vAlign w:val="center"/>
          </w:tcPr>
          <w:p>
            <w:pPr>
              <w:pStyle w:val="0"/>
              <w:jc w:val="right"/>
            </w:pPr>
            <w:r>
              <w:rPr>
                <w:sz w:val="20"/>
              </w:rPr>
              <w:t xml:space="preserve">213 097,5</w:t>
            </w:r>
          </w:p>
        </w:tc>
        <w:tc>
          <w:tcPr>
            <w:tcW w:w="1384" w:type="dxa"/>
            <w:vAlign w:val="center"/>
          </w:tcPr>
          <w:p>
            <w:pPr>
              <w:pStyle w:val="0"/>
              <w:jc w:val="right"/>
            </w:pPr>
            <w:r>
              <w:rPr>
                <w:sz w:val="20"/>
              </w:rPr>
              <w:t xml:space="preserve">179 603,4</w:t>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ОБ</w:t>
            </w:r>
          </w:p>
        </w:tc>
        <w:tc>
          <w:tcPr>
            <w:tcW w:w="1384" w:type="dxa"/>
            <w:vAlign w:val="center"/>
          </w:tcPr>
          <w:p>
            <w:pPr>
              <w:pStyle w:val="0"/>
              <w:jc w:val="right"/>
            </w:pPr>
            <w:r>
              <w:rPr>
                <w:sz w:val="20"/>
              </w:rPr>
              <w:t xml:space="preserve">213 097,5</w:t>
            </w:r>
          </w:p>
        </w:tc>
        <w:tc>
          <w:tcPr>
            <w:tcW w:w="1384" w:type="dxa"/>
            <w:vAlign w:val="center"/>
          </w:tcPr>
          <w:p>
            <w:pPr>
              <w:pStyle w:val="0"/>
              <w:jc w:val="right"/>
            </w:pPr>
            <w:r>
              <w:rPr>
                <w:sz w:val="20"/>
              </w:rPr>
              <w:t xml:space="preserve">179 603,4</w:t>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ФБ - при наличии, в том числе:</w:t>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МБ</w:t>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ИИ - при наличии, в том числе:</w:t>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tcW w:w="1864" w:type="dxa"/>
            <w:vAlign w:val="center"/>
            <w:vMerge w:val="restart"/>
          </w:tcPr>
          <w:p>
            <w:pPr>
              <w:pStyle w:val="0"/>
              <w:jc w:val="center"/>
            </w:pPr>
            <w:r>
              <w:rPr>
                <w:sz w:val="20"/>
              </w:rPr>
              <w:t xml:space="preserve">Министерство строительства Иркутской области</w:t>
            </w:r>
          </w:p>
        </w:tc>
        <w:tc>
          <w:tcPr>
            <w:tcW w:w="1849" w:type="dxa"/>
            <w:vAlign w:val="center"/>
          </w:tcPr>
          <w:p>
            <w:pPr>
              <w:pStyle w:val="0"/>
            </w:pPr>
            <w:r>
              <w:rPr>
                <w:sz w:val="20"/>
              </w:rPr>
              <w:t xml:space="preserve">Всего, в том числе:</w:t>
            </w:r>
          </w:p>
        </w:tc>
        <w:tc>
          <w:tcPr>
            <w:tcW w:w="1384" w:type="dxa"/>
            <w:vAlign w:val="center"/>
          </w:tcPr>
          <w:p>
            <w:pPr>
              <w:pStyle w:val="0"/>
              <w:jc w:val="right"/>
            </w:pPr>
            <w:r>
              <w:rPr>
                <w:sz w:val="20"/>
              </w:rPr>
              <w:t xml:space="preserve">26 787,6</w:t>
            </w:r>
          </w:p>
        </w:tc>
        <w:tc>
          <w:tcPr>
            <w:tcW w:w="1384" w:type="dxa"/>
            <w:vAlign w:val="center"/>
          </w:tcPr>
          <w:p>
            <w:pPr>
              <w:pStyle w:val="0"/>
            </w:pPr>
            <w:r>
              <w:rPr>
                <w:sz w:val="20"/>
              </w:rPr>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384" w:type="dxa"/>
            <w:vAlign w:val="center"/>
          </w:tcPr>
          <w:p>
            <w:pPr>
              <w:pStyle w:val="0"/>
              <w:jc w:val="right"/>
            </w:pPr>
            <w:r>
              <w:rPr>
                <w:sz w:val="20"/>
              </w:rPr>
              <w:t xml:space="preserve">26 787,6</w:t>
            </w:r>
          </w:p>
        </w:tc>
        <w:tc>
          <w:tcPr>
            <w:tcW w:w="1384" w:type="dxa"/>
            <w:vAlign w:val="center"/>
          </w:tcPr>
          <w:p>
            <w:pPr>
              <w:pStyle w:val="0"/>
            </w:pPr>
            <w:r>
              <w:rPr>
                <w:sz w:val="20"/>
              </w:rPr>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ОБ</w:t>
            </w:r>
          </w:p>
        </w:tc>
        <w:tc>
          <w:tcPr>
            <w:tcW w:w="1384" w:type="dxa"/>
            <w:vAlign w:val="center"/>
          </w:tcPr>
          <w:p>
            <w:pPr>
              <w:pStyle w:val="0"/>
              <w:jc w:val="right"/>
            </w:pPr>
            <w:r>
              <w:rPr>
                <w:sz w:val="20"/>
              </w:rPr>
              <w:t xml:space="preserve">26 787,6</w:t>
            </w:r>
          </w:p>
        </w:tc>
        <w:tc>
          <w:tcPr>
            <w:tcW w:w="1384" w:type="dxa"/>
            <w:vAlign w:val="center"/>
          </w:tcPr>
          <w:p>
            <w:pPr>
              <w:pStyle w:val="0"/>
            </w:pPr>
            <w:r>
              <w:rPr>
                <w:sz w:val="20"/>
              </w:rPr>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ФБ - при наличии, в том числе:</w:t>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МБ</w:t>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ИИ - при наличии, в том числе:</w:t>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tcW w:w="484" w:type="dxa"/>
            <w:vAlign w:val="center"/>
            <w:vMerge w:val="restart"/>
          </w:tcPr>
          <w:p>
            <w:pPr>
              <w:pStyle w:val="0"/>
              <w:jc w:val="center"/>
            </w:pPr>
            <w:r>
              <w:rPr>
                <w:sz w:val="20"/>
              </w:rPr>
              <w:t xml:space="preserve">1.5.</w:t>
            </w:r>
          </w:p>
        </w:tc>
        <w:tc>
          <w:tcPr>
            <w:tcW w:w="2794" w:type="dxa"/>
            <w:vAlign w:val="center"/>
            <w:vMerge w:val="restart"/>
          </w:tcPr>
          <w:p>
            <w:pPr>
              <w:pStyle w:val="0"/>
            </w:pPr>
            <w:r>
              <w:rPr>
                <w:sz w:val="20"/>
              </w:rPr>
              <w:t xml:space="preserve">Региональный проект "Обеспечение доступности услуг по организации отдыха и оздоровления детей"</w:t>
            </w:r>
          </w:p>
        </w:tc>
        <w:tc>
          <w:tcPr>
            <w:tcW w:w="1864" w:type="dxa"/>
            <w:vAlign w:val="center"/>
            <w:vMerge w:val="restart"/>
          </w:tcPr>
          <w:p>
            <w:pPr>
              <w:pStyle w:val="0"/>
              <w:jc w:val="center"/>
            </w:pPr>
            <w:r>
              <w:rPr>
                <w:sz w:val="20"/>
              </w:rPr>
              <w:t xml:space="preserve">ВСЕГО</w:t>
            </w:r>
          </w:p>
        </w:tc>
        <w:tc>
          <w:tcPr>
            <w:tcW w:w="1849" w:type="dxa"/>
            <w:vAlign w:val="center"/>
          </w:tcPr>
          <w:p>
            <w:pPr>
              <w:pStyle w:val="0"/>
            </w:pPr>
            <w:r>
              <w:rPr>
                <w:sz w:val="20"/>
              </w:rPr>
              <w:t xml:space="preserve">Всего, в том числе:</w:t>
            </w:r>
          </w:p>
        </w:tc>
        <w:tc>
          <w:tcPr>
            <w:tcW w:w="1384" w:type="dxa"/>
            <w:vAlign w:val="center"/>
          </w:tcPr>
          <w:p>
            <w:pPr>
              <w:pStyle w:val="0"/>
              <w:jc w:val="right"/>
            </w:pPr>
            <w:r>
              <w:rPr>
                <w:sz w:val="20"/>
              </w:rPr>
              <w:t xml:space="preserve">342 492,7</w:t>
            </w:r>
          </w:p>
        </w:tc>
        <w:tc>
          <w:tcPr>
            <w:tcW w:w="1384" w:type="dxa"/>
            <w:vAlign w:val="center"/>
          </w:tcPr>
          <w:p>
            <w:pPr>
              <w:pStyle w:val="0"/>
              <w:jc w:val="right"/>
            </w:pPr>
            <w:r>
              <w:rPr>
                <w:sz w:val="20"/>
              </w:rPr>
              <w:t xml:space="preserve">302 843,3</w:t>
            </w:r>
          </w:p>
        </w:tc>
        <w:tc>
          <w:tcPr>
            <w:tcW w:w="1384" w:type="dxa"/>
            <w:vAlign w:val="center"/>
          </w:tcPr>
          <w:p>
            <w:pPr>
              <w:pStyle w:val="0"/>
              <w:jc w:val="right"/>
            </w:pPr>
            <w:r>
              <w:rPr>
                <w:sz w:val="20"/>
              </w:rPr>
              <w:t xml:space="preserve">302 843,3</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384" w:type="dxa"/>
            <w:vAlign w:val="center"/>
          </w:tcPr>
          <w:p>
            <w:pPr>
              <w:pStyle w:val="0"/>
              <w:jc w:val="right"/>
            </w:pPr>
            <w:r>
              <w:rPr>
                <w:sz w:val="20"/>
              </w:rPr>
              <w:t xml:space="preserve">317 886,3</w:t>
            </w:r>
          </w:p>
        </w:tc>
        <w:tc>
          <w:tcPr>
            <w:tcW w:w="1384" w:type="dxa"/>
            <w:vAlign w:val="center"/>
          </w:tcPr>
          <w:p>
            <w:pPr>
              <w:pStyle w:val="0"/>
              <w:jc w:val="right"/>
            </w:pPr>
            <w:r>
              <w:rPr>
                <w:sz w:val="20"/>
              </w:rPr>
              <w:t xml:space="preserve">278 517,8</w:t>
            </w:r>
          </w:p>
        </w:tc>
        <w:tc>
          <w:tcPr>
            <w:tcW w:w="1384" w:type="dxa"/>
            <w:vAlign w:val="center"/>
          </w:tcPr>
          <w:p>
            <w:pPr>
              <w:pStyle w:val="0"/>
              <w:jc w:val="right"/>
            </w:pPr>
            <w:r>
              <w:rPr>
                <w:sz w:val="20"/>
              </w:rPr>
              <w:t xml:space="preserve">278 517,8</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ОБ</w:t>
            </w:r>
          </w:p>
        </w:tc>
        <w:tc>
          <w:tcPr>
            <w:tcW w:w="1384" w:type="dxa"/>
            <w:vAlign w:val="center"/>
          </w:tcPr>
          <w:p>
            <w:pPr>
              <w:pStyle w:val="0"/>
              <w:jc w:val="right"/>
            </w:pPr>
            <w:r>
              <w:rPr>
                <w:sz w:val="20"/>
              </w:rPr>
              <w:t xml:space="preserve">317 886,3</w:t>
            </w:r>
          </w:p>
        </w:tc>
        <w:tc>
          <w:tcPr>
            <w:tcW w:w="1384" w:type="dxa"/>
            <w:vAlign w:val="center"/>
          </w:tcPr>
          <w:p>
            <w:pPr>
              <w:pStyle w:val="0"/>
              <w:jc w:val="right"/>
            </w:pPr>
            <w:r>
              <w:rPr>
                <w:sz w:val="20"/>
              </w:rPr>
              <w:t xml:space="preserve">278 517,8</w:t>
            </w:r>
          </w:p>
        </w:tc>
        <w:tc>
          <w:tcPr>
            <w:tcW w:w="1384" w:type="dxa"/>
            <w:vAlign w:val="center"/>
          </w:tcPr>
          <w:p>
            <w:pPr>
              <w:pStyle w:val="0"/>
              <w:jc w:val="right"/>
            </w:pPr>
            <w:r>
              <w:rPr>
                <w:sz w:val="20"/>
              </w:rPr>
              <w:t xml:space="preserve">278 517,8</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ФБ - при наличии, в том числе:</w:t>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МБ</w:t>
            </w:r>
          </w:p>
        </w:tc>
        <w:tc>
          <w:tcPr>
            <w:tcW w:w="1384" w:type="dxa"/>
            <w:vAlign w:val="center"/>
          </w:tcPr>
          <w:p>
            <w:pPr>
              <w:pStyle w:val="0"/>
              <w:jc w:val="right"/>
            </w:pPr>
            <w:r>
              <w:rPr>
                <w:sz w:val="20"/>
              </w:rPr>
              <w:t xml:space="preserve">24 606,4</w:t>
            </w:r>
          </w:p>
        </w:tc>
        <w:tc>
          <w:tcPr>
            <w:tcW w:w="1384" w:type="dxa"/>
            <w:vAlign w:val="center"/>
          </w:tcPr>
          <w:p>
            <w:pPr>
              <w:pStyle w:val="0"/>
              <w:jc w:val="right"/>
            </w:pPr>
            <w:r>
              <w:rPr>
                <w:sz w:val="20"/>
              </w:rPr>
              <w:t xml:space="preserve">24 325,5</w:t>
            </w:r>
          </w:p>
        </w:tc>
        <w:tc>
          <w:tcPr>
            <w:tcW w:w="1384" w:type="dxa"/>
            <w:vAlign w:val="center"/>
          </w:tcPr>
          <w:p>
            <w:pPr>
              <w:pStyle w:val="0"/>
              <w:jc w:val="right"/>
            </w:pPr>
            <w:r>
              <w:rPr>
                <w:sz w:val="20"/>
              </w:rPr>
              <w:t xml:space="preserve">24 325,5</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ИИ - при наличии, в том числе:</w:t>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tcW w:w="1864" w:type="dxa"/>
            <w:vAlign w:val="center"/>
            <w:vMerge w:val="restart"/>
          </w:tcPr>
          <w:p>
            <w:pPr>
              <w:pStyle w:val="0"/>
              <w:jc w:val="center"/>
            </w:pPr>
            <w:r>
              <w:rPr>
                <w:sz w:val="20"/>
              </w:rPr>
              <w:t xml:space="preserve">Министерство социального развития, опеки и попечительства Иркутской области</w:t>
            </w:r>
          </w:p>
        </w:tc>
        <w:tc>
          <w:tcPr>
            <w:tcW w:w="1849" w:type="dxa"/>
            <w:vAlign w:val="center"/>
          </w:tcPr>
          <w:p>
            <w:pPr>
              <w:pStyle w:val="0"/>
            </w:pPr>
            <w:r>
              <w:rPr>
                <w:sz w:val="20"/>
              </w:rPr>
              <w:t xml:space="preserve">Всего, в том числе:</w:t>
            </w:r>
          </w:p>
        </w:tc>
        <w:tc>
          <w:tcPr>
            <w:tcW w:w="1384" w:type="dxa"/>
            <w:vAlign w:val="center"/>
          </w:tcPr>
          <w:p>
            <w:pPr>
              <w:pStyle w:val="0"/>
              <w:jc w:val="right"/>
            </w:pPr>
            <w:r>
              <w:rPr>
                <w:sz w:val="20"/>
              </w:rPr>
              <w:t xml:space="preserve">337 131,3</w:t>
            </w:r>
          </w:p>
        </w:tc>
        <w:tc>
          <w:tcPr>
            <w:tcW w:w="1384" w:type="dxa"/>
            <w:vAlign w:val="center"/>
          </w:tcPr>
          <w:p>
            <w:pPr>
              <w:pStyle w:val="0"/>
              <w:jc w:val="right"/>
            </w:pPr>
            <w:r>
              <w:rPr>
                <w:sz w:val="20"/>
              </w:rPr>
              <w:t xml:space="preserve">297 481,9</w:t>
            </w:r>
          </w:p>
        </w:tc>
        <w:tc>
          <w:tcPr>
            <w:tcW w:w="1384" w:type="dxa"/>
            <w:vAlign w:val="center"/>
          </w:tcPr>
          <w:p>
            <w:pPr>
              <w:pStyle w:val="0"/>
              <w:jc w:val="right"/>
            </w:pPr>
            <w:r>
              <w:rPr>
                <w:sz w:val="20"/>
              </w:rPr>
              <w:t xml:space="preserve">297 481,9</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384" w:type="dxa"/>
            <w:vAlign w:val="center"/>
          </w:tcPr>
          <w:p>
            <w:pPr>
              <w:pStyle w:val="0"/>
              <w:jc w:val="right"/>
            </w:pPr>
            <w:r>
              <w:rPr>
                <w:sz w:val="20"/>
              </w:rPr>
              <w:t xml:space="preserve">312 524,9</w:t>
            </w:r>
          </w:p>
        </w:tc>
        <w:tc>
          <w:tcPr>
            <w:tcW w:w="1384" w:type="dxa"/>
            <w:vAlign w:val="center"/>
          </w:tcPr>
          <w:p>
            <w:pPr>
              <w:pStyle w:val="0"/>
              <w:jc w:val="right"/>
            </w:pPr>
            <w:r>
              <w:rPr>
                <w:sz w:val="20"/>
              </w:rPr>
              <w:t xml:space="preserve">273 156,4</w:t>
            </w:r>
          </w:p>
        </w:tc>
        <w:tc>
          <w:tcPr>
            <w:tcW w:w="1384" w:type="dxa"/>
            <w:vAlign w:val="center"/>
          </w:tcPr>
          <w:p>
            <w:pPr>
              <w:pStyle w:val="0"/>
              <w:jc w:val="right"/>
            </w:pPr>
            <w:r>
              <w:rPr>
                <w:sz w:val="20"/>
              </w:rPr>
              <w:t xml:space="preserve">273 156,4</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ОБ</w:t>
            </w:r>
          </w:p>
        </w:tc>
        <w:tc>
          <w:tcPr>
            <w:tcW w:w="1384" w:type="dxa"/>
            <w:vAlign w:val="center"/>
          </w:tcPr>
          <w:p>
            <w:pPr>
              <w:pStyle w:val="0"/>
              <w:jc w:val="right"/>
            </w:pPr>
            <w:r>
              <w:rPr>
                <w:sz w:val="20"/>
              </w:rPr>
              <w:t xml:space="preserve">312 524,9</w:t>
            </w:r>
          </w:p>
        </w:tc>
        <w:tc>
          <w:tcPr>
            <w:tcW w:w="1384" w:type="dxa"/>
            <w:vAlign w:val="center"/>
          </w:tcPr>
          <w:p>
            <w:pPr>
              <w:pStyle w:val="0"/>
              <w:jc w:val="right"/>
            </w:pPr>
            <w:r>
              <w:rPr>
                <w:sz w:val="20"/>
              </w:rPr>
              <w:t xml:space="preserve">273 156,4</w:t>
            </w:r>
          </w:p>
        </w:tc>
        <w:tc>
          <w:tcPr>
            <w:tcW w:w="1384" w:type="dxa"/>
            <w:vAlign w:val="center"/>
          </w:tcPr>
          <w:p>
            <w:pPr>
              <w:pStyle w:val="0"/>
              <w:jc w:val="right"/>
            </w:pPr>
            <w:r>
              <w:rPr>
                <w:sz w:val="20"/>
              </w:rPr>
              <w:t xml:space="preserve">273 156,4</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ФБ - при наличии, в том числе:</w:t>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МБ</w:t>
            </w:r>
          </w:p>
        </w:tc>
        <w:tc>
          <w:tcPr>
            <w:tcW w:w="1384" w:type="dxa"/>
            <w:vAlign w:val="center"/>
          </w:tcPr>
          <w:p>
            <w:pPr>
              <w:pStyle w:val="0"/>
              <w:jc w:val="right"/>
            </w:pPr>
            <w:r>
              <w:rPr>
                <w:sz w:val="20"/>
              </w:rPr>
              <w:t xml:space="preserve">24 606,4</w:t>
            </w:r>
          </w:p>
        </w:tc>
        <w:tc>
          <w:tcPr>
            <w:tcW w:w="1384" w:type="dxa"/>
            <w:vAlign w:val="center"/>
          </w:tcPr>
          <w:p>
            <w:pPr>
              <w:pStyle w:val="0"/>
              <w:jc w:val="right"/>
            </w:pPr>
            <w:r>
              <w:rPr>
                <w:sz w:val="20"/>
              </w:rPr>
              <w:t xml:space="preserve">24 325,5</w:t>
            </w:r>
          </w:p>
        </w:tc>
        <w:tc>
          <w:tcPr>
            <w:tcW w:w="1384" w:type="dxa"/>
            <w:vAlign w:val="center"/>
          </w:tcPr>
          <w:p>
            <w:pPr>
              <w:pStyle w:val="0"/>
              <w:jc w:val="right"/>
            </w:pPr>
            <w:r>
              <w:rPr>
                <w:sz w:val="20"/>
              </w:rPr>
              <w:t xml:space="preserve">24 325,5</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ИИ - при наличии, в том числе:</w:t>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tcW w:w="1864" w:type="dxa"/>
            <w:vAlign w:val="center"/>
            <w:vMerge w:val="restart"/>
          </w:tcPr>
          <w:p>
            <w:pPr>
              <w:pStyle w:val="0"/>
              <w:jc w:val="center"/>
            </w:pPr>
            <w:r>
              <w:rPr>
                <w:sz w:val="20"/>
              </w:rPr>
              <w:t xml:space="preserve">Министерство образования Иркутской области</w:t>
            </w:r>
          </w:p>
        </w:tc>
        <w:tc>
          <w:tcPr>
            <w:tcW w:w="1849" w:type="dxa"/>
            <w:vAlign w:val="center"/>
          </w:tcPr>
          <w:p>
            <w:pPr>
              <w:pStyle w:val="0"/>
            </w:pPr>
            <w:r>
              <w:rPr>
                <w:sz w:val="20"/>
              </w:rPr>
              <w:t xml:space="preserve">Всего, в том числе:</w:t>
            </w:r>
          </w:p>
        </w:tc>
        <w:tc>
          <w:tcPr>
            <w:tcW w:w="1384" w:type="dxa"/>
            <w:vAlign w:val="center"/>
          </w:tcPr>
          <w:p>
            <w:pPr>
              <w:pStyle w:val="0"/>
              <w:jc w:val="right"/>
            </w:pPr>
            <w:r>
              <w:rPr>
                <w:sz w:val="20"/>
              </w:rPr>
              <w:t xml:space="preserve">5 361,4</w:t>
            </w:r>
          </w:p>
        </w:tc>
        <w:tc>
          <w:tcPr>
            <w:tcW w:w="1384" w:type="dxa"/>
            <w:vAlign w:val="center"/>
          </w:tcPr>
          <w:p>
            <w:pPr>
              <w:pStyle w:val="0"/>
              <w:jc w:val="right"/>
            </w:pPr>
            <w:r>
              <w:rPr>
                <w:sz w:val="20"/>
              </w:rPr>
              <w:t xml:space="preserve">5 361,4</w:t>
            </w:r>
          </w:p>
        </w:tc>
        <w:tc>
          <w:tcPr>
            <w:tcW w:w="1384" w:type="dxa"/>
            <w:vAlign w:val="center"/>
          </w:tcPr>
          <w:p>
            <w:pPr>
              <w:pStyle w:val="0"/>
              <w:jc w:val="right"/>
            </w:pPr>
            <w:r>
              <w:rPr>
                <w:sz w:val="20"/>
              </w:rPr>
              <w:t xml:space="preserve">5 361,4</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384" w:type="dxa"/>
            <w:vAlign w:val="center"/>
          </w:tcPr>
          <w:p>
            <w:pPr>
              <w:pStyle w:val="0"/>
              <w:jc w:val="right"/>
            </w:pPr>
            <w:r>
              <w:rPr>
                <w:sz w:val="20"/>
              </w:rPr>
              <w:t xml:space="preserve">5 361,4</w:t>
            </w:r>
          </w:p>
        </w:tc>
        <w:tc>
          <w:tcPr>
            <w:tcW w:w="1384" w:type="dxa"/>
            <w:vAlign w:val="center"/>
          </w:tcPr>
          <w:p>
            <w:pPr>
              <w:pStyle w:val="0"/>
              <w:jc w:val="right"/>
            </w:pPr>
            <w:r>
              <w:rPr>
                <w:sz w:val="20"/>
              </w:rPr>
              <w:t xml:space="preserve">5 361,4</w:t>
            </w:r>
          </w:p>
        </w:tc>
        <w:tc>
          <w:tcPr>
            <w:tcW w:w="1384" w:type="dxa"/>
            <w:vAlign w:val="center"/>
          </w:tcPr>
          <w:p>
            <w:pPr>
              <w:pStyle w:val="0"/>
              <w:jc w:val="right"/>
            </w:pPr>
            <w:r>
              <w:rPr>
                <w:sz w:val="20"/>
              </w:rPr>
              <w:t xml:space="preserve">5 361,4</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ОБ</w:t>
            </w:r>
          </w:p>
        </w:tc>
        <w:tc>
          <w:tcPr>
            <w:tcW w:w="1384" w:type="dxa"/>
            <w:vAlign w:val="center"/>
          </w:tcPr>
          <w:p>
            <w:pPr>
              <w:pStyle w:val="0"/>
              <w:jc w:val="right"/>
            </w:pPr>
            <w:r>
              <w:rPr>
                <w:sz w:val="20"/>
              </w:rPr>
              <w:t xml:space="preserve">5 361,4</w:t>
            </w:r>
          </w:p>
        </w:tc>
        <w:tc>
          <w:tcPr>
            <w:tcW w:w="1384" w:type="dxa"/>
            <w:vAlign w:val="center"/>
          </w:tcPr>
          <w:p>
            <w:pPr>
              <w:pStyle w:val="0"/>
              <w:jc w:val="right"/>
            </w:pPr>
            <w:r>
              <w:rPr>
                <w:sz w:val="20"/>
              </w:rPr>
              <w:t xml:space="preserve">5 361,4</w:t>
            </w:r>
          </w:p>
        </w:tc>
        <w:tc>
          <w:tcPr>
            <w:tcW w:w="1384" w:type="dxa"/>
            <w:vAlign w:val="center"/>
          </w:tcPr>
          <w:p>
            <w:pPr>
              <w:pStyle w:val="0"/>
              <w:jc w:val="right"/>
            </w:pPr>
            <w:r>
              <w:rPr>
                <w:sz w:val="20"/>
              </w:rPr>
              <w:t xml:space="preserve">5 361,4</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ФБ - при наличии, в том числе:</w:t>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МБ</w:t>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ИИ - при наличии, в том числе:</w:t>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tcW w:w="484" w:type="dxa"/>
            <w:vAlign w:val="center"/>
            <w:vMerge w:val="restart"/>
          </w:tcPr>
          <w:p>
            <w:pPr>
              <w:pStyle w:val="0"/>
              <w:jc w:val="center"/>
            </w:pPr>
            <w:r>
              <w:rPr>
                <w:sz w:val="20"/>
              </w:rPr>
              <w:t xml:space="preserve">1.6.</w:t>
            </w:r>
          </w:p>
        </w:tc>
        <w:tc>
          <w:tcPr>
            <w:tcW w:w="2794" w:type="dxa"/>
            <w:vAlign w:val="center"/>
            <w:vMerge w:val="restart"/>
          </w:tcPr>
          <w:p>
            <w:pPr>
              <w:pStyle w:val="0"/>
            </w:pPr>
            <w:r>
              <w:rPr>
                <w:sz w:val="20"/>
              </w:rPr>
              <w:t xml:space="preserve">Региональный проект "Поддержка и развитие гражданских инициатив, направленных на решение социально значимых вопросов"</w:t>
            </w:r>
          </w:p>
        </w:tc>
        <w:tc>
          <w:tcPr>
            <w:tcW w:w="1864" w:type="dxa"/>
            <w:vAlign w:val="center"/>
            <w:vMerge w:val="restart"/>
          </w:tcPr>
          <w:p>
            <w:pPr>
              <w:pStyle w:val="0"/>
              <w:jc w:val="center"/>
            </w:pPr>
            <w:r>
              <w:rPr>
                <w:sz w:val="20"/>
              </w:rPr>
              <w:t xml:space="preserve">Аппарат Губернатора Иркутской области и Правительства Иркутской области</w:t>
            </w:r>
          </w:p>
        </w:tc>
        <w:tc>
          <w:tcPr>
            <w:tcW w:w="1849" w:type="dxa"/>
            <w:vAlign w:val="center"/>
          </w:tcPr>
          <w:p>
            <w:pPr>
              <w:pStyle w:val="0"/>
            </w:pPr>
            <w:r>
              <w:rPr>
                <w:sz w:val="20"/>
              </w:rPr>
              <w:t xml:space="preserve">Всего, в том числе:</w:t>
            </w:r>
          </w:p>
        </w:tc>
        <w:tc>
          <w:tcPr>
            <w:tcW w:w="1384" w:type="dxa"/>
            <w:vAlign w:val="center"/>
          </w:tcPr>
          <w:p>
            <w:pPr>
              <w:pStyle w:val="0"/>
              <w:jc w:val="right"/>
            </w:pPr>
            <w:r>
              <w:rPr>
                <w:sz w:val="20"/>
              </w:rPr>
              <w:t xml:space="preserve">30 000,0</w:t>
            </w:r>
          </w:p>
        </w:tc>
        <w:tc>
          <w:tcPr>
            <w:tcW w:w="1384" w:type="dxa"/>
            <w:vAlign w:val="center"/>
          </w:tcPr>
          <w:p>
            <w:pPr>
              <w:pStyle w:val="0"/>
              <w:jc w:val="right"/>
            </w:pPr>
            <w:r>
              <w:rPr>
                <w:sz w:val="20"/>
              </w:rPr>
              <w:t xml:space="preserve">30 000,0</w:t>
            </w:r>
          </w:p>
        </w:tc>
        <w:tc>
          <w:tcPr>
            <w:tcW w:w="1384" w:type="dxa"/>
            <w:vAlign w:val="center"/>
          </w:tcPr>
          <w:p>
            <w:pPr>
              <w:pStyle w:val="0"/>
              <w:jc w:val="right"/>
            </w:pPr>
            <w:r>
              <w:rPr>
                <w:sz w:val="20"/>
              </w:rPr>
              <w:t xml:space="preserve">30 000,0</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384" w:type="dxa"/>
            <w:vAlign w:val="center"/>
          </w:tcPr>
          <w:p>
            <w:pPr>
              <w:pStyle w:val="0"/>
              <w:jc w:val="right"/>
            </w:pPr>
            <w:r>
              <w:rPr>
                <w:sz w:val="20"/>
              </w:rPr>
              <w:t xml:space="preserve">30 000,0</w:t>
            </w:r>
          </w:p>
        </w:tc>
        <w:tc>
          <w:tcPr>
            <w:tcW w:w="1384" w:type="dxa"/>
            <w:vAlign w:val="center"/>
          </w:tcPr>
          <w:p>
            <w:pPr>
              <w:pStyle w:val="0"/>
              <w:jc w:val="right"/>
            </w:pPr>
            <w:r>
              <w:rPr>
                <w:sz w:val="20"/>
              </w:rPr>
              <w:t xml:space="preserve">30 000,0</w:t>
            </w:r>
          </w:p>
        </w:tc>
        <w:tc>
          <w:tcPr>
            <w:tcW w:w="1384" w:type="dxa"/>
            <w:vAlign w:val="center"/>
          </w:tcPr>
          <w:p>
            <w:pPr>
              <w:pStyle w:val="0"/>
              <w:jc w:val="right"/>
            </w:pPr>
            <w:r>
              <w:rPr>
                <w:sz w:val="20"/>
              </w:rPr>
              <w:t xml:space="preserve">30 000,0</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ОБ</w:t>
            </w:r>
          </w:p>
        </w:tc>
        <w:tc>
          <w:tcPr>
            <w:tcW w:w="1384" w:type="dxa"/>
            <w:vAlign w:val="center"/>
          </w:tcPr>
          <w:p>
            <w:pPr>
              <w:pStyle w:val="0"/>
              <w:jc w:val="right"/>
            </w:pPr>
            <w:r>
              <w:rPr>
                <w:sz w:val="20"/>
              </w:rPr>
              <w:t xml:space="preserve">30 000,0</w:t>
            </w:r>
          </w:p>
        </w:tc>
        <w:tc>
          <w:tcPr>
            <w:tcW w:w="1384" w:type="dxa"/>
            <w:vAlign w:val="center"/>
          </w:tcPr>
          <w:p>
            <w:pPr>
              <w:pStyle w:val="0"/>
              <w:jc w:val="right"/>
            </w:pPr>
            <w:r>
              <w:rPr>
                <w:sz w:val="20"/>
              </w:rPr>
              <w:t xml:space="preserve">30 000,0</w:t>
            </w:r>
          </w:p>
        </w:tc>
        <w:tc>
          <w:tcPr>
            <w:tcW w:w="1384" w:type="dxa"/>
            <w:vAlign w:val="center"/>
          </w:tcPr>
          <w:p>
            <w:pPr>
              <w:pStyle w:val="0"/>
              <w:jc w:val="right"/>
            </w:pPr>
            <w:r>
              <w:rPr>
                <w:sz w:val="20"/>
              </w:rPr>
              <w:t xml:space="preserve">30 000,0</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ФБ - при наличии, в том числе:</w:t>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МБ</w:t>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ИИ - при наличии, в том числе:</w:t>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tcW w:w="484" w:type="dxa"/>
            <w:vAlign w:val="center"/>
            <w:vMerge w:val="restart"/>
          </w:tcPr>
          <w:p>
            <w:pPr>
              <w:pStyle w:val="0"/>
              <w:jc w:val="center"/>
            </w:pPr>
            <w:r>
              <w:rPr>
                <w:sz w:val="20"/>
              </w:rPr>
              <w:t xml:space="preserve">1.7.</w:t>
            </w:r>
          </w:p>
        </w:tc>
        <w:tc>
          <w:tcPr>
            <w:tcW w:w="2794" w:type="dxa"/>
            <w:vAlign w:val="center"/>
            <w:vMerge w:val="restart"/>
          </w:tcPr>
          <w:p>
            <w:pPr>
              <w:pStyle w:val="0"/>
            </w:pPr>
            <w:r>
              <w:rPr>
                <w:sz w:val="20"/>
              </w:rPr>
              <w:t xml:space="preserve">Ведомственный проект "Приобретение, капитальный ремонт, в том числе выполнение проектных и изыскательских работ, объектов государственной собственности Иркутской области и укрепление материально-технической базы в сфере социальной защиты и социального обслуживания населения"</w:t>
            </w:r>
          </w:p>
        </w:tc>
        <w:tc>
          <w:tcPr>
            <w:tcW w:w="1864" w:type="dxa"/>
            <w:vAlign w:val="center"/>
            <w:vMerge w:val="restart"/>
          </w:tcPr>
          <w:p>
            <w:pPr>
              <w:pStyle w:val="0"/>
              <w:jc w:val="center"/>
            </w:pPr>
            <w:r>
              <w:rPr>
                <w:sz w:val="20"/>
              </w:rPr>
              <w:t xml:space="preserve">Министерство социального развития, опеки и попечительства Иркутской области</w:t>
            </w:r>
          </w:p>
        </w:tc>
        <w:tc>
          <w:tcPr>
            <w:tcW w:w="1849" w:type="dxa"/>
            <w:vAlign w:val="center"/>
          </w:tcPr>
          <w:p>
            <w:pPr>
              <w:pStyle w:val="0"/>
            </w:pPr>
            <w:r>
              <w:rPr>
                <w:sz w:val="20"/>
              </w:rPr>
              <w:t xml:space="preserve">Всего, в том числе:</w:t>
            </w:r>
          </w:p>
        </w:tc>
        <w:tc>
          <w:tcPr>
            <w:tcW w:w="1384" w:type="dxa"/>
            <w:vAlign w:val="center"/>
          </w:tcPr>
          <w:p>
            <w:pPr>
              <w:pStyle w:val="0"/>
              <w:jc w:val="right"/>
            </w:pPr>
            <w:r>
              <w:rPr>
                <w:sz w:val="20"/>
              </w:rPr>
              <w:t xml:space="preserve">615 425,1</w:t>
            </w:r>
          </w:p>
        </w:tc>
        <w:tc>
          <w:tcPr>
            <w:tcW w:w="1384" w:type="dxa"/>
            <w:vAlign w:val="center"/>
          </w:tcPr>
          <w:p>
            <w:pPr>
              <w:pStyle w:val="0"/>
              <w:jc w:val="right"/>
            </w:pPr>
            <w:r>
              <w:rPr>
                <w:sz w:val="20"/>
              </w:rPr>
              <w:t xml:space="preserve">604 746,5</w:t>
            </w:r>
          </w:p>
        </w:tc>
        <w:tc>
          <w:tcPr>
            <w:tcW w:w="1384" w:type="dxa"/>
            <w:vAlign w:val="center"/>
          </w:tcPr>
          <w:p>
            <w:pPr>
              <w:pStyle w:val="0"/>
              <w:jc w:val="right"/>
            </w:pPr>
            <w:r>
              <w:rPr>
                <w:sz w:val="20"/>
              </w:rPr>
              <w:t xml:space="preserve">642 085,5</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384" w:type="dxa"/>
            <w:vAlign w:val="center"/>
          </w:tcPr>
          <w:p>
            <w:pPr>
              <w:pStyle w:val="0"/>
              <w:jc w:val="right"/>
            </w:pPr>
            <w:r>
              <w:rPr>
                <w:sz w:val="20"/>
              </w:rPr>
              <w:t xml:space="preserve">615 425,1</w:t>
            </w:r>
          </w:p>
        </w:tc>
        <w:tc>
          <w:tcPr>
            <w:tcW w:w="1384" w:type="dxa"/>
            <w:vAlign w:val="center"/>
          </w:tcPr>
          <w:p>
            <w:pPr>
              <w:pStyle w:val="0"/>
              <w:jc w:val="right"/>
            </w:pPr>
            <w:r>
              <w:rPr>
                <w:sz w:val="20"/>
              </w:rPr>
              <w:t xml:space="preserve">604 746,5</w:t>
            </w:r>
          </w:p>
        </w:tc>
        <w:tc>
          <w:tcPr>
            <w:tcW w:w="1384" w:type="dxa"/>
            <w:vAlign w:val="center"/>
          </w:tcPr>
          <w:p>
            <w:pPr>
              <w:pStyle w:val="0"/>
              <w:jc w:val="right"/>
            </w:pPr>
            <w:r>
              <w:rPr>
                <w:sz w:val="20"/>
              </w:rPr>
              <w:t xml:space="preserve">642 085,5</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ОБ</w:t>
            </w:r>
          </w:p>
        </w:tc>
        <w:tc>
          <w:tcPr>
            <w:tcW w:w="1384" w:type="dxa"/>
            <w:vAlign w:val="center"/>
          </w:tcPr>
          <w:p>
            <w:pPr>
              <w:pStyle w:val="0"/>
              <w:jc w:val="right"/>
            </w:pPr>
            <w:r>
              <w:rPr>
                <w:sz w:val="20"/>
              </w:rPr>
              <w:t xml:space="preserve">615 425,1</w:t>
            </w:r>
          </w:p>
        </w:tc>
        <w:tc>
          <w:tcPr>
            <w:tcW w:w="1384" w:type="dxa"/>
            <w:vAlign w:val="center"/>
          </w:tcPr>
          <w:p>
            <w:pPr>
              <w:pStyle w:val="0"/>
              <w:jc w:val="right"/>
            </w:pPr>
            <w:r>
              <w:rPr>
                <w:sz w:val="20"/>
              </w:rPr>
              <w:t xml:space="preserve">604 746,5</w:t>
            </w:r>
          </w:p>
        </w:tc>
        <w:tc>
          <w:tcPr>
            <w:tcW w:w="1384" w:type="dxa"/>
            <w:vAlign w:val="center"/>
          </w:tcPr>
          <w:p>
            <w:pPr>
              <w:pStyle w:val="0"/>
              <w:jc w:val="right"/>
            </w:pPr>
            <w:r>
              <w:rPr>
                <w:sz w:val="20"/>
              </w:rPr>
              <w:t xml:space="preserve">642 085,5</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ФБ - при наличии, в том числе:</w:t>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МБ</w:t>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ИИ - при наличии, в том числе:</w:t>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tcW w:w="484" w:type="dxa"/>
            <w:vAlign w:val="center"/>
            <w:vMerge w:val="restart"/>
          </w:tcPr>
          <w:p>
            <w:pPr>
              <w:pStyle w:val="0"/>
              <w:outlineLvl w:val="4"/>
              <w:jc w:val="center"/>
            </w:pPr>
            <w:r>
              <w:rPr>
                <w:sz w:val="20"/>
              </w:rPr>
              <w:t xml:space="preserve">2.</w:t>
            </w:r>
          </w:p>
        </w:tc>
        <w:tc>
          <w:tcPr>
            <w:tcW w:w="2794" w:type="dxa"/>
            <w:vAlign w:val="center"/>
            <w:vMerge w:val="restart"/>
          </w:tcPr>
          <w:p>
            <w:pPr>
              <w:pStyle w:val="0"/>
            </w:pPr>
            <w:r>
              <w:rPr>
                <w:sz w:val="20"/>
              </w:rPr>
              <w:t xml:space="preserve">Процессная часть</w:t>
            </w:r>
          </w:p>
        </w:tc>
        <w:tc>
          <w:tcPr>
            <w:tcW w:w="1864" w:type="dxa"/>
            <w:vAlign w:val="center"/>
            <w:vMerge w:val="restart"/>
          </w:tcPr>
          <w:p>
            <w:pPr>
              <w:pStyle w:val="0"/>
              <w:jc w:val="center"/>
            </w:pPr>
            <w:r>
              <w:rPr>
                <w:sz w:val="20"/>
              </w:rPr>
              <w:t xml:space="preserve">ВСЕГО</w:t>
            </w:r>
          </w:p>
        </w:tc>
        <w:tc>
          <w:tcPr>
            <w:tcW w:w="1849" w:type="dxa"/>
            <w:vAlign w:val="center"/>
          </w:tcPr>
          <w:p>
            <w:pPr>
              <w:pStyle w:val="0"/>
            </w:pPr>
            <w:r>
              <w:rPr>
                <w:sz w:val="20"/>
              </w:rPr>
              <w:t xml:space="preserve">Всего, в том числе:</w:t>
            </w:r>
          </w:p>
        </w:tc>
        <w:tc>
          <w:tcPr>
            <w:tcW w:w="1384" w:type="dxa"/>
            <w:vAlign w:val="center"/>
          </w:tcPr>
          <w:p>
            <w:pPr>
              <w:pStyle w:val="0"/>
              <w:jc w:val="right"/>
            </w:pPr>
            <w:r>
              <w:rPr>
                <w:sz w:val="20"/>
              </w:rPr>
              <w:t xml:space="preserve">43 994 975,2</w:t>
            </w:r>
          </w:p>
        </w:tc>
        <w:tc>
          <w:tcPr>
            <w:tcW w:w="1384" w:type="dxa"/>
            <w:vAlign w:val="center"/>
          </w:tcPr>
          <w:p>
            <w:pPr>
              <w:pStyle w:val="0"/>
              <w:jc w:val="right"/>
            </w:pPr>
            <w:r>
              <w:rPr>
                <w:sz w:val="20"/>
              </w:rPr>
              <w:t xml:space="preserve">45 640 726,6</w:t>
            </w:r>
          </w:p>
        </w:tc>
        <w:tc>
          <w:tcPr>
            <w:tcW w:w="1384" w:type="dxa"/>
            <w:vAlign w:val="center"/>
          </w:tcPr>
          <w:p>
            <w:pPr>
              <w:pStyle w:val="0"/>
              <w:jc w:val="right"/>
            </w:pPr>
            <w:r>
              <w:rPr>
                <w:sz w:val="20"/>
              </w:rPr>
              <w:t xml:space="preserve">51 967 824,7</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всего предусмотрено в областном бюджете (далее - ОБ)</w:t>
            </w:r>
          </w:p>
        </w:tc>
        <w:tc>
          <w:tcPr>
            <w:tcW w:w="1384" w:type="dxa"/>
            <w:vAlign w:val="center"/>
          </w:tcPr>
          <w:p>
            <w:pPr>
              <w:pStyle w:val="0"/>
              <w:jc w:val="right"/>
            </w:pPr>
            <w:r>
              <w:rPr>
                <w:sz w:val="20"/>
              </w:rPr>
              <w:t xml:space="preserve">43 994 975,2</w:t>
            </w:r>
          </w:p>
        </w:tc>
        <w:tc>
          <w:tcPr>
            <w:tcW w:w="1384" w:type="dxa"/>
            <w:vAlign w:val="center"/>
          </w:tcPr>
          <w:p>
            <w:pPr>
              <w:pStyle w:val="0"/>
              <w:jc w:val="right"/>
            </w:pPr>
            <w:r>
              <w:rPr>
                <w:sz w:val="20"/>
              </w:rPr>
              <w:t xml:space="preserve">45 640 726,6</w:t>
            </w:r>
          </w:p>
        </w:tc>
        <w:tc>
          <w:tcPr>
            <w:tcW w:w="1384" w:type="dxa"/>
            <w:vAlign w:val="center"/>
          </w:tcPr>
          <w:p>
            <w:pPr>
              <w:pStyle w:val="0"/>
              <w:jc w:val="right"/>
            </w:pPr>
            <w:r>
              <w:rPr>
                <w:sz w:val="20"/>
              </w:rPr>
              <w:t xml:space="preserve">51 967 824,7</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Областной бюджет (далее - ОБ)</w:t>
            </w:r>
          </w:p>
        </w:tc>
        <w:tc>
          <w:tcPr>
            <w:tcW w:w="1384" w:type="dxa"/>
            <w:vAlign w:val="center"/>
          </w:tcPr>
          <w:p>
            <w:pPr>
              <w:pStyle w:val="0"/>
              <w:jc w:val="right"/>
            </w:pPr>
            <w:r>
              <w:rPr>
                <w:sz w:val="20"/>
              </w:rPr>
              <w:t xml:space="preserve">37 016 661,1</w:t>
            </w:r>
          </w:p>
        </w:tc>
        <w:tc>
          <w:tcPr>
            <w:tcW w:w="1384" w:type="dxa"/>
            <w:vAlign w:val="center"/>
          </w:tcPr>
          <w:p>
            <w:pPr>
              <w:pStyle w:val="0"/>
              <w:jc w:val="right"/>
            </w:pPr>
            <w:r>
              <w:rPr>
                <w:sz w:val="20"/>
              </w:rPr>
              <w:t xml:space="preserve">38 120 412,5</w:t>
            </w:r>
          </w:p>
        </w:tc>
        <w:tc>
          <w:tcPr>
            <w:tcW w:w="1384" w:type="dxa"/>
            <w:vAlign w:val="center"/>
          </w:tcPr>
          <w:p>
            <w:pPr>
              <w:pStyle w:val="0"/>
              <w:jc w:val="right"/>
            </w:pPr>
            <w:r>
              <w:rPr>
                <w:sz w:val="20"/>
              </w:rPr>
              <w:t xml:space="preserve">44 295 965,3</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Средства федерального бюджета (далее - ФБ) - при наличии, в том числе:</w:t>
            </w:r>
          </w:p>
        </w:tc>
        <w:tc>
          <w:tcPr>
            <w:tcW w:w="1384" w:type="dxa"/>
            <w:vAlign w:val="center"/>
          </w:tcPr>
          <w:p>
            <w:pPr>
              <w:pStyle w:val="0"/>
              <w:jc w:val="right"/>
            </w:pPr>
            <w:r>
              <w:rPr>
                <w:sz w:val="20"/>
              </w:rPr>
              <w:t xml:space="preserve">6 978 314,1</w:t>
            </w:r>
          </w:p>
        </w:tc>
        <w:tc>
          <w:tcPr>
            <w:tcW w:w="1384" w:type="dxa"/>
            <w:vAlign w:val="center"/>
          </w:tcPr>
          <w:p>
            <w:pPr>
              <w:pStyle w:val="0"/>
              <w:jc w:val="right"/>
            </w:pPr>
            <w:r>
              <w:rPr>
                <w:sz w:val="20"/>
              </w:rPr>
              <w:t xml:space="preserve">7 520 314,1</w:t>
            </w:r>
          </w:p>
        </w:tc>
        <w:tc>
          <w:tcPr>
            <w:tcW w:w="1384" w:type="dxa"/>
            <w:vAlign w:val="center"/>
          </w:tcPr>
          <w:p>
            <w:pPr>
              <w:pStyle w:val="0"/>
              <w:jc w:val="right"/>
            </w:pPr>
            <w:r>
              <w:rPr>
                <w:sz w:val="20"/>
              </w:rPr>
              <w:t xml:space="preserve">7 671 859,4</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384" w:type="dxa"/>
            <w:vAlign w:val="center"/>
          </w:tcPr>
          <w:p>
            <w:pPr>
              <w:pStyle w:val="0"/>
              <w:jc w:val="right"/>
            </w:pPr>
            <w:r>
              <w:rPr>
                <w:sz w:val="20"/>
              </w:rPr>
              <w:t xml:space="preserve">6 978 314,1</w:t>
            </w:r>
          </w:p>
        </w:tc>
        <w:tc>
          <w:tcPr>
            <w:tcW w:w="1384" w:type="dxa"/>
            <w:vAlign w:val="center"/>
          </w:tcPr>
          <w:p>
            <w:pPr>
              <w:pStyle w:val="0"/>
              <w:jc w:val="right"/>
            </w:pPr>
            <w:r>
              <w:rPr>
                <w:sz w:val="20"/>
              </w:rPr>
              <w:t xml:space="preserve">7 520 314,1</w:t>
            </w:r>
          </w:p>
        </w:tc>
        <w:tc>
          <w:tcPr>
            <w:tcW w:w="1384" w:type="dxa"/>
            <w:vAlign w:val="center"/>
          </w:tcPr>
          <w:p>
            <w:pPr>
              <w:pStyle w:val="0"/>
              <w:jc w:val="right"/>
            </w:pPr>
            <w:r>
              <w:rPr>
                <w:sz w:val="20"/>
              </w:rPr>
              <w:t xml:space="preserve">7 671 859,4</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Бюджеты муниципальных образований Иркутской области - при наличии (далее - МБ)</w:t>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Иные источники (далее - ИИ) - при наличии, в том числе:</w:t>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tcW w:w="1864" w:type="dxa"/>
            <w:vAlign w:val="center"/>
            <w:vMerge w:val="restart"/>
          </w:tcPr>
          <w:p>
            <w:pPr>
              <w:pStyle w:val="0"/>
              <w:jc w:val="center"/>
            </w:pPr>
            <w:r>
              <w:rPr>
                <w:sz w:val="20"/>
              </w:rPr>
              <w:t xml:space="preserve">Аппарат Губернатора Иркутской области и Правительства Иркутской области</w:t>
            </w:r>
          </w:p>
        </w:tc>
        <w:tc>
          <w:tcPr>
            <w:tcW w:w="1849" w:type="dxa"/>
            <w:vAlign w:val="center"/>
          </w:tcPr>
          <w:p>
            <w:pPr>
              <w:pStyle w:val="0"/>
            </w:pPr>
            <w:r>
              <w:rPr>
                <w:sz w:val="20"/>
              </w:rPr>
              <w:t xml:space="preserve">Всего, в том числе:</w:t>
            </w:r>
          </w:p>
        </w:tc>
        <w:tc>
          <w:tcPr>
            <w:tcW w:w="1384" w:type="dxa"/>
            <w:vAlign w:val="center"/>
          </w:tcPr>
          <w:p>
            <w:pPr>
              <w:pStyle w:val="0"/>
              <w:jc w:val="right"/>
            </w:pPr>
            <w:r>
              <w:rPr>
                <w:sz w:val="20"/>
              </w:rPr>
              <w:t xml:space="preserve">41 195,3</w:t>
            </w:r>
          </w:p>
        </w:tc>
        <w:tc>
          <w:tcPr>
            <w:tcW w:w="1384" w:type="dxa"/>
            <w:vAlign w:val="center"/>
          </w:tcPr>
          <w:p>
            <w:pPr>
              <w:pStyle w:val="0"/>
              <w:jc w:val="right"/>
            </w:pPr>
            <w:r>
              <w:rPr>
                <w:sz w:val="20"/>
              </w:rPr>
              <w:t xml:space="preserve">41 195,3</w:t>
            </w:r>
          </w:p>
        </w:tc>
        <w:tc>
          <w:tcPr>
            <w:tcW w:w="1384" w:type="dxa"/>
            <w:vAlign w:val="center"/>
          </w:tcPr>
          <w:p>
            <w:pPr>
              <w:pStyle w:val="0"/>
              <w:jc w:val="right"/>
            </w:pPr>
            <w:r>
              <w:rPr>
                <w:sz w:val="20"/>
              </w:rPr>
              <w:t xml:space="preserve">41 195,3</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384" w:type="dxa"/>
            <w:vAlign w:val="center"/>
          </w:tcPr>
          <w:p>
            <w:pPr>
              <w:pStyle w:val="0"/>
              <w:jc w:val="right"/>
            </w:pPr>
            <w:r>
              <w:rPr>
                <w:sz w:val="20"/>
              </w:rPr>
              <w:t xml:space="preserve">41 195,3</w:t>
            </w:r>
          </w:p>
        </w:tc>
        <w:tc>
          <w:tcPr>
            <w:tcW w:w="1384" w:type="dxa"/>
            <w:vAlign w:val="center"/>
          </w:tcPr>
          <w:p>
            <w:pPr>
              <w:pStyle w:val="0"/>
              <w:jc w:val="right"/>
            </w:pPr>
            <w:r>
              <w:rPr>
                <w:sz w:val="20"/>
              </w:rPr>
              <w:t xml:space="preserve">41 195,3</w:t>
            </w:r>
          </w:p>
        </w:tc>
        <w:tc>
          <w:tcPr>
            <w:tcW w:w="1384" w:type="dxa"/>
            <w:vAlign w:val="center"/>
          </w:tcPr>
          <w:p>
            <w:pPr>
              <w:pStyle w:val="0"/>
              <w:jc w:val="right"/>
            </w:pPr>
            <w:r>
              <w:rPr>
                <w:sz w:val="20"/>
              </w:rPr>
              <w:t xml:space="preserve">41 195,3</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ОБ</w:t>
            </w:r>
          </w:p>
        </w:tc>
        <w:tc>
          <w:tcPr>
            <w:tcW w:w="1384" w:type="dxa"/>
            <w:vAlign w:val="center"/>
          </w:tcPr>
          <w:p>
            <w:pPr>
              <w:pStyle w:val="0"/>
              <w:jc w:val="right"/>
            </w:pPr>
            <w:r>
              <w:rPr>
                <w:sz w:val="20"/>
              </w:rPr>
              <w:t xml:space="preserve">41 195,3</w:t>
            </w:r>
          </w:p>
        </w:tc>
        <w:tc>
          <w:tcPr>
            <w:tcW w:w="1384" w:type="dxa"/>
            <w:vAlign w:val="center"/>
          </w:tcPr>
          <w:p>
            <w:pPr>
              <w:pStyle w:val="0"/>
              <w:jc w:val="right"/>
            </w:pPr>
            <w:r>
              <w:rPr>
                <w:sz w:val="20"/>
              </w:rPr>
              <w:t xml:space="preserve">41 195,3</w:t>
            </w:r>
          </w:p>
        </w:tc>
        <w:tc>
          <w:tcPr>
            <w:tcW w:w="1384" w:type="dxa"/>
            <w:vAlign w:val="center"/>
          </w:tcPr>
          <w:p>
            <w:pPr>
              <w:pStyle w:val="0"/>
              <w:jc w:val="right"/>
            </w:pPr>
            <w:r>
              <w:rPr>
                <w:sz w:val="20"/>
              </w:rPr>
              <w:t xml:space="preserve">41 195,3</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ФБ - при наличии, в том числе:</w:t>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МБ</w:t>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ИИ - при наличии, в том числе:</w:t>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tcW w:w="484" w:type="dxa"/>
            <w:vAlign w:val="center"/>
            <w:vMerge w:val="restart"/>
          </w:tcPr>
          <w:p>
            <w:pPr>
              <w:pStyle w:val="0"/>
            </w:pPr>
            <w:r>
              <w:rPr>
                <w:sz w:val="20"/>
              </w:rPr>
            </w:r>
          </w:p>
        </w:tc>
        <w:tc>
          <w:tcPr>
            <w:tcW w:w="2794" w:type="dxa"/>
            <w:vAlign w:val="center"/>
            <w:vMerge w:val="restart"/>
          </w:tcPr>
          <w:p>
            <w:pPr>
              <w:pStyle w:val="0"/>
            </w:pPr>
            <w:r>
              <w:rPr>
                <w:sz w:val="20"/>
              </w:rPr>
            </w:r>
          </w:p>
        </w:tc>
        <w:tc>
          <w:tcPr>
            <w:tcW w:w="1864" w:type="dxa"/>
            <w:vAlign w:val="center"/>
            <w:vMerge w:val="restart"/>
          </w:tcPr>
          <w:p>
            <w:pPr>
              <w:pStyle w:val="0"/>
              <w:jc w:val="center"/>
            </w:pPr>
            <w:r>
              <w:rPr>
                <w:sz w:val="20"/>
              </w:rPr>
              <w:t xml:space="preserve">Министерство здравоохранения Иркутской области</w:t>
            </w:r>
          </w:p>
        </w:tc>
        <w:tc>
          <w:tcPr>
            <w:tcW w:w="1849" w:type="dxa"/>
            <w:vAlign w:val="center"/>
          </w:tcPr>
          <w:p>
            <w:pPr>
              <w:pStyle w:val="0"/>
            </w:pPr>
            <w:r>
              <w:rPr>
                <w:sz w:val="20"/>
              </w:rPr>
              <w:t xml:space="preserve">Всего, в том числе:</w:t>
            </w:r>
          </w:p>
        </w:tc>
        <w:tc>
          <w:tcPr>
            <w:tcW w:w="1384" w:type="dxa"/>
            <w:vAlign w:val="center"/>
          </w:tcPr>
          <w:p>
            <w:pPr>
              <w:pStyle w:val="0"/>
              <w:jc w:val="right"/>
            </w:pPr>
            <w:r>
              <w:rPr>
                <w:sz w:val="20"/>
              </w:rPr>
              <w:t xml:space="preserve">16 337,5</w:t>
            </w:r>
          </w:p>
        </w:tc>
        <w:tc>
          <w:tcPr>
            <w:tcW w:w="1384" w:type="dxa"/>
            <w:vAlign w:val="center"/>
          </w:tcPr>
          <w:p>
            <w:pPr>
              <w:pStyle w:val="0"/>
              <w:jc w:val="right"/>
            </w:pPr>
            <w:r>
              <w:rPr>
                <w:sz w:val="20"/>
              </w:rPr>
              <w:t xml:space="preserve">16 037,3</w:t>
            </w:r>
          </w:p>
        </w:tc>
        <w:tc>
          <w:tcPr>
            <w:tcW w:w="1384" w:type="dxa"/>
            <w:vAlign w:val="center"/>
          </w:tcPr>
          <w:p>
            <w:pPr>
              <w:pStyle w:val="0"/>
              <w:jc w:val="right"/>
            </w:pPr>
            <w:r>
              <w:rPr>
                <w:sz w:val="20"/>
              </w:rPr>
              <w:t xml:space="preserve">16 037,3</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384" w:type="dxa"/>
            <w:vAlign w:val="center"/>
          </w:tcPr>
          <w:p>
            <w:pPr>
              <w:pStyle w:val="0"/>
              <w:jc w:val="right"/>
            </w:pPr>
            <w:r>
              <w:rPr>
                <w:sz w:val="20"/>
              </w:rPr>
              <w:t xml:space="preserve">16 337,5</w:t>
            </w:r>
          </w:p>
        </w:tc>
        <w:tc>
          <w:tcPr>
            <w:tcW w:w="1384" w:type="dxa"/>
            <w:vAlign w:val="center"/>
          </w:tcPr>
          <w:p>
            <w:pPr>
              <w:pStyle w:val="0"/>
              <w:jc w:val="right"/>
            </w:pPr>
            <w:r>
              <w:rPr>
                <w:sz w:val="20"/>
              </w:rPr>
              <w:t xml:space="preserve">16 037,3</w:t>
            </w:r>
          </w:p>
        </w:tc>
        <w:tc>
          <w:tcPr>
            <w:tcW w:w="1384" w:type="dxa"/>
            <w:vAlign w:val="center"/>
          </w:tcPr>
          <w:p>
            <w:pPr>
              <w:pStyle w:val="0"/>
              <w:jc w:val="right"/>
            </w:pPr>
            <w:r>
              <w:rPr>
                <w:sz w:val="20"/>
              </w:rPr>
              <w:t xml:space="preserve">16 037,3</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ОБ</w:t>
            </w:r>
          </w:p>
        </w:tc>
        <w:tc>
          <w:tcPr>
            <w:tcW w:w="1384" w:type="dxa"/>
            <w:vAlign w:val="center"/>
          </w:tcPr>
          <w:p>
            <w:pPr>
              <w:pStyle w:val="0"/>
              <w:jc w:val="right"/>
            </w:pPr>
            <w:r>
              <w:rPr>
                <w:sz w:val="20"/>
              </w:rPr>
              <w:t xml:space="preserve">16 337,5</w:t>
            </w:r>
          </w:p>
        </w:tc>
        <w:tc>
          <w:tcPr>
            <w:tcW w:w="1384" w:type="dxa"/>
            <w:vAlign w:val="center"/>
          </w:tcPr>
          <w:p>
            <w:pPr>
              <w:pStyle w:val="0"/>
              <w:jc w:val="right"/>
            </w:pPr>
            <w:r>
              <w:rPr>
                <w:sz w:val="20"/>
              </w:rPr>
              <w:t xml:space="preserve">16 037,3</w:t>
            </w:r>
          </w:p>
        </w:tc>
        <w:tc>
          <w:tcPr>
            <w:tcW w:w="1384" w:type="dxa"/>
            <w:vAlign w:val="center"/>
          </w:tcPr>
          <w:p>
            <w:pPr>
              <w:pStyle w:val="0"/>
              <w:jc w:val="right"/>
            </w:pPr>
            <w:r>
              <w:rPr>
                <w:sz w:val="20"/>
              </w:rPr>
              <w:t xml:space="preserve">16 037,3</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ФБ - при наличии, в том числе:</w:t>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МБ</w:t>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ИИ - при наличии, в том числе:</w:t>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tcW w:w="1864" w:type="dxa"/>
            <w:vAlign w:val="center"/>
            <w:vMerge w:val="restart"/>
          </w:tcPr>
          <w:p>
            <w:pPr>
              <w:pStyle w:val="0"/>
              <w:jc w:val="center"/>
            </w:pPr>
            <w:r>
              <w:rPr>
                <w:sz w:val="20"/>
              </w:rPr>
              <w:t xml:space="preserve">Министерство культуры Иркутской области</w:t>
            </w:r>
          </w:p>
        </w:tc>
        <w:tc>
          <w:tcPr>
            <w:tcW w:w="1849" w:type="dxa"/>
            <w:vAlign w:val="center"/>
          </w:tcPr>
          <w:p>
            <w:pPr>
              <w:pStyle w:val="0"/>
            </w:pPr>
            <w:r>
              <w:rPr>
                <w:sz w:val="20"/>
              </w:rPr>
              <w:t xml:space="preserve">Всего, в том числе:</w:t>
            </w:r>
          </w:p>
        </w:tc>
        <w:tc>
          <w:tcPr>
            <w:tcW w:w="1384" w:type="dxa"/>
            <w:vAlign w:val="center"/>
          </w:tcPr>
          <w:p>
            <w:pPr>
              <w:pStyle w:val="0"/>
              <w:jc w:val="right"/>
            </w:pPr>
            <w:r>
              <w:rPr>
                <w:sz w:val="20"/>
              </w:rPr>
              <w:t xml:space="preserve">9 600,9</w:t>
            </w:r>
          </w:p>
        </w:tc>
        <w:tc>
          <w:tcPr>
            <w:tcW w:w="1384" w:type="dxa"/>
            <w:vAlign w:val="center"/>
          </w:tcPr>
          <w:p>
            <w:pPr>
              <w:pStyle w:val="0"/>
              <w:jc w:val="right"/>
            </w:pPr>
            <w:r>
              <w:rPr>
                <w:sz w:val="20"/>
              </w:rPr>
              <w:t xml:space="preserve">9 323,2</w:t>
            </w:r>
          </w:p>
        </w:tc>
        <w:tc>
          <w:tcPr>
            <w:tcW w:w="1384" w:type="dxa"/>
            <w:vAlign w:val="center"/>
          </w:tcPr>
          <w:p>
            <w:pPr>
              <w:pStyle w:val="0"/>
              <w:jc w:val="right"/>
            </w:pPr>
            <w:r>
              <w:rPr>
                <w:sz w:val="20"/>
              </w:rPr>
              <w:t xml:space="preserve">9 323,2</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384" w:type="dxa"/>
            <w:vAlign w:val="center"/>
          </w:tcPr>
          <w:p>
            <w:pPr>
              <w:pStyle w:val="0"/>
              <w:jc w:val="right"/>
            </w:pPr>
            <w:r>
              <w:rPr>
                <w:sz w:val="20"/>
              </w:rPr>
              <w:t xml:space="preserve">9 600,9</w:t>
            </w:r>
          </w:p>
        </w:tc>
        <w:tc>
          <w:tcPr>
            <w:tcW w:w="1384" w:type="dxa"/>
            <w:vAlign w:val="center"/>
          </w:tcPr>
          <w:p>
            <w:pPr>
              <w:pStyle w:val="0"/>
              <w:jc w:val="right"/>
            </w:pPr>
            <w:r>
              <w:rPr>
                <w:sz w:val="20"/>
              </w:rPr>
              <w:t xml:space="preserve">9 323,2</w:t>
            </w:r>
          </w:p>
        </w:tc>
        <w:tc>
          <w:tcPr>
            <w:tcW w:w="1384" w:type="dxa"/>
            <w:vAlign w:val="center"/>
          </w:tcPr>
          <w:p>
            <w:pPr>
              <w:pStyle w:val="0"/>
              <w:jc w:val="right"/>
            </w:pPr>
            <w:r>
              <w:rPr>
                <w:sz w:val="20"/>
              </w:rPr>
              <w:t xml:space="preserve">9 323,2</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ОБ</w:t>
            </w:r>
          </w:p>
        </w:tc>
        <w:tc>
          <w:tcPr>
            <w:tcW w:w="1384" w:type="dxa"/>
            <w:vAlign w:val="center"/>
          </w:tcPr>
          <w:p>
            <w:pPr>
              <w:pStyle w:val="0"/>
              <w:jc w:val="right"/>
            </w:pPr>
            <w:r>
              <w:rPr>
                <w:sz w:val="20"/>
              </w:rPr>
              <w:t xml:space="preserve">9 600,9</w:t>
            </w:r>
          </w:p>
        </w:tc>
        <w:tc>
          <w:tcPr>
            <w:tcW w:w="1384" w:type="dxa"/>
            <w:vAlign w:val="center"/>
          </w:tcPr>
          <w:p>
            <w:pPr>
              <w:pStyle w:val="0"/>
              <w:jc w:val="right"/>
            </w:pPr>
            <w:r>
              <w:rPr>
                <w:sz w:val="20"/>
              </w:rPr>
              <w:t xml:space="preserve">9 323,2</w:t>
            </w:r>
          </w:p>
        </w:tc>
        <w:tc>
          <w:tcPr>
            <w:tcW w:w="1384" w:type="dxa"/>
            <w:vAlign w:val="center"/>
          </w:tcPr>
          <w:p>
            <w:pPr>
              <w:pStyle w:val="0"/>
              <w:jc w:val="right"/>
            </w:pPr>
            <w:r>
              <w:rPr>
                <w:sz w:val="20"/>
              </w:rPr>
              <w:t xml:space="preserve">9 323,2</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ФБ - при наличии, в том числе:</w:t>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МБ</w:t>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ИИ - при наличии, в том числе:</w:t>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tcW w:w="1864" w:type="dxa"/>
            <w:vAlign w:val="center"/>
            <w:vMerge w:val="restart"/>
          </w:tcPr>
          <w:p>
            <w:pPr>
              <w:pStyle w:val="0"/>
              <w:jc w:val="center"/>
            </w:pPr>
            <w:r>
              <w:rPr>
                <w:sz w:val="20"/>
              </w:rPr>
              <w:t xml:space="preserve">Министерство образования Иркутской области</w:t>
            </w:r>
          </w:p>
        </w:tc>
        <w:tc>
          <w:tcPr>
            <w:tcW w:w="1849" w:type="dxa"/>
            <w:vAlign w:val="center"/>
          </w:tcPr>
          <w:p>
            <w:pPr>
              <w:pStyle w:val="0"/>
            </w:pPr>
            <w:r>
              <w:rPr>
                <w:sz w:val="20"/>
              </w:rPr>
              <w:t xml:space="preserve">Всего, в том числе:</w:t>
            </w:r>
          </w:p>
        </w:tc>
        <w:tc>
          <w:tcPr>
            <w:tcW w:w="1384" w:type="dxa"/>
            <w:vAlign w:val="center"/>
          </w:tcPr>
          <w:p>
            <w:pPr>
              <w:pStyle w:val="0"/>
              <w:jc w:val="right"/>
            </w:pPr>
            <w:r>
              <w:rPr>
                <w:sz w:val="20"/>
              </w:rPr>
              <w:t xml:space="preserve">34 210,4</w:t>
            </w:r>
          </w:p>
        </w:tc>
        <w:tc>
          <w:tcPr>
            <w:tcW w:w="1384" w:type="dxa"/>
            <w:vAlign w:val="center"/>
          </w:tcPr>
          <w:p>
            <w:pPr>
              <w:pStyle w:val="0"/>
              <w:jc w:val="right"/>
            </w:pPr>
            <w:r>
              <w:rPr>
                <w:sz w:val="20"/>
              </w:rPr>
              <w:t xml:space="preserve">32 998,0</w:t>
            </w:r>
          </w:p>
        </w:tc>
        <w:tc>
          <w:tcPr>
            <w:tcW w:w="1384" w:type="dxa"/>
            <w:vAlign w:val="center"/>
          </w:tcPr>
          <w:p>
            <w:pPr>
              <w:pStyle w:val="0"/>
              <w:jc w:val="right"/>
            </w:pPr>
            <w:r>
              <w:rPr>
                <w:sz w:val="20"/>
              </w:rPr>
              <w:t xml:space="preserve">78 167,3</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384" w:type="dxa"/>
            <w:vAlign w:val="center"/>
          </w:tcPr>
          <w:p>
            <w:pPr>
              <w:pStyle w:val="0"/>
              <w:jc w:val="right"/>
            </w:pPr>
            <w:r>
              <w:rPr>
                <w:sz w:val="20"/>
              </w:rPr>
              <w:t xml:space="preserve">34 210,4</w:t>
            </w:r>
          </w:p>
        </w:tc>
        <w:tc>
          <w:tcPr>
            <w:tcW w:w="1384" w:type="dxa"/>
            <w:vAlign w:val="center"/>
          </w:tcPr>
          <w:p>
            <w:pPr>
              <w:pStyle w:val="0"/>
              <w:jc w:val="right"/>
            </w:pPr>
            <w:r>
              <w:rPr>
                <w:sz w:val="20"/>
              </w:rPr>
              <w:t xml:space="preserve">32 998,0</w:t>
            </w:r>
          </w:p>
        </w:tc>
        <w:tc>
          <w:tcPr>
            <w:tcW w:w="1384" w:type="dxa"/>
            <w:vAlign w:val="center"/>
          </w:tcPr>
          <w:p>
            <w:pPr>
              <w:pStyle w:val="0"/>
              <w:jc w:val="right"/>
            </w:pPr>
            <w:r>
              <w:rPr>
                <w:sz w:val="20"/>
              </w:rPr>
              <w:t xml:space="preserve">78 167,3</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ОБ</w:t>
            </w:r>
          </w:p>
        </w:tc>
        <w:tc>
          <w:tcPr>
            <w:tcW w:w="1384" w:type="dxa"/>
            <w:vAlign w:val="center"/>
          </w:tcPr>
          <w:p>
            <w:pPr>
              <w:pStyle w:val="0"/>
              <w:jc w:val="right"/>
            </w:pPr>
            <w:r>
              <w:rPr>
                <w:sz w:val="20"/>
              </w:rPr>
              <w:t xml:space="preserve">34 210,4</w:t>
            </w:r>
          </w:p>
        </w:tc>
        <w:tc>
          <w:tcPr>
            <w:tcW w:w="1384" w:type="dxa"/>
            <w:vAlign w:val="center"/>
          </w:tcPr>
          <w:p>
            <w:pPr>
              <w:pStyle w:val="0"/>
              <w:jc w:val="right"/>
            </w:pPr>
            <w:r>
              <w:rPr>
                <w:sz w:val="20"/>
              </w:rPr>
              <w:t xml:space="preserve">32 998,0</w:t>
            </w:r>
          </w:p>
        </w:tc>
        <w:tc>
          <w:tcPr>
            <w:tcW w:w="1384" w:type="dxa"/>
            <w:vAlign w:val="center"/>
          </w:tcPr>
          <w:p>
            <w:pPr>
              <w:pStyle w:val="0"/>
              <w:jc w:val="right"/>
            </w:pPr>
            <w:r>
              <w:rPr>
                <w:sz w:val="20"/>
              </w:rPr>
              <w:t xml:space="preserve">49 259,0</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ФБ - при наличии, в том числе:</w:t>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jc w:val="right"/>
            </w:pPr>
            <w:r>
              <w:rPr>
                <w:sz w:val="20"/>
              </w:rPr>
              <w:t xml:space="preserve">28 908,3</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jc w:val="right"/>
            </w:pPr>
            <w:r>
              <w:rPr>
                <w:sz w:val="20"/>
              </w:rPr>
              <w:t xml:space="preserve">28 908,3</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МБ</w:t>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ИИ - при наличии, в том числе:</w:t>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tcW w:w="1864" w:type="dxa"/>
            <w:vAlign w:val="center"/>
            <w:vMerge w:val="restart"/>
          </w:tcPr>
          <w:p>
            <w:pPr>
              <w:pStyle w:val="0"/>
              <w:jc w:val="center"/>
            </w:pPr>
            <w:r>
              <w:rPr>
                <w:sz w:val="20"/>
              </w:rPr>
              <w:t xml:space="preserve">Министерство спорта Иркутской области</w:t>
            </w:r>
          </w:p>
        </w:tc>
        <w:tc>
          <w:tcPr>
            <w:tcW w:w="1849" w:type="dxa"/>
            <w:vAlign w:val="center"/>
          </w:tcPr>
          <w:p>
            <w:pPr>
              <w:pStyle w:val="0"/>
            </w:pPr>
            <w:r>
              <w:rPr>
                <w:sz w:val="20"/>
              </w:rPr>
              <w:t xml:space="preserve">Всего, в том числе:</w:t>
            </w:r>
          </w:p>
        </w:tc>
        <w:tc>
          <w:tcPr>
            <w:tcW w:w="1384" w:type="dxa"/>
            <w:vAlign w:val="center"/>
          </w:tcPr>
          <w:p>
            <w:pPr>
              <w:pStyle w:val="0"/>
              <w:jc w:val="right"/>
            </w:pPr>
            <w:r>
              <w:rPr>
                <w:sz w:val="20"/>
              </w:rPr>
              <w:t xml:space="preserve">14 117,4</w:t>
            </w:r>
          </w:p>
        </w:tc>
        <w:tc>
          <w:tcPr>
            <w:tcW w:w="1384" w:type="dxa"/>
            <w:vAlign w:val="center"/>
          </w:tcPr>
          <w:p>
            <w:pPr>
              <w:pStyle w:val="0"/>
              <w:jc w:val="right"/>
            </w:pPr>
            <w:r>
              <w:rPr>
                <w:sz w:val="20"/>
              </w:rPr>
              <w:t xml:space="preserve">13 763,6</w:t>
            </w:r>
          </w:p>
        </w:tc>
        <w:tc>
          <w:tcPr>
            <w:tcW w:w="1384" w:type="dxa"/>
            <w:vAlign w:val="center"/>
          </w:tcPr>
          <w:p>
            <w:pPr>
              <w:pStyle w:val="0"/>
              <w:jc w:val="right"/>
            </w:pPr>
            <w:r>
              <w:rPr>
                <w:sz w:val="20"/>
              </w:rPr>
              <w:t xml:space="preserve">13 545,0</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384" w:type="dxa"/>
            <w:vAlign w:val="center"/>
          </w:tcPr>
          <w:p>
            <w:pPr>
              <w:pStyle w:val="0"/>
              <w:jc w:val="right"/>
            </w:pPr>
            <w:r>
              <w:rPr>
                <w:sz w:val="20"/>
              </w:rPr>
              <w:t xml:space="preserve">14 117,4</w:t>
            </w:r>
          </w:p>
        </w:tc>
        <w:tc>
          <w:tcPr>
            <w:tcW w:w="1384" w:type="dxa"/>
            <w:vAlign w:val="center"/>
          </w:tcPr>
          <w:p>
            <w:pPr>
              <w:pStyle w:val="0"/>
              <w:jc w:val="right"/>
            </w:pPr>
            <w:r>
              <w:rPr>
                <w:sz w:val="20"/>
              </w:rPr>
              <w:t xml:space="preserve">13 763,6</w:t>
            </w:r>
          </w:p>
        </w:tc>
        <w:tc>
          <w:tcPr>
            <w:tcW w:w="1384" w:type="dxa"/>
            <w:vAlign w:val="center"/>
          </w:tcPr>
          <w:p>
            <w:pPr>
              <w:pStyle w:val="0"/>
              <w:jc w:val="right"/>
            </w:pPr>
            <w:r>
              <w:rPr>
                <w:sz w:val="20"/>
              </w:rPr>
              <w:t xml:space="preserve">13 545,0</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ОБ</w:t>
            </w:r>
          </w:p>
        </w:tc>
        <w:tc>
          <w:tcPr>
            <w:tcW w:w="1384" w:type="dxa"/>
            <w:vAlign w:val="center"/>
          </w:tcPr>
          <w:p>
            <w:pPr>
              <w:pStyle w:val="0"/>
              <w:jc w:val="right"/>
            </w:pPr>
            <w:r>
              <w:rPr>
                <w:sz w:val="20"/>
              </w:rPr>
              <w:t xml:space="preserve">14 117,4</w:t>
            </w:r>
          </w:p>
        </w:tc>
        <w:tc>
          <w:tcPr>
            <w:tcW w:w="1384" w:type="dxa"/>
            <w:vAlign w:val="center"/>
          </w:tcPr>
          <w:p>
            <w:pPr>
              <w:pStyle w:val="0"/>
              <w:jc w:val="right"/>
            </w:pPr>
            <w:r>
              <w:rPr>
                <w:sz w:val="20"/>
              </w:rPr>
              <w:t xml:space="preserve">13 763,6</w:t>
            </w:r>
          </w:p>
        </w:tc>
        <w:tc>
          <w:tcPr>
            <w:tcW w:w="1384" w:type="dxa"/>
            <w:vAlign w:val="center"/>
          </w:tcPr>
          <w:p>
            <w:pPr>
              <w:pStyle w:val="0"/>
              <w:jc w:val="right"/>
            </w:pPr>
            <w:r>
              <w:rPr>
                <w:sz w:val="20"/>
              </w:rPr>
              <w:t xml:space="preserve">13 545,0</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ФБ - при наличии, в том числе:</w:t>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МБ</w:t>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ИИ - при наличии, в том числе:</w:t>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tcW w:w="1864" w:type="dxa"/>
            <w:vAlign w:val="center"/>
            <w:vMerge w:val="restart"/>
          </w:tcPr>
          <w:p>
            <w:pPr>
              <w:pStyle w:val="0"/>
              <w:jc w:val="center"/>
            </w:pPr>
            <w:r>
              <w:rPr>
                <w:sz w:val="20"/>
              </w:rPr>
              <w:t xml:space="preserve">Министерство транспорта и дорожного хозяйства Иркутской области</w:t>
            </w:r>
          </w:p>
        </w:tc>
        <w:tc>
          <w:tcPr>
            <w:tcW w:w="1849" w:type="dxa"/>
            <w:vAlign w:val="center"/>
          </w:tcPr>
          <w:p>
            <w:pPr>
              <w:pStyle w:val="0"/>
            </w:pPr>
            <w:r>
              <w:rPr>
                <w:sz w:val="20"/>
              </w:rPr>
              <w:t xml:space="preserve">Всего, в том числе:</w:t>
            </w:r>
          </w:p>
        </w:tc>
        <w:tc>
          <w:tcPr>
            <w:tcW w:w="1384" w:type="dxa"/>
            <w:vAlign w:val="center"/>
          </w:tcPr>
          <w:p>
            <w:pPr>
              <w:pStyle w:val="0"/>
              <w:jc w:val="right"/>
            </w:pPr>
            <w:r>
              <w:rPr>
                <w:sz w:val="20"/>
              </w:rPr>
              <w:t xml:space="preserve">960,0</w:t>
            </w:r>
          </w:p>
        </w:tc>
        <w:tc>
          <w:tcPr>
            <w:tcW w:w="1384" w:type="dxa"/>
            <w:vAlign w:val="center"/>
          </w:tcPr>
          <w:p>
            <w:pPr>
              <w:pStyle w:val="0"/>
              <w:jc w:val="right"/>
            </w:pPr>
            <w:r>
              <w:rPr>
                <w:sz w:val="20"/>
              </w:rPr>
              <w:t xml:space="preserve">960,0</w:t>
            </w:r>
          </w:p>
        </w:tc>
        <w:tc>
          <w:tcPr>
            <w:tcW w:w="1384" w:type="dxa"/>
            <w:vAlign w:val="center"/>
          </w:tcPr>
          <w:p>
            <w:pPr>
              <w:pStyle w:val="0"/>
              <w:jc w:val="right"/>
            </w:pPr>
            <w:r>
              <w:rPr>
                <w:sz w:val="20"/>
              </w:rPr>
              <w:t xml:space="preserve">960,0</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384" w:type="dxa"/>
            <w:vAlign w:val="center"/>
          </w:tcPr>
          <w:p>
            <w:pPr>
              <w:pStyle w:val="0"/>
              <w:jc w:val="right"/>
            </w:pPr>
            <w:r>
              <w:rPr>
                <w:sz w:val="20"/>
              </w:rPr>
              <w:t xml:space="preserve">960,0</w:t>
            </w:r>
          </w:p>
        </w:tc>
        <w:tc>
          <w:tcPr>
            <w:tcW w:w="1384" w:type="dxa"/>
            <w:vAlign w:val="center"/>
          </w:tcPr>
          <w:p>
            <w:pPr>
              <w:pStyle w:val="0"/>
              <w:jc w:val="right"/>
            </w:pPr>
            <w:r>
              <w:rPr>
                <w:sz w:val="20"/>
              </w:rPr>
              <w:t xml:space="preserve">960,0</w:t>
            </w:r>
          </w:p>
        </w:tc>
        <w:tc>
          <w:tcPr>
            <w:tcW w:w="1384" w:type="dxa"/>
            <w:vAlign w:val="center"/>
          </w:tcPr>
          <w:p>
            <w:pPr>
              <w:pStyle w:val="0"/>
              <w:jc w:val="right"/>
            </w:pPr>
            <w:r>
              <w:rPr>
                <w:sz w:val="20"/>
              </w:rPr>
              <w:t xml:space="preserve">960,0</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ОБ</w:t>
            </w:r>
          </w:p>
        </w:tc>
        <w:tc>
          <w:tcPr>
            <w:tcW w:w="1384" w:type="dxa"/>
            <w:vAlign w:val="center"/>
          </w:tcPr>
          <w:p>
            <w:pPr>
              <w:pStyle w:val="0"/>
              <w:jc w:val="right"/>
            </w:pPr>
            <w:r>
              <w:rPr>
                <w:sz w:val="20"/>
              </w:rPr>
              <w:t xml:space="preserve">960,0</w:t>
            </w:r>
          </w:p>
        </w:tc>
        <w:tc>
          <w:tcPr>
            <w:tcW w:w="1384" w:type="dxa"/>
            <w:vAlign w:val="center"/>
          </w:tcPr>
          <w:p>
            <w:pPr>
              <w:pStyle w:val="0"/>
              <w:jc w:val="right"/>
            </w:pPr>
            <w:r>
              <w:rPr>
                <w:sz w:val="20"/>
              </w:rPr>
              <w:t xml:space="preserve">960,0</w:t>
            </w:r>
          </w:p>
        </w:tc>
        <w:tc>
          <w:tcPr>
            <w:tcW w:w="1384" w:type="dxa"/>
            <w:vAlign w:val="center"/>
          </w:tcPr>
          <w:p>
            <w:pPr>
              <w:pStyle w:val="0"/>
              <w:jc w:val="right"/>
            </w:pPr>
            <w:r>
              <w:rPr>
                <w:sz w:val="20"/>
              </w:rPr>
              <w:t xml:space="preserve">960,0</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ФБ - при наличии, в том числе:</w:t>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МБ</w:t>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ИИ - при наличии, в том числе:</w:t>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tcW w:w="484" w:type="dxa"/>
            <w:vAlign w:val="center"/>
            <w:vMerge w:val="restart"/>
          </w:tcPr>
          <w:p>
            <w:pPr>
              <w:pStyle w:val="0"/>
            </w:pPr>
            <w:r>
              <w:rPr>
                <w:sz w:val="20"/>
              </w:rPr>
            </w:r>
          </w:p>
        </w:tc>
        <w:tc>
          <w:tcPr>
            <w:tcW w:w="2794" w:type="dxa"/>
            <w:vAlign w:val="center"/>
            <w:vMerge w:val="restart"/>
          </w:tcPr>
          <w:p>
            <w:pPr>
              <w:pStyle w:val="0"/>
            </w:pPr>
            <w:r>
              <w:rPr>
                <w:sz w:val="20"/>
              </w:rPr>
            </w:r>
          </w:p>
        </w:tc>
        <w:tc>
          <w:tcPr>
            <w:tcW w:w="1864" w:type="dxa"/>
            <w:vAlign w:val="center"/>
            <w:vMerge w:val="restart"/>
          </w:tcPr>
          <w:p>
            <w:pPr>
              <w:pStyle w:val="0"/>
              <w:jc w:val="center"/>
            </w:pPr>
            <w:r>
              <w:rPr>
                <w:sz w:val="20"/>
              </w:rPr>
              <w:t xml:space="preserve">Управление делами Губернатора Иркутской области и Правительства Иркутской области</w:t>
            </w:r>
          </w:p>
        </w:tc>
        <w:tc>
          <w:tcPr>
            <w:tcW w:w="1849" w:type="dxa"/>
            <w:vAlign w:val="center"/>
          </w:tcPr>
          <w:p>
            <w:pPr>
              <w:pStyle w:val="0"/>
            </w:pPr>
            <w:r>
              <w:rPr>
                <w:sz w:val="20"/>
              </w:rPr>
              <w:t xml:space="preserve">Всего, в том числе:</w:t>
            </w:r>
          </w:p>
        </w:tc>
        <w:tc>
          <w:tcPr>
            <w:tcW w:w="1384" w:type="dxa"/>
            <w:vAlign w:val="center"/>
          </w:tcPr>
          <w:p>
            <w:pPr>
              <w:pStyle w:val="0"/>
              <w:jc w:val="right"/>
            </w:pPr>
            <w:r>
              <w:rPr>
                <w:sz w:val="20"/>
              </w:rPr>
              <w:t xml:space="preserve">1 137,6</w:t>
            </w:r>
          </w:p>
        </w:tc>
        <w:tc>
          <w:tcPr>
            <w:tcW w:w="1384" w:type="dxa"/>
            <w:vAlign w:val="center"/>
          </w:tcPr>
          <w:p>
            <w:pPr>
              <w:pStyle w:val="0"/>
              <w:jc w:val="right"/>
            </w:pPr>
            <w:r>
              <w:rPr>
                <w:sz w:val="20"/>
              </w:rPr>
              <w:t xml:space="preserve">1 137,6</w:t>
            </w:r>
          </w:p>
        </w:tc>
        <w:tc>
          <w:tcPr>
            <w:tcW w:w="1384" w:type="dxa"/>
            <w:vAlign w:val="center"/>
          </w:tcPr>
          <w:p>
            <w:pPr>
              <w:pStyle w:val="0"/>
              <w:jc w:val="right"/>
            </w:pPr>
            <w:r>
              <w:rPr>
                <w:sz w:val="20"/>
              </w:rPr>
              <w:t xml:space="preserve">1 137,6</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384" w:type="dxa"/>
            <w:vAlign w:val="center"/>
          </w:tcPr>
          <w:p>
            <w:pPr>
              <w:pStyle w:val="0"/>
              <w:jc w:val="right"/>
            </w:pPr>
            <w:r>
              <w:rPr>
                <w:sz w:val="20"/>
              </w:rPr>
              <w:t xml:space="preserve">1 137,6</w:t>
            </w:r>
          </w:p>
        </w:tc>
        <w:tc>
          <w:tcPr>
            <w:tcW w:w="1384" w:type="dxa"/>
            <w:vAlign w:val="center"/>
          </w:tcPr>
          <w:p>
            <w:pPr>
              <w:pStyle w:val="0"/>
              <w:jc w:val="right"/>
            </w:pPr>
            <w:r>
              <w:rPr>
                <w:sz w:val="20"/>
              </w:rPr>
              <w:t xml:space="preserve">1 137,6</w:t>
            </w:r>
          </w:p>
        </w:tc>
        <w:tc>
          <w:tcPr>
            <w:tcW w:w="1384" w:type="dxa"/>
            <w:vAlign w:val="center"/>
          </w:tcPr>
          <w:p>
            <w:pPr>
              <w:pStyle w:val="0"/>
              <w:jc w:val="right"/>
            </w:pPr>
            <w:r>
              <w:rPr>
                <w:sz w:val="20"/>
              </w:rPr>
              <w:t xml:space="preserve">1 137,6</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ОБ</w:t>
            </w:r>
          </w:p>
        </w:tc>
        <w:tc>
          <w:tcPr>
            <w:tcW w:w="1384" w:type="dxa"/>
            <w:vAlign w:val="center"/>
          </w:tcPr>
          <w:p>
            <w:pPr>
              <w:pStyle w:val="0"/>
              <w:jc w:val="right"/>
            </w:pPr>
            <w:r>
              <w:rPr>
                <w:sz w:val="20"/>
              </w:rPr>
              <w:t xml:space="preserve">1 137,6</w:t>
            </w:r>
          </w:p>
        </w:tc>
        <w:tc>
          <w:tcPr>
            <w:tcW w:w="1384" w:type="dxa"/>
            <w:vAlign w:val="center"/>
          </w:tcPr>
          <w:p>
            <w:pPr>
              <w:pStyle w:val="0"/>
              <w:jc w:val="right"/>
            </w:pPr>
            <w:r>
              <w:rPr>
                <w:sz w:val="20"/>
              </w:rPr>
              <w:t xml:space="preserve">1 137,6</w:t>
            </w:r>
          </w:p>
        </w:tc>
        <w:tc>
          <w:tcPr>
            <w:tcW w:w="1384" w:type="dxa"/>
            <w:vAlign w:val="center"/>
          </w:tcPr>
          <w:p>
            <w:pPr>
              <w:pStyle w:val="0"/>
              <w:jc w:val="right"/>
            </w:pPr>
            <w:r>
              <w:rPr>
                <w:sz w:val="20"/>
              </w:rPr>
              <w:t xml:space="preserve">1 137,6</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ФБ - при наличии, в том числе:</w:t>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МБ</w:t>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ИИ - при наличии, в том числе:</w:t>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tcW w:w="1864" w:type="dxa"/>
            <w:vAlign w:val="center"/>
            <w:vMerge w:val="restart"/>
          </w:tcPr>
          <w:p>
            <w:pPr>
              <w:pStyle w:val="0"/>
              <w:jc w:val="center"/>
            </w:pPr>
            <w:r>
              <w:rPr>
                <w:sz w:val="20"/>
              </w:rPr>
              <w:t xml:space="preserve">Министерство социального развития, опеки и попечительства Иркутской области</w:t>
            </w:r>
          </w:p>
        </w:tc>
        <w:tc>
          <w:tcPr>
            <w:tcW w:w="1849" w:type="dxa"/>
            <w:vAlign w:val="center"/>
          </w:tcPr>
          <w:p>
            <w:pPr>
              <w:pStyle w:val="0"/>
            </w:pPr>
            <w:r>
              <w:rPr>
                <w:sz w:val="20"/>
              </w:rPr>
              <w:t xml:space="preserve">Всего, в том числе:</w:t>
            </w:r>
          </w:p>
        </w:tc>
        <w:tc>
          <w:tcPr>
            <w:tcW w:w="1384" w:type="dxa"/>
            <w:vAlign w:val="center"/>
          </w:tcPr>
          <w:p>
            <w:pPr>
              <w:pStyle w:val="0"/>
              <w:jc w:val="right"/>
            </w:pPr>
            <w:r>
              <w:rPr>
                <w:sz w:val="20"/>
              </w:rPr>
              <w:t xml:space="preserve">43 877 416,1</w:t>
            </w:r>
          </w:p>
        </w:tc>
        <w:tc>
          <w:tcPr>
            <w:tcW w:w="1384" w:type="dxa"/>
            <w:vAlign w:val="center"/>
          </w:tcPr>
          <w:p>
            <w:pPr>
              <w:pStyle w:val="0"/>
              <w:jc w:val="right"/>
            </w:pPr>
            <w:r>
              <w:rPr>
                <w:sz w:val="20"/>
              </w:rPr>
              <w:t xml:space="preserve">45 525 311,6</w:t>
            </w:r>
          </w:p>
        </w:tc>
        <w:tc>
          <w:tcPr>
            <w:tcW w:w="1384" w:type="dxa"/>
            <w:vAlign w:val="center"/>
          </w:tcPr>
          <w:p>
            <w:pPr>
              <w:pStyle w:val="0"/>
              <w:jc w:val="right"/>
            </w:pPr>
            <w:r>
              <w:rPr>
                <w:sz w:val="20"/>
              </w:rPr>
              <w:t xml:space="preserve">51 807 459,0</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384" w:type="dxa"/>
            <w:vAlign w:val="center"/>
          </w:tcPr>
          <w:p>
            <w:pPr>
              <w:pStyle w:val="0"/>
              <w:jc w:val="right"/>
            </w:pPr>
            <w:r>
              <w:rPr>
                <w:sz w:val="20"/>
              </w:rPr>
              <w:t xml:space="preserve">43 877 416,1</w:t>
            </w:r>
          </w:p>
        </w:tc>
        <w:tc>
          <w:tcPr>
            <w:tcW w:w="1384" w:type="dxa"/>
            <w:vAlign w:val="center"/>
          </w:tcPr>
          <w:p>
            <w:pPr>
              <w:pStyle w:val="0"/>
              <w:jc w:val="right"/>
            </w:pPr>
            <w:r>
              <w:rPr>
                <w:sz w:val="20"/>
              </w:rPr>
              <w:t xml:space="preserve">45 525 311,6</w:t>
            </w:r>
          </w:p>
        </w:tc>
        <w:tc>
          <w:tcPr>
            <w:tcW w:w="1384" w:type="dxa"/>
            <w:vAlign w:val="center"/>
          </w:tcPr>
          <w:p>
            <w:pPr>
              <w:pStyle w:val="0"/>
              <w:jc w:val="right"/>
            </w:pPr>
            <w:r>
              <w:rPr>
                <w:sz w:val="20"/>
              </w:rPr>
              <w:t xml:space="preserve">51 807 459,0</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ОБ</w:t>
            </w:r>
          </w:p>
        </w:tc>
        <w:tc>
          <w:tcPr>
            <w:tcW w:w="1384" w:type="dxa"/>
            <w:vAlign w:val="center"/>
          </w:tcPr>
          <w:p>
            <w:pPr>
              <w:pStyle w:val="0"/>
              <w:jc w:val="right"/>
            </w:pPr>
            <w:r>
              <w:rPr>
                <w:sz w:val="20"/>
              </w:rPr>
              <w:t xml:space="preserve">36 899 102,0</w:t>
            </w:r>
          </w:p>
        </w:tc>
        <w:tc>
          <w:tcPr>
            <w:tcW w:w="1384" w:type="dxa"/>
            <w:vAlign w:val="center"/>
          </w:tcPr>
          <w:p>
            <w:pPr>
              <w:pStyle w:val="0"/>
              <w:jc w:val="right"/>
            </w:pPr>
            <w:r>
              <w:rPr>
                <w:sz w:val="20"/>
              </w:rPr>
              <w:t xml:space="preserve">38 004 997,5</w:t>
            </w:r>
          </w:p>
        </w:tc>
        <w:tc>
          <w:tcPr>
            <w:tcW w:w="1384" w:type="dxa"/>
            <w:vAlign w:val="center"/>
          </w:tcPr>
          <w:p>
            <w:pPr>
              <w:pStyle w:val="0"/>
              <w:jc w:val="right"/>
            </w:pPr>
            <w:r>
              <w:rPr>
                <w:sz w:val="20"/>
              </w:rPr>
              <w:t xml:space="preserve">44 164 507,9</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ФБ - при наличии, в том числе:</w:t>
            </w:r>
          </w:p>
        </w:tc>
        <w:tc>
          <w:tcPr>
            <w:tcW w:w="1384" w:type="dxa"/>
            <w:vAlign w:val="center"/>
          </w:tcPr>
          <w:p>
            <w:pPr>
              <w:pStyle w:val="0"/>
              <w:jc w:val="right"/>
            </w:pPr>
            <w:r>
              <w:rPr>
                <w:sz w:val="20"/>
              </w:rPr>
              <w:t xml:space="preserve">6 978 314,1</w:t>
            </w:r>
          </w:p>
        </w:tc>
        <w:tc>
          <w:tcPr>
            <w:tcW w:w="1384" w:type="dxa"/>
            <w:vAlign w:val="center"/>
          </w:tcPr>
          <w:p>
            <w:pPr>
              <w:pStyle w:val="0"/>
              <w:jc w:val="right"/>
            </w:pPr>
            <w:r>
              <w:rPr>
                <w:sz w:val="20"/>
              </w:rPr>
              <w:t xml:space="preserve">7 520 314,1</w:t>
            </w:r>
          </w:p>
        </w:tc>
        <w:tc>
          <w:tcPr>
            <w:tcW w:w="1384" w:type="dxa"/>
            <w:vAlign w:val="center"/>
          </w:tcPr>
          <w:p>
            <w:pPr>
              <w:pStyle w:val="0"/>
              <w:jc w:val="right"/>
            </w:pPr>
            <w:r>
              <w:rPr>
                <w:sz w:val="20"/>
              </w:rPr>
              <w:t xml:space="preserve">7 642 951,1</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384" w:type="dxa"/>
            <w:vAlign w:val="center"/>
          </w:tcPr>
          <w:p>
            <w:pPr>
              <w:pStyle w:val="0"/>
              <w:jc w:val="right"/>
            </w:pPr>
            <w:r>
              <w:rPr>
                <w:sz w:val="20"/>
              </w:rPr>
              <w:t xml:space="preserve">6 978 314,1</w:t>
            </w:r>
          </w:p>
        </w:tc>
        <w:tc>
          <w:tcPr>
            <w:tcW w:w="1384" w:type="dxa"/>
            <w:vAlign w:val="center"/>
          </w:tcPr>
          <w:p>
            <w:pPr>
              <w:pStyle w:val="0"/>
              <w:jc w:val="right"/>
            </w:pPr>
            <w:r>
              <w:rPr>
                <w:sz w:val="20"/>
              </w:rPr>
              <w:t xml:space="preserve">7 520 314,1</w:t>
            </w:r>
          </w:p>
        </w:tc>
        <w:tc>
          <w:tcPr>
            <w:tcW w:w="1384" w:type="dxa"/>
            <w:vAlign w:val="center"/>
          </w:tcPr>
          <w:p>
            <w:pPr>
              <w:pStyle w:val="0"/>
              <w:jc w:val="right"/>
            </w:pPr>
            <w:r>
              <w:rPr>
                <w:sz w:val="20"/>
              </w:rPr>
              <w:t xml:space="preserve">7 642 951,1</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МБ</w:t>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ИИ - при наличии, в том числе:</w:t>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tcW w:w="484" w:type="dxa"/>
            <w:vAlign w:val="center"/>
            <w:vMerge w:val="restart"/>
          </w:tcPr>
          <w:p>
            <w:pPr>
              <w:pStyle w:val="0"/>
              <w:jc w:val="center"/>
            </w:pPr>
            <w:r>
              <w:rPr>
                <w:sz w:val="20"/>
              </w:rPr>
              <w:t xml:space="preserve">2.1.</w:t>
            </w:r>
          </w:p>
        </w:tc>
        <w:tc>
          <w:tcPr>
            <w:tcW w:w="2794" w:type="dxa"/>
            <w:vAlign w:val="center"/>
            <w:vMerge w:val="restart"/>
          </w:tcPr>
          <w:p>
            <w:pPr>
              <w:pStyle w:val="0"/>
            </w:pPr>
            <w:r>
              <w:rPr>
                <w:sz w:val="20"/>
              </w:rPr>
              <w:t xml:space="preserve">Комплекс процессных мероприятий "Осуществление деятельности по социальной защите и социальному обслуживанию населения"</w:t>
            </w:r>
          </w:p>
        </w:tc>
        <w:tc>
          <w:tcPr>
            <w:tcW w:w="1864" w:type="dxa"/>
            <w:vAlign w:val="center"/>
            <w:vMerge w:val="restart"/>
          </w:tcPr>
          <w:p>
            <w:pPr>
              <w:pStyle w:val="0"/>
              <w:jc w:val="center"/>
            </w:pPr>
            <w:r>
              <w:rPr>
                <w:sz w:val="20"/>
              </w:rPr>
              <w:t xml:space="preserve">Министерство социального развития, опеки и попечительства Иркутской области</w:t>
            </w:r>
          </w:p>
        </w:tc>
        <w:tc>
          <w:tcPr>
            <w:tcW w:w="1849" w:type="dxa"/>
            <w:vAlign w:val="center"/>
          </w:tcPr>
          <w:p>
            <w:pPr>
              <w:pStyle w:val="0"/>
            </w:pPr>
            <w:r>
              <w:rPr>
                <w:sz w:val="20"/>
              </w:rPr>
              <w:t xml:space="preserve">Всего, в том числе:</w:t>
            </w:r>
          </w:p>
        </w:tc>
        <w:tc>
          <w:tcPr>
            <w:tcW w:w="1384" w:type="dxa"/>
            <w:vAlign w:val="center"/>
          </w:tcPr>
          <w:p>
            <w:pPr>
              <w:pStyle w:val="0"/>
              <w:jc w:val="right"/>
            </w:pPr>
            <w:r>
              <w:rPr>
                <w:sz w:val="20"/>
              </w:rPr>
              <w:t xml:space="preserve">10 984 048,8</w:t>
            </w:r>
          </w:p>
        </w:tc>
        <w:tc>
          <w:tcPr>
            <w:tcW w:w="1384" w:type="dxa"/>
            <w:vAlign w:val="center"/>
          </w:tcPr>
          <w:p>
            <w:pPr>
              <w:pStyle w:val="0"/>
              <w:jc w:val="right"/>
            </w:pPr>
            <w:r>
              <w:rPr>
                <w:sz w:val="20"/>
              </w:rPr>
              <w:t xml:space="preserve">10 838 339,4</w:t>
            </w:r>
          </w:p>
        </w:tc>
        <w:tc>
          <w:tcPr>
            <w:tcW w:w="1384" w:type="dxa"/>
            <w:vAlign w:val="center"/>
          </w:tcPr>
          <w:p>
            <w:pPr>
              <w:pStyle w:val="0"/>
              <w:jc w:val="right"/>
            </w:pPr>
            <w:r>
              <w:rPr>
                <w:sz w:val="20"/>
              </w:rPr>
              <w:t xml:space="preserve">11 018 742,8</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384" w:type="dxa"/>
            <w:vAlign w:val="center"/>
          </w:tcPr>
          <w:p>
            <w:pPr>
              <w:pStyle w:val="0"/>
              <w:jc w:val="right"/>
            </w:pPr>
            <w:r>
              <w:rPr>
                <w:sz w:val="20"/>
              </w:rPr>
              <w:t xml:space="preserve">10 984 048,8</w:t>
            </w:r>
          </w:p>
        </w:tc>
        <w:tc>
          <w:tcPr>
            <w:tcW w:w="1384" w:type="dxa"/>
            <w:vAlign w:val="center"/>
          </w:tcPr>
          <w:p>
            <w:pPr>
              <w:pStyle w:val="0"/>
              <w:jc w:val="right"/>
            </w:pPr>
            <w:r>
              <w:rPr>
                <w:sz w:val="20"/>
              </w:rPr>
              <w:t xml:space="preserve">10 838 339,4</w:t>
            </w:r>
          </w:p>
        </w:tc>
        <w:tc>
          <w:tcPr>
            <w:tcW w:w="1384" w:type="dxa"/>
            <w:vAlign w:val="center"/>
          </w:tcPr>
          <w:p>
            <w:pPr>
              <w:pStyle w:val="0"/>
              <w:jc w:val="right"/>
            </w:pPr>
            <w:r>
              <w:rPr>
                <w:sz w:val="20"/>
              </w:rPr>
              <w:t xml:space="preserve">11 018 742,8</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ОБ</w:t>
            </w:r>
          </w:p>
        </w:tc>
        <w:tc>
          <w:tcPr>
            <w:tcW w:w="1384" w:type="dxa"/>
            <w:vAlign w:val="center"/>
          </w:tcPr>
          <w:p>
            <w:pPr>
              <w:pStyle w:val="0"/>
              <w:jc w:val="right"/>
            </w:pPr>
            <w:r>
              <w:rPr>
                <w:sz w:val="20"/>
              </w:rPr>
              <w:t xml:space="preserve">10 984 048,8</w:t>
            </w:r>
          </w:p>
        </w:tc>
        <w:tc>
          <w:tcPr>
            <w:tcW w:w="1384" w:type="dxa"/>
            <w:vAlign w:val="center"/>
          </w:tcPr>
          <w:p>
            <w:pPr>
              <w:pStyle w:val="0"/>
              <w:jc w:val="right"/>
            </w:pPr>
            <w:r>
              <w:rPr>
                <w:sz w:val="20"/>
              </w:rPr>
              <w:t xml:space="preserve">10 838 339,4</w:t>
            </w:r>
          </w:p>
        </w:tc>
        <w:tc>
          <w:tcPr>
            <w:tcW w:w="1384" w:type="dxa"/>
            <w:vAlign w:val="center"/>
          </w:tcPr>
          <w:p>
            <w:pPr>
              <w:pStyle w:val="0"/>
              <w:jc w:val="right"/>
            </w:pPr>
            <w:r>
              <w:rPr>
                <w:sz w:val="20"/>
              </w:rPr>
              <w:t xml:space="preserve">11 018 742,8</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ФБ - при наличии, в том числе:</w:t>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МБ</w:t>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ИИ - при наличии, в том числе:</w:t>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tcW w:w="484" w:type="dxa"/>
            <w:vAlign w:val="center"/>
            <w:vMerge w:val="restart"/>
          </w:tcPr>
          <w:p>
            <w:pPr>
              <w:pStyle w:val="0"/>
              <w:jc w:val="center"/>
            </w:pPr>
            <w:r>
              <w:rPr>
                <w:sz w:val="20"/>
              </w:rPr>
              <w:t xml:space="preserve">2.2.</w:t>
            </w:r>
          </w:p>
        </w:tc>
        <w:tc>
          <w:tcPr>
            <w:tcW w:w="2794" w:type="dxa"/>
            <w:vAlign w:val="center"/>
            <w:vMerge w:val="restart"/>
          </w:tcPr>
          <w:p>
            <w:pPr>
              <w:pStyle w:val="0"/>
            </w:pPr>
            <w:r>
              <w:rPr>
                <w:sz w:val="20"/>
              </w:rPr>
              <w:t xml:space="preserve">Комплекс процессных мероприятий "Предоставление мер социальной поддержки отдельным категориям граждан"</w:t>
            </w:r>
          </w:p>
        </w:tc>
        <w:tc>
          <w:tcPr>
            <w:tcW w:w="1864" w:type="dxa"/>
            <w:vAlign w:val="center"/>
            <w:vMerge w:val="restart"/>
          </w:tcPr>
          <w:p>
            <w:pPr>
              <w:pStyle w:val="0"/>
              <w:jc w:val="center"/>
            </w:pPr>
            <w:r>
              <w:rPr>
                <w:sz w:val="20"/>
              </w:rPr>
              <w:t xml:space="preserve">ВСЕГО</w:t>
            </w:r>
          </w:p>
        </w:tc>
        <w:tc>
          <w:tcPr>
            <w:tcW w:w="1849" w:type="dxa"/>
            <w:vAlign w:val="center"/>
          </w:tcPr>
          <w:p>
            <w:pPr>
              <w:pStyle w:val="0"/>
            </w:pPr>
            <w:r>
              <w:rPr>
                <w:sz w:val="20"/>
              </w:rPr>
              <w:t xml:space="preserve">Всего, в том числе:</w:t>
            </w:r>
          </w:p>
        </w:tc>
        <w:tc>
          <w:tcPr>
            <w:tcW w:w="1384" w:type="dxa"/>
            <w:vAlign w:val="center"/>
          </w:tcPr>
          <w:p>
            <w:pPr>
              <w:pStyle w:val="0"/>
              <w:jc w:val="right"/>
            </w:pPr>
            <w:r>
              <w:rPr>
                <w:sz w:val="20"/>
              </w:rPr>
              <w:t xml:space="preserve">17 140 942,0</w:t>
            </w:r>
          </w:p>
        </w:tc>
        <w:tc>
          <w:tcPr>
            <w:tcW w:w="1384" w:type="dxa"/>
            <w:vAlign w:val="center"/>
          </w:tcPr>
          <w:p>
            <w:pPr>
              <w:pStyle w:val="0"/>
              <w:jc w:val="right"/>
            </w:pPr>
            <w:r>
              <w:rPr>
                <w:sz w:val="20"/>
              </w:rPr>
              <w:t xml:space="preserve">17 779 818,5</w:t>
            </w:r>
          </w:p>
        </w:tc>
        <w:tc>
          <w:tcPr>
            <w:tcW w:w="1384" w:type="dxa"/>
            <w:vAlign w:val="center"/>
          </w:tcPr>
          <w:p>
            <w:pPr>
              <w:pStyle w:val="0"/>
              <w:jc w:val="right"/>
            </w:pPr>
            <w:r>
              <w:rPr>
                <w:sz w:val="20"/>
              </w:rPr>
              <w:t xml:space="preserve">18 056 440,8</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384" w:type="dxa"/>
            <w:vAlign w:val="center"/>
          </w:tcPr>
          <w:p>
            <w:pPr>
              <w:pStyle w:val="0"/>
              <w:jc w:val="right"/>
            </w:pPr>
            <w:r>
              <w:rPr>
                <w:sz w:val="20"/>
              </w:rPr>
              <w:t xml:space="preserve">17 140 942,0</w:t>
            </w:r>
          </w:p>
        </w:tc>
        <w:tc>
          <w:tcPr>
            <w:tcW w:w="1384" w:type="dxa"/>
            <w:vAlign w:val="center"/>
          </w:tcPr>
          <w:p>
            <w:pPr>
              <w:pStyle w:val="0"/>
              <w:jc w:val="right"/>
            </w:pPr>
            <w:r>
              <w:rPr>
                <w:sz w:val="20"/>
              </w:rPr>
              <w:t xml:space="preserve">17 779 818,5</w:t>
            </w:r>
          </w:p>
        </w:tc>
        <w:tc>
          <w:tcPr>
            <w:tcW w:w="1384" w:type="dxa"/>
            <w:vAlign w:val="center"/>
          </w:tcPr>
          <w:p>
            <w:pPr>
              <w:pStyle w:val="0"/>
              <w:jc w:val="right"/>
            </w:pPr>
            <w:r>
              <w:rPr>
                <w:sz w:val="20"/>
              </w:rPr>
              <w:t xml:space="preserve">18 056 440,8</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ОБ</w:t>
            </w:r>
          </w:p>
        </w:tc>
        <w:tc>
          <w:tcPr>
            <w:tcW w:w="1384" w:type="dxa"/>
            <w:vAlign w:val="center"/>
          </w:tcPr>
          <w:p>
            <w:pPr>
              <w:pStyle w:val="0"/>
              <w:jc w:val="right"/>
            </w:pPr>
            <w:r>
              <w:rPr>
                <w:sz w:val="20"/>
              </w:rPr>
              <w:t xml:space="preserve">10 162 945,9</w:t>
            </w:r>
          </w:p>
        </w:tc>
        <w:tc>
          <w:tcPr>
            <w:tcW w:w="1384" w:type="dxa"/>
            <w:vAlign w:val="center"/>
          </w:tcPr>
          <w:p>
            <w:pPr>
              <w:pStyle w:val="0"/>
              <w:jc w:val="right"/>
            </w:pPr>
            <w:r>
              <w:rPr>
                <w:sz w:val="20"/>
              </w:rPr>
              <w:t xml:space="preserve">10 259 722,8</w:t>
            </w:r>
          </w:p>
        </w:tc>
        <w:tc>
          <w:tcPr>
            <w:tcW w:w="1384" w:type="dxa"/>
            <w:vAlign w:val="center"/>
          </w:tcPr>
          <w:p>
            <w:pPr>
              <w:pStyle w:val="0"/>
              <w:jc w:val="right"/>
            </w:pPr>
            <w:r>
              <w:rPr>
                <w:sz w:val="20"/>
              </w:rPr>
              <w:t xml:space="preserve">10 413 495,1</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ФБ - при наличии, в том числе:</w:t>
            </w:r>
          </w:p>
        </w:tc>
        <w:tc>
          <w:tcPr>
            <w:tcW w:w="1384" w:type="dxa"/>
            <w:vAlign w:val="center"/>
          </w:tcPr>
          <w:p>
            <w:pPr>
              <w:pStyle w:val="0"/>
              <w:jc w:val="right"/>
            </w:pPr>
            <w:r>
              <w:rPr>
                <w:sz w:val="20"/>
              </w:rPr>
              <w:t xml:space="preserve">6 977 996,1</w:t>
            </w:r>
          </w:p>
        </w:tc>
        <w:tc>
          <w:tcPr>
            <w:tcW w:w="1384" w:type="dxa"/>
            <w:vAlign w:val="center"/>
          </w:tcPr>
          <w:p>
            <w:pPr>
              <w:pStyle w:val="0"/>
              <w:jc w:val="right"/>
            </w:pPr>
            <w:r>
              <w:rPr>
                <w:sz w:val="20"/>
              </w:rPr>
              <w:t xml:space="preserve">7 520 095,7</w:t>
            </w:r>
          </w:p>
        </w:tc>
        <w:tc>
          <w:tcPr>
            <w:tcW w:w="1384" w:type="dxa"/>
            <w:vAlign w:val="center"/>
          </w:tcPr>
          <w:p>
            <w:pPr>
              <w:pStyle w:val="0"/>
              <w:jc w:val="right"/>
            </w:pPr>
            <w:r>
              <w:rPr>
                <w:sz w:val="20"/>
              </w:rPr>
              <w:t xml:space="preserve">7 642 945,7</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384" w:type="dxa"/>
            <w:vAlign w:val="center"/>
          </w:tcPr>
          <w:p>
            <w:pPr>
              <w:pStyle w:val="0"/>
              <w:jc w:val="right"/>
            </w:pPr>
            <w:r>
              <w:rPr>
                <w:sz w:val="20"/>
              </w:rPr>
              <w:t xml:space="preserve">6 977 996,1</w:t>
            </w:r>
          </w:p>
        </w:tc>
        <w:tc>
          <w:tcPr>
            <w:tcW w:w="1384" w:type="dxa"/>
            <w:vAlign w:val="center"/>
          </w:tcPr>
          <w:p>
            <w:pPr>
              <w:pStyle w:val="0"/>
              <w:jc w:val="right"/>
            </w:pPr>
            <w:r>
              <w:rPr>
                <w:sz w:val="20"/>
              </w:rPr>
              <w:t xml:space="preserve">7 520 095,7</w:t>
            </w:r>
          </w:p>
        </w:tc>
        <w:tc>
          <w:tcPr>
            <w:tcW w:w="1384" w:type="dxa"/>
            <w:vAlign w:val="center"/>
          </w:tcPr>
          <w:p>
            <w:pPr>
              <w:pStyle w:val="0"/>
              <w:jc w:val="right"/>
            </w:pPr>
            <w:r>
              <w:rPr>
                <w:sz w:val="20"/>
              </w:rPr>
              <w:t xml:space="preserve">7 642 945,7</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МБ</w:t>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ИИ - при наличии, в том числе:</w:t>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tcW w:w="1864" w:type="dxa"/>
            <w:vAlign w:val="center"/>
            <w:vMerge w:val="restart"/>
          </w:tcPr>
          <w:p>
            <w:pPr>
              <w:pStyle w:val="0"/>
              <w:jc w:val="center"/>
            </w:pPr>
            <w:r>
              <w:rPr>
                <w:sz w:val="20"/>
              </w:rPr>
              <w:t xml:space="preserve">Министерство социального развития, опеки и попечительства Иркутской области</w:t>
            </w:r>
          </w:p>
        </w:tc>
        <w:tc>
          <w:tcPr>
            <w:tcW w:w="1849" w:type="dxa"/>
            <w:vAlign w:val="center"/>
          </w:tcPr>
          <w:p>
            <w:pPr>
              <w:pStyle w:val="0"/>
            </w:pPr>
            <w:r>
              <w:rPr>
                <w:sz w:val="20"/>
              </w:rPr>
              <w:t xml:space="preserve">Всего, в том числе:</w:t>
            </w:r>
          </w:p>
        </w:tc>
        <w:tc>
          <w:tcPr>
            <w:tcW w:w="1384" w:type="dxa"/>
            <w:vAlign w:val="center"/>
          </w:tcPr>
          <w:p>
            <w:pPr>
              <w:pStyle w:val="0"/>
              <w:jc w:val="right"/>
            </w:pPr>
            <w:r>
              <w:rPr>
                <w:sz w:val="20"/>
              </w:rPr>
              <w:t xml:space="preserve">17 133 362,3</w:t>
            </w:r>
          </w:p>
        </w:tc>
        <w:tc>
          <w:tcPr>
            <w:tcW w:w="1384" w:type="dxa"/>
            <w:vAlign w:val="center"/>
          </w:tcPr>
          <w:p>
            <w:pPr>
              <w:pStyle w:val="0"/>
              <w:jc w:val="right"/>
            </w:pPr>
            <w:r>
              <w:rPr>
                <w:sz w:val="20"/>
              </w:rPr>
              <w:t xml:space="preserve">17 772 238,8</w:t>
            </w:r>
          </w:p>
        </w:tc>
        <w:tc>
          <w:tcPr>
            <w:tcW w:w="1384" w:type="dxa"/>
            <w:vAlign w:val="center"/>
          </w:tcPr>
          <w:p>
            <w:pPr>
              <w:pStyle w:val="0"/>
              <w:jc w:val="right"/>
            </w:pPr>
            <w:r>
              <w:rPr>
                <w:sz w:val="20"/>
              </w:rPr>
              <w:t xml:space="preserve">18 048 861,1</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384" w:type="dxa"/>
            <w:vAlign w:val="center"/>
          </w:tcPr>
          <w:p>
            <w:pPr>
              <w:pStyle w:val="0"/>
              <w:jc w:val="right"/>
            </w:pPr>
            <w:r>
              <w:rPr>
                <w:sz w:val="20"/>
              </w:rPr>
              <w:t xml:space="preserve">17 133 362,3</w:t>
            </w:r>
          </w:p>
        </w:tc>
        <w:tc>
          <w:tcPr>
            <w:tcW w:w="1384" w:type="dxa"/>
            <w:vAlign w:val="center"/>
          </w:tcPr>
          <w:p>
            <w:pPr>
              <w:pStyle w:val="0"/>
              <w:jc w:val="right"/>
            </w:pPr>
            <w:r>
              <w:rPr>
                <w:sz w:val="20"/>
              </w:rPr>
              <w:t xml:space="preserve">17 772 238,8</w:t>
            </w:r>
          </w:p>
        </w:tc>
        <w:tc>
          <w:tcPr>
            <w:tcW w:w="1384" w:type="dxa"/>
            <w:vAlign w:val="center"/>
          </w:tcPr>
          <w:p>
            <w:pPr>
              <w:pStyle w:val="0"/>
              <w:jc w:val="right"/>
            </w:pPr>
            <w:r>
              <w:rPr>
                <w:sz w:val="20"/>
              </w:rPr>
              <w:t xml:space="preserve">18 048 861,1</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ОБ</w:t>
            </w:r>
          </w:p>
        </w:tc>
        <w:tc>
          <w:tcPr>
            <w:tcW w:w="1384" w:type="dxa"/>
            <w:vAlign w:val="center"/>
          </w:tcPr>
          <w:p>
            <w:pPr>
              <w:pStyle w:val="0"/>
              <w:jc w:val="right"/>
            </w:pPr>
            <w:r>
              <w:rPr>
                <w:sz w:val="20"/>
              </w:rPr>
              <w:t xml:space="preserve">10 155 366,2</w:t>
            </w:r>
          </w:p>
        </w:tc>
        <w:tc>
          <w:tcPr>
            <w:tcW w:w="1384" w:type="dxa"/>
            <w:vAlign w:val="center"/>
          </w:tcPr>
          <w:p>
            <w:pPr>
              <w:pStyle w:val="0"/>
              <w:jc w:val="right"/>
            </w:pPr>
            <w:r>
              <w:rPr>
                <w:sz w:val="20"/>
              </w:rPr>
              <w:t xml:space="preserve">10 252 143,1</w:t>
            </w:r>
          </w:p>
        </w:tc>
        <w:tc>
          <w:tcPr>
            <w:tcW w:w="1384" w:type="dxa"/>
            <w:vAlign w:val="center"/>
          </w:tcPr>
          <w:p>
            <w:pPr>
              <w:pStyle w:val="0"/>
              <w:jc w:val="right"/>
            </w:pPr>
            <w:r>
              <w:rPr>
                <w:sz w:val="20"/>
              </w:rPr>
              <w:t xml:space="preserve">10 405 915,4</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ФБ - при наличии, в том числе:</w:t>
            </w:r>
          </w:p>
        </w:tc>
        <w:tc>
          <w:tcPr>
            <w:tcW w:w="1384" w:type="dxa"/>
            <w:vAlign w:val="center"/>
          </w:tcPr>
          <w:p>
            <w:pPr>
              <w:pStyle w:val="0"/>
              <w:jc w:val="right"/>
            </w:pPr>
            <w:r>
              <w:rPr>
                <w:sz w:val="20"/>
              </w:rPr>
              <w:t xml:space="preserve">6 977 996,1</w:t>
            </w:r>
          </w:p>
        </w:tc>
        <w:tc>
          <w:tcPr>
            <w:tcW w:w="1384" w:type="dxa"/>
            <w:vAlign w:val="center"/>
          </w:tcPr>
          <w:p>
            <w:pPr>
              <w:pStyle w:val="0"/>
              <w:jc w:val="right"/>
            </w:pPr>
            <w:r>
              <w:rPr>
                <w:sz w:val="20"/>
              </w:rPr>
              <w:t xml:space="preserve">7 520 095,7</w:t>
            </w:r>
          </w:p>
        </w:tc>
        <w:tc>
          <w:tcPr>
            <w:tcW w:w="1384" w:type="dxa"/>
            <w:vAlign w:val="center"/>
          </w:tcPr>
          <w:p>
            <w:pPr>
              <w:pStyle w:val="0"/>
              <w:jc w:val="right"/>
            </w:pPr>
            <w:r>
              <w:rPr>
                <w:sz w:val="20"/>
              </w:rPr>
              <w:t xml:space="preserve">7 642 945,7</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384" w:type="dxa"/>
            <w:vAlign w:val="center"/>
          </w:tcPr>
          <w:p>
            <w:pPr>
              <w:pStyle w:val="0"/>
              <w:jc w:val="right"/>
            </w:pPr>
            <w:r>
              <w:rPr>
                <w:sz w:val="20"/>
              </w:rPr>
              <w:t xml:space="preserve">6 977 996,1</w:t>
            </w:r>
          </w:p>
        </w:tc>
        <w:tc>
          <w:tcPr>
            <w:tcW w:w="1384" w:type="dxa"/>
            <w:vAlign w:val="center"/>
          </w:tcPr>
          <w:p>
            <w:pPr>
              <w:pStyle w:val="0"/>
              <w:jc w:val="right"/>
            </w:pPr>
            <w:r>
              <w:rPr>
                <w:sz w:val="20"/>
              </w:rPr>
              <w:t xml:space="preserve">7 520 095,7</w:t>
            </w:r>
          </w:p>
        </w:tc>
        <w:tc>
          <w:tcPr>
            <w:tcW w:w="1384" w:type="dxa"/>
            <w:vAlign w:val="center"/>
          </w:tcPr>
          <w:p>
            <w:pPr>
              <w:pStyle w:val="0"/>
              <w:jc w:val="right"/>
            </w:pPr>
            <w:r>
              <w:rPr>
                <w:sz w:val="20"/>
              </w:rPr>
              <w:t xml:space="preserve">7 642 945,7</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МБ</w:t>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ИИ - при наличии, в том числе:</w:t>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tcW w:w="484" w:type="dxa"/>
            <w:vAlign w:val="center"/>
            <w:vMerge w:val="restart"/>
          </w:tcPr>
          <w:p>
            <w:pPr>
              <w:pStyle w:val="0"/>
            </w:pPr>
            <w:r>
              <w:rPr>
                <w:sz w:val="20"/>
              </w:rPr>
            </w:r>
          </w:p>
        </w:tc>
        <w:tc>
          <w:tcPr>
            <w:tcW w:w="2794" w:type="dxa"/>
            <w:vAlign w:val="center"/>
            <w:vMerge w:val="restart"/>
          </w:tcPr>
          <w:p>
            <w:pPr>
              <w:pStyle w:val="0"/>
            </w:pPr>
            <w:r>
              <w:rPr>
                <w:sz w:val="20"/>
              </w:rPr>
            </w:r>
          </w:p>
        </w:tc>
        <w:tc>
          <w:tcPr>
            <w:tcW w:w="1864" w:type="dxa"/>
            <w:vAlign w:val="center"/>
            <w:vMerge w:val="restart"/>
          </w:tcPr>
          <w:p>
            <w:pPr>
              <w:pStyle w:val="0"/>
              <w:jc w:val="center"/>
            </w:pPr>
            <w:r>
              <w:rPr>
                <w:sz w:val="20"/>
              </w:rPr>
              <w:t xml:space="preserve">Министерство здравоохранения Иркутской области</w:t>
            </w:r>
          </w:p>
        </w:tc>
        <w:tc>
          <w:tcPr>
            <w:tcW w:w="1849" w:type="dxa"/>
            <w:vAlign w:val="center"/>
          </w:tcPr>
          <w:p>
            <w:pPr>
              <w:pStyle w:val="0"/>
            </w:pPr>
            <w:r>
              <w:rPr>
                <w:sz w:val="20"/>
              </w:rPr>
              <w:t xml:space="preserve">Всего, в том числе:</w:t>
            </w:r>
          </w:p>
        </w:tc>
        <w:tc>
          <w:tcPr>
            <w:tcW w:w="1384" w:type="dxa"/>
            <w:vAlign w:val="center"/>
          </w:tcPr>
          <w:p>
            <w:pPr>
              <w:pStyle w:val="0"/>
              <w:jc w:val="right"/>
            </w:pPr>
            <w:r>
              <w:rPr>
                <w:sz w:val="20"/>
              </w:rPr>
              <w:t xml:space="preserve">7 579,7</w:t>
            </w:r>
          </w:p>
        </w:tc>
        <w:tc>
          <w:tcPr>
            <w:tcW w:w="1384" w:type="dxa"/>
            <w:vAlign w:val="center"/>
          </w:tcPr>
          <w:p>
            <w:pPr>
              <w:pStyle w:val="0"/>
              <w:jc w:val="right"/>
            </w:pPr>
            <w:r>
              <w:rPr>
                <w:sz w:val="20"/>
              </w:rPr>
              <w:t xml:space="preserve">7 579,7</w:t>
            </w:r>
          </w:p>
        </w:tc>
        <w:tc>
          <w:tcPr>
            <w:tcW w:w="1384" w:type="dxa"/>
            <w:vAlign w:val="center"/>
          </w:tcPr>
          <w:p>
            <w:pPr>
              <w:pStyle w:val="0"/>
              <w:jc w:val="right"/>
            </w:pPr>
            <w:r>
              <w:rPr>
                <w:sz w:val="20"/>
              </w:rPr>
              <w:t xml:space="preserve">7 579,7</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384" w:type="dxa"/>
            <w:vAlign w:val="center"/>
          </w:tcPr>
          <w:p>
            <w:pPr>
              <w:pStyle w:val="0"/>
              <w:jc w:val="right"/>
            </w:pPr>
            <w:r>
              <w:rPr>
                <w:sz w:val="20"/>
              </w:rPr>
              <w:t xml:space="preserve">7 579,7</w:t>
            </w:r>
          </w:p>
        </w:tc>
        <w:tc>
          <w:tcPr>
            <w:tcW w:w="1384" w:type="dxa"/>
            <w:vAlign w:val="center"/>
          </w:tcPr>
          <w:p>
            <w:pPr>
              <w:pStyle w:val="0"/>
              <w:jc w:val="right"/>
            </w:pPr>
            <w:r>
              <w:rPr>
                <w:sz w:val="20"/>
              </w:rPr>
              <w:t xml:space="preserve">7 579,7</w:t>
            </w:r>
          </w:p>
        </w:tc>
        <w:tc>
          <w:tcPr>
            <w:tcW w:w="1384" w:type="dxa"/>
            <w:vAlign w:val="center"/>
          </w:tcPr>
          <w:p>
            <w:pPr>
              <w:pStyle w:val="0"/>
              <w:jc w:val="right"/>
            </w:pPr>
            <w:r>
              <w:rPr>
                <w:sz w:val="20"/>
              </w:rPr>
              <w:t xml:space="preserve">7 579,7</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ОБ</w:t>
            </w:r>
          </w:p>
        </w:tc>
        <w:tc>
          <w:tcPr>
            <w:tcW w:w="1384" w:type="dxa"/>
            <w:vAlign w:val="center"/>
          </w:tcPr>
          <w:p>
            <w:pPr>
              <w:pStyle w:val="0"/>
              <w:jc w:val="right"/>
            </w:pPr>
            <w:r>
              <w:rPr>
                <w:sz w:val="20"/>
              </w:rPr>
              <w:t xml:space="preserve">7 579,7</w:t>
            </w:r>
          </w:p>
        </w:tc>
        <w:tc>
          <w:tcPr>
            <w:tcW w:w="1384" w:type="dxa"/>
            <w:vAlign w:val="center"/>
          </w:tcPr>
          <w:p>
            <w:pPr>
              <w:pStyle w:val="0"/>
              <w:jc w:val="right"/>
            </w:pPr>
            <w:r>
              <w:rPr>
                <w:sz w:val="20"/>
              </w:rPr>
              <w:t xml:space="preserve">7 579,7</w:t>
            </w:r>
          </w:p>
        </w:tc>
        <w:tc>
          <w:tcPr>
            <w:tcW w:w="1384" w:type="dxa"/>
            <w:vAlign w:val="center"/>
          </w:tcPr>
          <w:p>
            <w:pPr>
              <w:pStyle w:val="0"/>
              <w:jc w:val="right"/>
            </w:pPr>
            <w:r>
              <w:rPr>
                <w:sz w:val="20"/>
              </w:rPr>
              <w:t xml:space="preserve">7 579,7</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ФБ - при наличии, в том числе:</w:t>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МБ</w:t>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ИИ - при наличии, в том числе:</w:t>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tcW w:w="484" w:type="dxa"/>
            <w:vAlign w:val="center"/>
            <w:vMerge w:val="restart"/>
          </w:tcPr>
          <w:p>
            <w:pPr>
              <w:pStyle w:val="0"/>
              <w:jc w:val="center"/>
            </w:pPr>
            <w:r>
              <w:rPr>
                <w:sz w:val="20"/>
              </w:rPr>
              <w:t xml:space="preserve">2.3.</w:t>
            </w:r>
          </w:p>
        </w:tc>
        <w:tc>
          <w:tcPr>
            <w:tcW w:w="2794" w:type="dxa"/>
            <w:vAlign w:val="center"/>
            <w:vMerge w:val="restart"/>
          </w:tcPr>
          <w:p>
            <w:pPr>
              <w:pStyle w:val="0"/>
            </w:pPr>
            <w:r>
              <w:rPr>
                <w:sz w:val="20"/>
              </w:rPr>
              <w:t xml:space="preserve">Комплекс процессных мероприятий "Предоставление мер социальной поддержки семьям с детьми"</w:t>
            </w:r>
          </w:p>
        </w:tc>
        <w:tc>
          <w:tcPr>
            <w:tcW w:w="1864" w:type="dxa"/>
            <w:vAlign w:val="center"/>
            <w:vMerge w:val="restart"/>
          </w:tcPr>
          <w:p>
            <w:pPr>
              <w:pStyle w:val="0"/>
              <w:jc w:val="center"/>
            </w:pPr>
            <w:r>
              <w:rPr>
                <w:sz w:val="20"/>
              </w:rPr>
              <w:t xml:space="preserve">ВСЕГО</w:t>
            </w:r>
          </w:p>
        </w:tc>
        <w:tc>
          <w:tcPr>
            <w:tcW w:w="1849" w:type="dxa"/>
            <w:vAlign w:val="center"/>
          </w:tcPr>
          <w:p>
            <w:pPr>
              <w:pStyle w:val="0"/>
            </w:pPr>
            <w:r>
              <w:rPr>
                <w:sz w:val="20"/>
              </w:rPr>
              <w:t xml:space="preserve">Всего, в том числе:</w:t>
            </w:r>
          </w:p>
        </w:tc>
        <w:tc>
          <w:tcPr>
            <w:tcW w:w="1384" w:type="dxa"/>
            <w:vAlign w:val="center"/>
          </w:tcPr>
          <w:p>
            <w:pPr>
              <w:pStyle w:val="0"/>
              <w:jc w:val="right"/>
            </w:pPr>
            <w:r>
              <w:rPr>
                <w:sz w:val="20"/>
              </w:rPr>
              <w:t xml:space="preserve">13 409 189,7</w:t>
            </w:r>
          </w:p>
        </w:tc>
        <w:tc>
          <w:tcPr>
            <w:tcW w:w="1384" w:type="dxa"/>
            <w:vAlign w:val="center"/>
          </w:tcPr>
          <w:p>
            <w:pPr>
              <w:pStyle w:val="0"/>
              <w:jc w:val="right"/>
            </w:pPr>
            <w:r>
              <w:rPr>
                <w:sz w:val="20"/>
              </w:rPr>
              <w:t xml:space="preserve">14 629 379,4</w:t>
            </w:r>
          </w:p>
        </w:tc>
        <w:tc>
          <w:tcPr>
            <w:tcW w:w="1384" w:type="dxa"/>
            <w:vAlign w:val="center"/>
          </w:tcPr>
          <w:p>
            <w:pPr>
              <w:pStyle w:val="0"/>
              <w:jc w:val="right"/>
            </w:pPr>
            <w:r>
              <w:rPr>
                <w:sz w:val="20"/>
              </w:rPr>
              <w:t xml:space="preserve">20 505 760,6</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384" w:type="dxa"/>
            <w:vAlign w:val="center"/>
          </w:tcPr>
          <w:p>
            <w:pPr>
              <w:pStyle w:val="0"/>
              <w:jc w:val="right"/>
            </w:pPr>
            <w:r>
              <w:rPr>
                <w:sz w:val="20"/>
              </w:rPr>
              <w:t xml:space="preserve">13 409 189,7</w:t>
            </w:r>
          </w:p>
        </w:tc>
        <w:tc>
          <w:tcPr>
            <w:tcW w:w="1384" w:type="dxa"/>
            <w:vAlign w:val="center"/>
          </w:tcPr>
          <w:p>
            <w:pPr>
              <w:pStyle w:val="0"/>
              <w:jc w:val="right"/>
            </w:pPr>
            <w:r>
              <w:rPr>
                <w:sz w:val="20"/>
              </w:rPr>
              <w:t xml:space="preserve">14 629 379,4</w:t>
            </w:r>
          </w:p>
        </w:tc>
        <w:tc>
          <w:tcPr>
            <w:tcW w:w="1384" w:type="dxa"/>
            <w:vAlign w:val="center"/>
          </w:tcPr>
          <w:p>
            <w:pPr>
              <w:pStyle w:val="0"/>
              <w:jc w:val="right"/>
            </w:pPr>
            <w:r>
              <w:rPr>
                <w:sz w:val="20"/>
              </w:rPr>
              <w:t xml:space="preserve">20 505 760,6</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ОБ</w:t>
            </w:r>
          </w:p>
        </w:tc>
        <w:tc>
          <w:tcPr>
            <w:tcW w:w="1384" w:type="dxa"/>
            <w:vAlign w:val="center"/>
          </w:tcPr>
          <w:p>
            <w:pPr>
              <w:pStyle w:val="0"/>
              <w:jc w:val="right"/>
            </w:pPr>
            <w:r>
              <w:rPr>
                <w:sz w:val="20"/>
              </w:rPr>
              <w:t xml:space="preserve">13 408 871,7</w:t>
            </w:r>
          </w:p>
        </w:tc>
        <w:tc>
          <w:tcPr>
            <w:tcW w:w="1384" w:type="dxa"/>
            <w:vAlign w:val="center"/>
          </w:tcPr>
          <w:p>
            <w:pPr>
              <w:pStyle w:val="0"/>
              <w:jc w:val="right"/>
            </w:pPr>
            <w:r>
              <w:rPr>
                <w:sz w:val="20"/>
              </w:rPr>
              <w:t xml:space="preserve">14 629 161,0</w:t>
            </w:r>
          </w:p>
        </w:tc>
        <w:tc>
          <w:tcPr>
            <w:tcW w:w="1384" w:type="dxa"/>
            <w:vAlign w:val="center"/>
          </w:tcPr>
          <w:p>
            <w:pPr>
              <w:pStyle w:val="0"/>
              <w:jc w:val="right"/>
            </w:pPr>
            <w:r>
              <w:rPr>
                <w:sz w:val="20"/>
              </w:rPr>
              <w:t xml:space="preserve">20 505 755,2</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ФБ - при наличии, в том числе:</w:t>
            </w:r>
          </w:p>
        </w:tc>
        <w:tc>
          <w:tcPr>
            <w:tcW w:w="1384" w:type="dxa"/>
            <w:vAlign w:val="center"/>
          </w:tcPr>
          <w:p>
            <w:pPr>
              <w:pStyle w:val="0"/>
              <w:jc w:val="right"/>
            </w:pPr>
            <w:r>
              <w:rPr>
                <w:sz w:val="20"/>
              </w:rPr>
              <w:t xml:space="preserve">318,0</w:t>
            </w:r>
          </w:p>
        </w:tc>
        <w:tc>
          <w:tcPr>
            <w:tcW w:w="1384" w:type="dxa"/>
            <w:vAlign w:val="center"/>
          </w:tcPr>
          <w:p>
            <w:pPr>
              <w:pStyle w:val="0"/>
              <w:jc w:val="right"/>
            </w:pPr>
            <w:r>
              <w:rPr>
                <w:sz w:val="20"/>
              </w:rPr>
              <w:t xml:space="preserve">218,4</w:t>
            </w:r>
          </w:p>
        </w:tc>
        <w:tc>
          <w:tcPr>
            <w:tcW w:w="1384" w:type="dxa"/>
            <w:vAlign w:val="center"/>
          </w:tcPr>
          <w:p>
            <w:pPr>
              <w:pStyle w:val="0"/>
              <w:jc w:val="right"/>
            </w:pPr>
            <w:r>
              <w:rPr>
                <w:sz w:val="20"/>
              </w:rPr>
              <w:t xml:space="preserve">5,4</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384" w:type="dxa"/>
            <w:vAlign w:val="center"/>
          </w:tcPr>
          <w:p>
            <w:pPr>
              <w:pStyle w:val="0"/>
              <w:jc w:val="right"/>
            </w:pPr>
            <w:r>
              <w:rPr>
                <w:sz w:val="20"/>
              </w:rPr>
              <w:t xml:space="preserve">318,0</w:t>
            </w:r>
          </w:p>
        </w:tc>
        <w:tc>
          <w:tcPr>
            <w:tcW w:w="1384" w:type="dxa"/>
            <w:vAlign w:val="center"/>
          </w:tcPr>
          <w:p>
            <w:pPr>
              <w:pStyle w:val="0"/>
              <w:jc w:val="right"/>
            </w:pPr>
            <w:r>
              <w:rPr>
                <w:sz w:val="20"/>
              </w:rPr>
              <w:t xml:space="preserve">218,4</w:t>
            </w:r>
          </w:p>
        </w:tc>
        <w:tc>
          <w:tcPr>
            <w:tcW w:w="1384" w:type="dxa"/>
            <w:vAlign w:val="center"/>
          </w:tcPr>
          <w:p>
            <w:pPr>
              <w:pStyle w:val="0"/>
              <w:jc w:val="right"/>
            </w:pPr>
            <w:r>
              <w:rPr>
                <w:sz w:val="20"/>
              </w:rPr>
              <w:t xml:space="preserve">5,4</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МБ</w:t>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ИИ - при наличии, в том числе:</w:t>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tcW w:w="1864" w:type="dxa"/>
            <w:vAlign w:val="center"/>
            <w:vMerge w:val="restart"/>
          </w:tcPr>
          <w:p>
            <w:pPr>
              <w:pStyle w:val="0"/>
              <w:jc w:val="center"/>
            </w:pPr>
            <w:r>
              <w:rPr>
                <w:sz w:val="20"/>
              </w:rPr>
              <w:t xml:space="preserve">Министерство социального развития, опеки и попечительства Иркутской области</w:t>
            </w:r>
          </w:p>
        </w:tc>
        <w:tc>
          <w:tcPr>
            <w:tcW w:w="1849" w:type="dxa"/>
            <w:vAlign w:val="center"/>
          </w:tcPr>
          <w:p>
            <w:pPr>
              <w:pStyle w:val="0"/>
            </w:pPr>
            <w:r>
              <w:rPr>
                <w:sz w:val="20"/>
              </w:rPr>
              <w:t xml:space="preserve">Всего, в том числе:</w:t>
            </w:r>
          </w:p>
        </w:tc>
        <w:tc>
          <w:tcPr>
            <w:tcW w:w="1384" w:type="dxa"/>
            <w:vAlign w:val="center"/>
          </w:tcPr>
          <w:p>
            <w:pPr>
              <w:pStyle w:val="0"/>
              <w:jc w:val="right"/>
            </w:pPr>
            <w:r>
              <w:rPr>
                <w:sz w:val="20"/>
              </w:rPr>
              <w:t xml:space="preserve">13 409 189,7</w:t>
            </w:r>
          </w:p>
        </w:tc>
        <w:tc>
          <w:tcPr>
            <w:tcW w:w="1384" w:type="dxa"/>
            <w:vAlign w:val="center"/>
          </w:tcPr>
          <w:p>
            <w:pPr>
              <w:pStyle w:val="0"/>
              <w:jc w:val="right"/>
            </w:pPr>
            <w:r>
              <w:rPr>
                <w:sz w:val="20"/>
              </w:rPr>
              <w:t xml:space="preserve">14 629 379,4</w:t>
            </w:r>
          </w:p>
        </w:tc>
        <w:tc>
          <w:tcPr>
            <w:tcW w:w="1384" w:type="dxa"/>
            <w:vAlign w:val="center"/>
          </w:tcPr>
          <w:p>
            <w:pPr>
              <w:pStyle w:val="0"/>
              <w:jc w:val="right"/>
            </w:pPr>
            <w:r>
              <w:rPr>
                <w:sz w:val="20"/>
              </w:rPr>
              <w:t xml:space="preserve">20 505 760,6</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384" w:type="dxa"/>
            <w:vAlign w:val="center"/>
          </w:tcPr>
          <w:p>
            <w:pPr>
              <w:pStyle w:val="0"/>
              <w:jc w:val="right"/>
            </w:pPr>
            <w:r>
              <w:rPr>
                <w:sz w:val="20"/>
              </w:rPr>
              <w:t xml:space="preserve">13 409 189,7</w:t>
            </w:r>
          </w:p>
        </w:tc>
        <w:tc>
          <w:tcPr>
            <w:tcW w:w="1384" w:type="dxa"/>
            <w:vAlign w:val="center"/>
          </w:tcPr>
          <w:p>
            <w:pPr>
              <w:pStyle w:val="0"/>
              <w:jc w:val="right"/>
            </w:pPr>
            <w:r>
              <w:rPr>
                <w:sz w:val="20"/>
              </w:rPr>
              <w:t xml:space="preserve">14 629 379,4</w:t>
            </w:r>
          </w:p>
        </w:tc>
        <w:tc>
          <w:tcPr>
            <w:tcW w:w="1384" w:type="dxa"/>
            <w:vAlign w:val="center"/>
          </w:tcPr>
          <w:p>
            <w:pPr>
              <w:pStyle w:val="0"/>
              <w:jc w:val="right"/>
            </w:pPr>
            <w:r>
              <w:rPr>
                <w:sz w:val="20"/>
              </w:rPr>
              <w:t xml:space="preserve">20 505 760,6</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ОБ</w:t>
            </w:r>
          </w:p>
        </w:tc>
        <w:tc>
          <w:tcPr>
            <w:tcW w:w="1384" w:type="dxa"/>
            <w:vAlign w:val="center"/>
          </w:tcPr>
          <w:p>
            <w:pPr>
              <w:pStyle w:val="0"/>
              <w:jc w:val="right"/>
            </w:pPr>
            <w:r>
              <w:rPr>
                <w:sz w:val="20"/>
              </w:rPr>
              <w:t xml:space="preserve">13 408 871,7</w:t>
            </w:r>
          </w:p>
        </w:tc>
        <w:tc>
          <w:tcPr>
            <w:tcW w:w="1384" w:type="dxa"/>
            <w:vAlign w:val="center"/>
          </w:tcPr>
          <w:p>
            <w:pPr>
              <w:pStyle w:val="0"/>
              <w:jc w:val="right"/>
            </w:pPr>
            <w:r>
              <w:rPr>
                <w:sz w:val="20"/>
              </w:rPr>
              <w:t xml:space="preserve">14 629 161,0</w:t>
            </w:r>
          </w:p>
        </w:tc>
        <w:tc>
          <w:tcPr>
            <w:tcW w:w="1384" w:type="dxa"/>
            <w:vAlign w:val="center"/>
          </w:tcPr>
          <w:p>
            <w:pPr>
              <w:pStyle w:val="0"/>
              <w:jc w:val="right"/>
            </w:pPr>
            <w:r>
              <w:rPr>
                <w:sz w:val="20"/>
              </w:rPr>
              <w:t xml:space="preserve">20 505 755,2</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ФБ - при наличии, в том числе:</w:t>
            </w:r>
          </w:p>
        </w:tc>
        <w:tc>
          <w:tcPr>
            <w:tcW w:w="1384" w:type="dxa"/>
            <w:vAlign w:val="center"/>
          </w:tcPr>
          <w:p>
            <w:pPr>
              <w:pStyle w:val="0"/>
              <w:jc w:val="right"/>
            </w:pPr>
            <w:r>
              <w:rPr>
                <w:sz w:val="20"/>
              </w:rPr>
              <w:t xml:space="preserve">318,0</w:t>
            </w:r>
          </w:p>
        </w:tc>
        <w:tc>
          <w:tcPr>
            <w:tcW w:w="1384" w:type="dxa"/>
            <w:vAlign w:val="center"/>
          </w:tcPr>
          <w:p>
            <w:pPr>
              <w:pStyle w:val="0"/>
              <w:jc w:val="right"/>
            </w:pPr>
            <w:r>
              <w:rPr>
                <w:sz w:val="20"/>
              </w:rPr>
              <w:t xml:space="preserve">218,4</w:t>
            </w:r>
          </w:p>
        </w:tc>
        <w:tc>
          <w:tcPr>
            <w:tcW w:w="1384" w:type="dxa"/>
            <w:vAlign w:val="center"/>
          </w:tcPr>
          <w:p>
            <w:pPr>
              <w:pStyle w:val="0"/>
              <w:jc w:val="right"/>
            </w:pPr>
            <w:r>
              <w:rPr>
                <w:sz w:val="20"/>
              </w:rPr>
              <w:t xml:space="preserve">5,4</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384" w:type="dxa"/>
            <w:vAlign w:val="center"/>
          </w:tcPr>
          <w:p>
            <w:pPr>
              <w:pStyle w:val="0"/>
              <w:jc w:val="right"/>
            </w:pPr>
            <w:r>
              <w:rPr>
                <w:sz w:val="20"/>
              </w:rPr>
              <w:t xml:space="preserve">318,0</w:t>
            </w:r>
          </w:p>
        </w:tc>
        <w:tc>
          <w:tcPr>
            <w:tcW w:w="1384" w:type="dxa"/>
            <w:vAlign w:val="center"/>
          </w:tcPr>
          <w:p>
            <w:pPr>
              <w:pStyle w:val="0"/>
              <w:jc w:val="right"/>
            </w:pPr>
            <w:r>
              <w:rPr>
                <w:sz w:val="20"/>
              </w:rPr>
              <w:t xml:space="preserve">218,4</w:t>
            </w:r>
          </w:p>
        </w:tc>
        <w:tc>
          <w:tcPr>
            <w:tcW w:w="1384" w:type="dxa"/>
            <w:vAlign w:val="center"/>
          </w:tcPr>
          <w:p>
            <w:pPr>
              <w:pStyle w:val="0"/>
              <w:jc w:val="right"/>
            </w:pPr>
            <w:r>
              <w:rPr>
                <w:sz w:val="20"/>
              </w:rPr>
              <w:t xml:space="preserve">5,4</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МБ</w:t>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ИИ - при наличии, в том числе:</w:t>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tcW w:w="484" w:type="dxa"/>
            <w:vAlign w:val="center"/>
            <w:vMerge w:val="restart"/>
          </w:tcPr>
          <w:p>
            <w:pPr>
              <w:pStyle w:val="0"/>
              <w:jc w:val="center"/>
            </w:pPr>
            <w:r>
              <w:rPr>
                <w:sz w:val="20"/>
              </w:rPr>
              <w:t xml:space="preserve">2.4.</w:t>
            </w:r>
          </w:p>
        </w:tc>
        <w:tc>
          <w:tcPr>
            <w:tcW w:w="2794" w:type="dxa"/>
            <w:vAlign w:val="center"/>
            <w:vMerge w:val="restart"/>
          </w:tcPr>
          <w:p>
            <w:pPr>
              <w:pStyle w:val="0"/>
            </w:pPr>
            <w:r>
              <w:rPr>
                <w:sz w:val="20"/>
              </w:rPr>
              <w:t xml:space="preserve">Комплекс процессных мероприятий "Реализация мероприятий в области социальной политики"</w:t>
            </w:r>
          </w:p>
        </w:tc>
        <w:tc>
          <w:tcPr>
            <w:tcW w:w="1864" w:type="dxa"/>
            <w:vAlign w:val="center"/>
            <w:vMerge w:val="restart"/>
          </w:tcPr>
          <w:p>
            <w:pPr>
              <w:pStyle w:val="0"/>
              <w:jc w:val="center"/>
            </w:pPr>
            <w:r>
              <w:rPr>
                <w:sz w:val="20"/>
              </w:rPr>
              <w:t xml:space="preserve">ВСЕГО</w:t>
            </w:r>
          </w:p>
        </w:tc>
        <w:tc>
          <w:tcPr>
            <w:tcW w:w="1849" w:type="dxa"/>
            <w:vAlign w:val="center"/>
          </w:tcPr>
          <w:p>
            <w:pPr>
              <w:pStyle w:val="0"/>
            </w:pPr>
            <w:r>
              <w:rPr>
                <w:sz w:val="20"/>
              </w:rPr>
              <w:t xml:space="preserve">Всего, в том числе:</w:t>
            </w:r>
          </w:p>
        </w:tc>
        <w:tc>
          <w:tcPr>
            <w:tcW w:w="1384" w:type="dxa"/>
            <w:vAlign w:val="center"/>
          </w:tcPr>
          <w:p>
            <w:pPr>
              <w:pStyle w:val="0"/>
              <w:jc w:val="right"/>
            </w:pPr>
            <w:r>
              <w:rPr>
                <w:sz w:val="20"/>
              </w:rPr>
              <w:t xml:space="preserve">211 678,9</w:t>
            </w:r>
          </w:p>
        </w:tc>
        <w:tc>
          <w:tcPr>
            <w:tcW w:w="1384" w:type="dxa"/>
            <w:vAlign w:val="center"/>
          </w:tcPr>
          <w:p>
            <w:pPr>
              <w:pStyle w:val="0"/>
              <w:jc w:val="right"/>
            </w:pPr>
            <w:r>
              <w:rPr>
                <w:sz w:val="20"/>
              </w:rPr>
              <w:t xml:space="preserve">211 778,9</w:t>
            </w:r>
          </w:p>
        </w:tc>
        <w:tc>
          <w:tcPr>
            <w:tcW w:w="1384" w:type="dxa"/>
            <w:vAlign w:val="center"/>
          </w:tcPr>
          <w:p>
            <w:pPr>
              <w:pStyle w:val="0"/>
              <w:jc w:val="right"/>
            </w:pPr>
            <w:r>
              <w:rPr>
                <w:sz w:val="20"/>
              </w:rPr>
              <w:t xml:space="preserve">210 978,9</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384" w:type="dxa"/>
            <w:vAlign w:val="center"/>
          </w:tcPr>
          <w:p>
            <w:pPr>
              <w:pStyle w:val="0"/>
              <w:jc w:val="right"/>
            </w:pPr>
            <w:r>
              <w:rPr>
                <w:sz w:val="20"/>
              </w:rPr>
              <w:t xml:space="preserve">211 678,9</w:t>
            </w:r>
          </w:p>
        </w:tc>
        <w:tc>
          <w:tcPr>
            <w:tcW w:w="1384" w:type="dxa"/>
            <w:vAlign w:val="center"/>
          </w:tcPr>
          <w:p>
            <w:pPr>
              <w:pStyle w:val="0"/>
              <w:jc w:val="right"/>
            </w:pPr>
            <w:r>
              <w:rPr>
                <w:sz w:val="20"/>
              </w:rPr>
              <w:t xml:space="preserve">211 778,9</w:t>
            </w:r>
          </w:p>
        </w:tc>
        <w:tc>
          <w:tcPr>
            <w:tcW w:w="1384" w:type="dxa"/>
            <w:vAlign w:val="center"/>
          </w:tcPr>
          <w:p>
            <w:pPr>
              <w:pStyle w:val="0"/>
              <w:jc w:val="right"/>
            </w:pPr>
            <w:r>
              <w:rPr>
                <w:sz w:val="20"/>
              </w:rPr>
              <w:t xml:space="preserve">210 978,9</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ОБ</w:t>
            </w:r>
          </w:p>
        </w:tc>
        <w:tc>
          <w:tcPr>
            <w:tcW w:w="1384" w:type="dxa"/>
            <w:vAlign w:val="center"/>
          </w:tcPr>
          <w:p>
            <w:pPr>
              <w:pStyle w:val="0"/>
              <w:jc w:val="right"/>
            </w:pPr>
            <w:r>
              <w:rPr>
                <w:sz w:val="20"/>
              </w:rPr>
              <w:t xml:space="preserve">211 678,9</w:t>
            </w:r>
          </w:p>
        </w:tc>
        <w:tc>
          <w:tcPr>
            <w:tcW w:w="1384" w:type="dxa"/>
            <w:vAlign w:val="center"/>
          </w:tcPr>
          <w:p>
            <w:pPr>
              <w:pStyle w:val="0"/>
              <w:jc w:val="right"/>
            </w:pPr>
            <w:r>
              <w:rPr>
                <w:sz w:val="20"/>
              </w:rPr>
              <w:t xml:space="preserve">211 778,9</w:t>
            </w:r>
          </w:p>
        </w:tc>
        <w:tc>
          <w:tcPr>
            <w:tcW w:w="1384" w:type="dxa"/>
            <w:vAlign w:val="center"/>
          </w:tcPr>
          <w:p>
            <w:pPr>
              <w:pStyle w:val="0"/>
              <w:jc w:val="right"/>
            </w:pPr>
            <w:r>
              <w:rPr>
                <w:sz w:val="20"/>
              </w:rPr>
              <w:t xml:space="preserve">210 978,9</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ФБ - при наличии, в том числе:</w:t>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МБ</w:t>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ИИ - при наличии, в том числе:</w:t>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tcW w:w="1864" w:type="dxa"/>
            <w:vAlign w:val="center"/>
            <w:vMerge w:val="restart"/>
          </w:tcPr>
          <w:p>
            <w:pPr>
              <w:pStyle w:val="0"/>
              <w:jc w:val="center"/>
            </w:pPr>
            <w:r>
              <w:rPr>
                <w:sz w:val="20"/>
              </w:rPr>
              <w:t xml:space="preserve">Министерство социального развития, опеки и попечительства Иркутской области</w:t>
            </w:r>
          </w:p>
        </w:tc>
        <w:tc>
          <w:tcPr>
            <w:tcW w:w="1849" w:type="dxa"/>
            <w:vAlign w:val="center"/>
          </w:tcPr>
          <w:p>
            <w:pPr>
              <w:pStyle w:val="0"/>
            </w:pPr>
            <w:r>
              <w:rPr>
                <w:sz w:val="20"/>
              </w:rPr>
              <w:t xml:space="preserve">Всего, в том числе:</w:t>
            </w:r>
          </w:p>
        </w:tc>
        <w:tc>
          <w:tcPr>
            <w:tcW w:w="1384" w:type="dxa"/>
            <w:vAlign w:val="center"/>
          </w:tcPr>
          <w:p>
            <w:pPr>
              <w:pStyle w:val="0"/>
              <w:jc w:val="right"/>
            </w:pPr>
            <w:r>
              <w:rPr>
                <w:sz w:val="20"/>
              </w:rPr>
              <w:t xml:space="preserve">207 275,7</w:t>
            </w:r>
          </w:p>
        </w:tc>
        <w:tc>
          <w:tcPr>
            <w:tcW w:w="1384" w:type="dxa"/>
            <w:vAlign w:val="center"/>
          </w:tcPr>
          <w:p>
            <w:pPr>
              <w:pStyle w:val="0"/>
              <w:jc w:val="right"/>
            </w:pPr>
            <w:r>
              <w:rPr>
                <w:sz w:val="20"/>
              </w:rPr>
              <w:t xml:space="preserve">207 375,7</w:t>
            </w:r>
          </w:p>
        </w:tc>
        <w:tc>
          <w:tcPr>
            <w:tcW w:w="1384" w:type="dxa"/>
            <w:vAlign w:val="center"/>
          </w:tcPr>
          <w:p>
            <w:pPr>
              <w:pStyle w:val="0"/>
              <w:jc w:val="right"/>
            </w:pPr>
            <w:r>
              <w:rPr>
                <w:sz w:val="20"/>
              </w:rPr>
              <w:t xml:space="preserve">206 575,7</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384" w:type="dxa"/>
            <w:vAlign w:val="center"/>
          </w:tcPr>
          <w:p>
            <w:pPr>
              <w:pStyle w:val="0"/>
              <w:jc w:val="right"/>
            </w:pPr>
            <w:r>
              <w:rPr>
                <w:sz w:val="20"/>
              </w:rPr>
              <w:t xml:space="preserve">207 275,7</w:t>
            </w:r>
          </w:p>
        </w:tc>
        <w:tc>
          <w:tcPr>
            <w:tcW w:w="1384" w:type="dxa"/>
            <w:vAlign w:val="center"/>
          </w:tcPr>
          <w:p>
            <w:pPr>
              <w:pStyle w:val="0"/>
              <w:jc w:val="right"/>
            </w:pPr>
            <w:r>
              <w:rPr>
                <w:sz w:val="20"/>
              </w:rPr>
              <w:t xml:space="preserve">207 375,7</w:t>
            </w:r>
          </w:p>
        </w:tc>
        <w:tc>
          <w:tcPr>
            <w:tcW w:w="1384" w:type="dxa"/>
            <w:vAlign w:val="center"/>
          </w:tcPr>
          <w:p>
            <w:pPr>
              <w:pStyle w:val="0"/>
              <w:jc w:val="right"/>
            </w:pPr>
            <w:r>
              <w:rPr>
                <w:sz w:val="20"/>
              </w:rPr>
              <w:t xml:space="preserve">206 575,7</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ОБ</w:t>
            </w:r>
          </w:p>
        </w:tc>
        <w:tc>
          <w:tcPr>
            <w:tcW w:w="1384" w:type="dxa"/>
            <w:vAlign w:val="center"/>
          </w:tcPr>
          <w:p>
            <w:pPr>
              <w:pStyle w:val="0"/>
              <w:jc w:val="right"/>
            </w:pPr>
            <w:r>
              <w:rPr>
                <w:sz w:val="20"/>
              </w:rPr>
              <w:t xml:space="preserve">207 275,7</w:t>
            </w:r>
          </w:p>
        </w:tc>
        <w:tc>
          <w:tcPr>
            <w:tcW w:w="1384" w:type="dxa"/>
            <w:vAlign w:val="center"/>
          </w:tcPr>
          <w:p>
            <w:pPr>
              <w:pStyle w:val="0"/>
              <w:jc w:val="right"/>
            </w:pPr>
            <w:r>
              <w:rPr>
                <w:sz w:val="20"/>
              </w:rPr>
              <w:t xml:space="preserve">207 375,7</w:t>
            </w:r>
          </w:p>
        </w:tc>
        <w:tc>
          <w:tcPr>
            <w:tcW w:w="1384" w:type="dxa"/>
            <w:vAlign w:val="center"/>
          </w:tcPr>
          <w:p>
            <w:pPr>
              <w:pStyle w:val="0"/>
              <w:jc w:val="right"/>
            </w:pPr>
            <w:r>
              <w:rPr>
                <w:sz w:val="20"/>
              </w:rPr>
              <w:t xml:space="preserve">206 575,7</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ФБ - при наличии, в том числе:</w:t>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МБ</w:t>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ИИ - при наличии, в том числе:</w:t>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tcW w:w="484" w:type="dxa"/>
            <w:vAlign w:val="center"/>
            <w:vMerge w:val="restart"/>
          </w:tcPr>
          <w:p>
            <w:pPr>
              <w:pStyle w:val="0"/>
            </w:pPr>
            <w:r>
              <w:rPr>
                <w:sz w:val="20"/>
              </w:rPr>
            </w:r>
          </w:p>
        </w:tc>
        <w:tc>
          <w:tcPr>
            <w:tcW w:w="2794" w:type="dxa"/>
            <w:vAlign w:val="center"/>
            <w:vMerge w:val="restart"/>
          </w:tcPr>
          <w:p>
            <w:pPr>
              <w:pStyle w:val="0"/>
            </w:pPr>
            <w:r>
              <w:rPr>
                <w:sz w:val="20"/>
              </w:rPr>
            </w:r>
          </w:p>
        </w:tc>
        <w:tc>
          <w:tcPr>
            <w:tcW w:w="1864" w:type="dxa"/>
            <w:vAlign w:val="center"/>
            <w:vMerge w:val="restart"/>
          </w:tcPr>
          <w:p>
            <w:pPr>
              <w:pStyle w:val="0"/>
              <w:jc w:val="center"/>
            </w:pPr>
            <w:r>
              <w:rPr>
                <w:sz w:val="20"/>
              </w:rPr>
              <w:t xml:space="preserve">Министерство образования Иркутской области</w:t>
            </w:r>
          </w:p>
        </w:tc>
        <w:tc>
          <w:tcPr>
            <w:tcW w:w="1849" w:type="dxa"/>
            <w:vAlign w:val="center"/>
          </w:tcPr>
          <w:p>
            <w:pPr>
              <w:pStyle w:val="0"/>
            </w:pPr>
            <w:r>
              <w:rPr>
                <w:sz w:val="20"/>
              </w:rPr>
              <w:t xml:space="preserve">Всего, в том числе:</w:t>
            </w:r>
          </w:p>
        </w:tc>
        <w:tc>
          <w:tcPr>
            <w:tcW w:w="1384" w:type="dxa"/>
            <w:vAlign w:val="center"/>
          </w:tcPr>
          <w:p>
            <w:pPr>
              <w:pStyle w:val="0"/>
              <w:jc w:val="right"/>
            </w:pPr>
            <w:r>
              <w:rPr>
                <w:sz w:val="20"/>
              </w:rPr>
              <w:t xml:space="preserve">4 197,8</w:t>
            </w:r>
          </w:p>
        </w:tc>
        <w:tc>
          <w:tcPr>
            <w:tcW w:w="1384" w:type="dxa"/>
            <w:vAlign w:val="center"/>
          </w:tcPr>
          <w:p>
            <w:pPr>
              <w:pStyle w:val="0"/>
              <w:jc w:val="right"/>
            </w:pPr>
            <w:r>
              <w:rPr>
                <w:sz w:val="20"/>
              </w:rPr>
              <w:t xml:space="preserve">4 197,8</w:t>
            </w:r>
          </w:p>
        </w:tc>
        <w:tc>
          <w:tcPr>
            <w:tcW w:w="1384" w:type="dxa"/>
            <w:vAlign w:val="center"/>
          </w:tcPr>
          <w:p>
            <w:pPr>
              <w:pStyle w:val="0"/>
              <w:jc w:val="right"/>
            </w:pPr>
            <w:r>
              <w:rPr>
                <w:sz w:val="20"/>
              </w:rPr>
              <w:t xml:space="preserve">4 197,8</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384" w:type="dxa"/>
            <w:vAlign w:val="center"/>
          </w:tcPr>
          <w:p>
            <w:pPr>
              <w:pStyle w:val="0"/>
              <w:jc w:val="right"/>
            </w:pPr>
            <w:r>
              <w:rPr>
                <w:sz w:val="20"/>
              </w:rPr>
              <w:t xml:space="preserve">4 197,8</w:t>
            </w:r>
          </w:p>
        </w:tc>
        <w:tc>
          <w:tcPr>
            <w:tcW w:w="1384" w:type="dxa"/>
            <w:vAlign w:val="center"/>
          </w:tcPr>
          <w:p>
            <w:pPr>
              <w:pStyle w:val="0"/>
              <w:jc w:val="right"/>
            </w:pPr>
            <w:r>
              <w:rPr>
                <w:sz w:val="20"/>
              </w:rPr>
              <w:t xml:space="preserve">4 197,8</w:t>
            </w:r>
          </w:p>
        </w:tc>
        <w:tc>
          <w:tcPr>
            <w:tcW w:w="1384" w:type="dxa"/>
            <w:vAlign w:val="center"/>
          </w:tcPr>
          <w:p>
            <w:pPr>
              <w:pStyle w:val="0"/>
              <w:jc w:val="right"/>
            </w:pPr>
            <w:r>
              <w:rPr>
                <w:sz w:val="20"/>
              </w:rPr>
              <w:t xml:space="preserve">4 197,8</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ОБ</w:t>
            </w:r>
          </w:p>
        </w:tc>
        <w:tc>
          <w:tcPr>
            <w:tcW w:w="1384" w:type="dxa"/>
            <w:vAlign w:val="center"/>
          </w:tcPr>
          <w:p>
            <w:pPr>
              <w:pStyle w:val="0"/>
              <w:jc w:val="right"/>
            </w:pPr>
            <w:r>
              <w:rPr>
                <w:sz w:val="20"/>
              </w:rPr>
              <w:t xml:space="preserve">4 197,8</w:t>
            </w:r>
          </w:p>
        </w:tc>
        <w:tc>
          <w:tcPr>
            <w:tcW w:w="1384" w:type="dxa"/>
            <w:vAlign w:val="center"/>
          </w:tcPr>
          <w:p>
            <w:pPr>
              <w:pStyle w:val="0"/>
              <w:jc w:val="right"/>
            </w:pPr>
            <w:r>
              <w:rPr>
                <w:sz w:val="20"/>
              </w:rPr>
              <w:t xml:space="preserve">4 197,8</w:t>
            </w:r>
          </w:p>
        </w:tc>
        <w:tc>
          <w:tcPr>
            <w:tcW w:w="1384" w:type="dxa"/>
            <w:vAlign w:val="center"/>
          </w:tcPr>
          <w:p>
            <w:pPr>
              <w:pStyle w:val="0"/>
              <w:jc w:val="right"/>
            </w:pPr>
            <w:r>
              <w:rPr>
                <w:sz w:val="20"/>
              </w:rPr>
              <w:t xml:space="preserve">4 197,8</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ФБ - при наличии, в том числе:</w:t>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МБ</w:t>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ИИ - при наличии, в том числе:</w:t>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tcW w:w="1864" w:type="dxa"/>
            <w:vAlign w:val="center"/>
            <w:vMerge w:val="restart"/>
          </w:tcPr>
          <w:p>
            <w:pPr>
              <w:pStyle w:val="0"/>
              <w:jc w:val="center"/>
            </w:pPr>
            <w:r>
              <w:rPr>
                <w:sz w:val="20"/>
              </w:rPr>
              <w:t xml:space="preserve">Аппарат Губернатора Иркутской области и Правительства Иркутской области</w:t>
            </w:r>
          </w:p>
        </w:tc>
        <w:tc>
          <w:tcPr>
            <w:tcW w:w="1849" w:type="dxa"/>
            <w:vAlign w:val="center"/>
          </w:tcPr>
          <w:p>
            <w:pPr>
              <w:pStyle w:val="0"/>
            </w:pPr>
            <w:r>
              <w:rPr>
                <w:sz w:val="20"/>
              </w:rPr>
              <w:t xml:space="preserve">Всего, в том числе:</w:t>
            </w:r>
          </w:p>
        </w:tc>
        <w:tc>
          <w:tcPr>
            <w:tcW w:w="1384" w:type="dxa"/>
            <w:vAlign w:val="center"/>
          </w:tcPr>
          <w:p>
            <w:pPr>
              <w:pStyle w:val="0"/>
              <w:jc w:val="right"/>
            </w:pPr>
            <w:r>
              <w:rPr>
                <w:sz w:val="20"/>
              </w:rPr>
              <w:t xml:space="preserve">62,3</w:t>
            </w:r>
          </w:p>
        </w:tc>
        <w:tc>
          <w:tcPr>
            <w:tcW w:w="1384" w:type="dxa"/>
            <w:vAlign w:val="center"/>
          </w:tcPr>
          <w:p>
            <w:pPr>
              <w:pStyle w:val="0"/>
              <w:jc w:val="right"/>
            </w:pPr>
            <w:r>
              <w:rPr>
                <w:sz w:val="20"/>
              </w:rPr>
              <w:t xml:space="preserve">62,3</w:t>
            </w:r>
          </w:p>
        </w:tc>
        <w:tc>
          <w:tcPr>
            <w:tcW w:w="1384" w:type="dxa"/>
            <w:vAlign w:val="center"/>
          </w:tcPr>
          <w:p>
            <w:pPr>
              <w:pStyle w:val="0"/>
              <w:jc w:val="right"/>
            </w:pPr>
            <w:r>
              <w:rPr>
                <w:sz w:val="20"/>
              </w:rPr>
              <w:t xml:space="preserve">62,3</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384" w:type="dxa"/>
            <w:vAlign w:val="center"/>
          </w:tcPr>
          <w:p>
            <w:pPr>
              <w:pStyle w:val="0"/>
              <w:jc w:val="right"/>
            </w:pPr>
            <w:r>
              <w:rPr>
                <w:sz w:val="20"/>
              </w:rPr>
              <w:t xml:space="preserve">62,3</w:t>
            </w:r>
          </w:p>
        </w:tc>
        <w:tc>
          <w:tcPr>
            <w:tcW w:w="1384" w:type="dxa"/>
            <w:vAlign w:val="center"/>
          </w:tcPr>
          <w:p>
            <w:pPr>
              <w:pStyle w:val="0"/>
              <w:jc w:val="right"/>
            </w:pPr>
            <w:r>
              <w:rPr>
                <w:sz w:val="20"/>
              </w:rPr>
              <w:t xml:space="preserve">62,3</w:t>
            </w:r>
          </w:p>
        </w:tc>
        <w:tc>
          <w:tcPr>
            <w:tcW w:w="1384" w:type="dxa"/>
            <w:vAlign w:val="center"/>
          </w:tcPr>
          <w:p>
            <w:pPr>
              <w:pStyle w:val="0"/>
              <w:jc w:val="right"/>
            </w:pPr>
            <w:r>
              <w:rPr>
                <w:sz w:val="20"/>
              </w:rPr>
              <w:t xml:space="preserve">62,3</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ОБ</w:t>
            </w:r>
          </w:p>
        </w:tc>
        <w:tc>
          <w:tcPr>
            <w:tcW w:w="1384" w:type="dxa"/>
            <w:vAlign w:val="center"/>
          </w:tcPr>
          <w:p>
            <w:pPr>
              <w:pStyle w:val="0"/>
              <w:jc w:val="right"/>
            </w:pPr>
            <w:r>
              <w:rPr>
                <w:sz w:val="20"/>
              </w:rPr>
              <w:t xml:space="preserve">62,3</w:t>
            </w:r>
          </w:p>
        </w:tc>
        <w:tc>
          <w:tcPr>
            <w:tcW w:w="1384" w:type="dxa"/>
            <w:vAlign w:val="center"/>
          </w:tcPr>
          <w:p>
            <w:pPr>
              <w:pStyle w:val="0"/>
              <w:jc w:val="right"/>
            </w:pPr>
            <w:r>
              <w:rPr>
                <w:sz w:val="20"/>
              </w:rPr>
              <w:t xml:space="preserve">62,3</w:t>
            </w:r>
          </w:p>
        </w:tc>
        <w:tc>
          <w:tcPr>
            <w:tcW w:w="1384" w:type="dxa"/>
            <w:vAlign w:val="center"/>
          </w:tcPr>
          <w:p>
            <w:pPr>
              <w:pStyle w:val="0"/>
              <w:jc w:val="right"/>
            </w:pPr>
            <w:r>
              <w:rPr>
                <w:sz w:val="20"/>
              </w:rPr>
              <w:t xml:space="preserve">62,3</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ФБ - при наличии, в том числе:</w:t>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МБ</w:t>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ИИ - при наличии, в том числе:</w:t>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tcW w:w="1864" w:type="dxa"/>
            <w:vAlign w:val="center"/>
            <w:vMerge w:val="restart"/>
          </w:tcPr>
          <w:p>
            <w:pPr>
              <w:pStyle w:val="0"/>
              <w:jc w:val="center"/>
            </w:pPr>
            <w:r>
              <w:rPr>
                <w:sz w:val="20"/>
              </w:rPr>
              <w:t xml:space="preserve">Управление делами Губернатора Иркутской области и Правительства Иркутской области</w:t>
            </w:r>
          </w:p>
        </w:tc>
        <w:tc>
          <w:tcPr>
            <w:tcW w:w="1849" w:type="dxa"/>
            <w:vAlign w:val="center"/>
          </w:tcPr>
          <w:p>
            <w:pPr>
              <w:pStyle w:val="0"/>
            </w:pPr>
            <w:r>
              <w:rPr>
                <w:sz w:val="20"/>
              </w:rPr>
              <w:t xml:space="preserve">Всего, в том числе:</w:t>
            </w:r>
          </w:p>
        </w:tc>
        <w:tc>
          <w:tcPr>
            <w:tcW w:w="1384" w:type="dxa"/>
            <w:vAlign w:val="center"/>
          </w:tcPr>
          <w:p>
            <w:pPr>
              <w:pStyle w:val="0"/>
              <w:jc w:val="right"/>
            </w:pPr>
            <w:r>
              <w:rPr>
                <w:sz w:val="20"/>
              </w:rPr>
              <w:t xml:space="preserve">143,1</w:t>
            </w:r>
          </w:p>
        </w:tc>
        <w:tc>
          <w:tcPr>
            <w:tcW w:w="1384" w:type="dxa"/>
            <w:vAlign w:val="center"/>
          </w:tcPr>
          <w:p>
            <w:pPr>
              <w:pStyle w:val="0"/>
              <w:jc w:val="right"/>
            </w:pPr>
            <w:r>
              <w:rPr>
                <w:sz w:val="20"/>
              </w:rPr>
              <w:t xml:space="preserve">143,1</w:t>
            </w:r>
          </w:p>
        </w:tc>
        <w:tc>
          <w:tcPr>
            <w:tcW w:w="1384" w:type="dxa"/>
            <w:vAlign w:val="center"/>
          </w:tcPr>
          <w:p>
            <w:pPr>
              <w:pStyle w:val="0"/>
              <w:jc w:val="right"/>
            </w:pPr>
            <w:r>
              <w:rPr>
                <w:sz w:val="20"/>
              </w:rPr>
              <w:t xml:space="preserve">143,1</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384" w:type="dxa"/>
            <w:vAlign w:val="center"/>
          </w:tcPr>
          <w:p>
            <w:pPr>
              <w:pStyle w:val="0"/>
              <w:jc w:val="right"/>
            </w:pPr>
            <w:r>
              <w:rPr>
                <w:sz w:val="20"/>
              </w:rPr>
              <w:t xml:space="preserve">143,1</w:t>
            </w:r>
          </w:p>
        </w:tc>
        <w:tc>
          <w:tcPr>
            <w:tcW w:w="1384" w:type="dxa"/>
            <w:vAlign w:val="center"/>
          </w:tcPr>
          <w:p>
            <w:pPr>
              <w:pStyle w:val="0"/>
              <w:jc w:val="right"/>
            </w:pPr>
            <w:r>
              <w:rPr>
                <w:sz w:val="20"/>
              </w:rPr>
              <w:t xml:space="preserve">143,1</w:t>
            </w:r>
          </w:p>
        </w:tc>
        <w:tc>
          <w:tcPr>
            <w:tcW w:w="1384" w:type="dxa"/>
            <w:vAlign w:val="center"/>
          </w:tcPr>
          <w:p>
            <w:pPr>
              <w:pStyle w:val="0"/>
              <w:jc w:val="right"/>
            </w:pPr>
            <w:r>
              <w:rPr>
                <w:sz w:val="20"/>
              </w:rPr>
              <w:t xml:space="preserve">143,1</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ОБ</w:t>
            </w:r>
          </w:p>
        </w:tc>
        <w:tc>
          <w:tcPr>
            <w:tcW w:w="1384" w:type="dxa"/>
            <w:vAlign w:val="center"/>
          </w:tcPr>
          <w:p>
            <w:pPr>
              <w:pStyle w:val="0"/>
              <w:jc w:val="right"/>
            </w:pPr>
            <w:r>
              <w:rPr>
                <w:sz w:val="20"/>
              </w:rPr>
              <w:t xml:space="preserve">143,1</w:t>
            </w:r>
          </w:p>
        </w:tc>
        <w:tc>
          <w:tcPr>
            <w:tcW w:w="1384" w:type="dxa"/>
            <w:vAlign w:val="center"/>
          </w:tcPr>
          <w:p>
            <w:pPr>
              <w:pStyle w:val="0"/>
              <w:jc w:val="right"/>
            </w:pPr>
            <w:r>
              <w:rPr>
                <w:sz w:val="20"/>
              </w:rPr>
              <w:t xml:space="preserve">143,1</w:t>
            </w:r>
          </w:p>
        </w:tc>
        <w:tc>
          <w:tcPr>
            <w:tcW w:w="1384" w:type="dxa"/>
            <w:vAlign w:val="center"/>
          </w:tcPr>
          <w:p>
            <w:pPr>
              <w:pStyle w:val="0"/>
              <w:jc w:val="right"/>
            </w:pPr>
            <w:r>
              <w:rPr>
                <w:sz w:val="20"/>
              </w:rPr>
              <w:t xml:space="preserve">143,1</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ФБ - при наличии, в том числе:</w:t>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МБ</w:t>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ИИ - при наличии, в том числе:</w:t>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tcW w:w="484" w:type="dxa"/>
            <w:vAlign w:val="center"/>
            <w:vMerge w:val="restart"/>
          </w:tcPr>
          <w:p>
            <w:pPr>
              <w:pStyle w:val="0"/>
              <w:jc w:val="center"/>
            </w:pPr>
            <w:r>
              <w:rPr>
                <w:sz w:val="20"/>
              </w:rPr>
              <w:t xml:space="preserve">2.5.</w:t>
            </w:r>
          </w:p>
        </w:tc>
        <w:tc>
          <w:tcPr>
            <w:tcW w:w="2794" w:type="dxa"/>
            <w:vAlign w:val="center"/>
            <w:vMerge w:val="restart"/>
          </w:tcPr>
          <w:p>
            <w:pPr>
              <w:pStyle w:val="0"/>
            </w:pPr>
            <w:r>
              <w:rPr>
                <w:sz w:val="20"/>
              </w:rPr>
              <w:t xml:space="preserve">Комплекс процессных мероприятий "Организация работы по обеспечению отдыха и оздоровления детей"</w:t>
            </w:r>
          </w:p>
        </w:tc>
        <w:tc>
          <w:tcPr>
            <w:tcW w:w="1864" w:type="dxa"/>
            <w:vAlign w:val="center"/>
            <w:vMerge w:val="restart"/>
          </w:tcPr>
          <w:p>
            <w:pPr>
              <w:pStyle w:val="0"/>
              <w:jc w:val="center"/>
            </w:pPr>
            <w:r>
              <w:rPr>
                <w:sz w:val="20"/>
              </w:rPr>
              <w:t xml:space="preserve">ВСЕГО</w:t>
            </w:r>
          </w:p>
        </w:tc>
        <w:tc>
          <w:tcPr>
            <w:tcW w:w="1849" w:type="dxa"/>
            <w:vAlign w:val="center"/>
          </w:tcPr>
          <w:p>
            <w:pPr>
              <w:pStyle w:val="0"/>
            </w:pPr>
            <w:r>
              <w:rPr>
                <w:sz w:val="20"/>
              </w:rPr>
              <w:t xml:space="preserve">Всего, в том числе:</w:t>
            </w:r>
          </w:p>
        </w:tc>
        <w:tc>
          <w:tcPr>
            <w:tcW w:w="1384" w:type="dxa"/>
            <w:vAlign w:val="center"/>
          </w:tcPr>
          <w:p>
            <w:pPr>
              <w:pStyle w:val="0"/>
              <w:jc w:val="right"/>
            </w:pPr>
            <w:r>
              <w:rPr>
                <w:sz w:val="20"/>
              </w:rPr>
              <w:t xml:space="preserve">722 497,0</w:t>
            </w:r>
          </w:p>
        </w:tc>
        <w:tc>
          <w:tcPr>
            <w:tcW w:w="1384" w:type="dxa"/>
            <w:vAlign w:val="center"/>
          </w:tcPr>
          <w:p>
            <w:pPr>
              <w:pStyle w:val="0"/>
              <w:jc w:val="right"/>
            </w:pPr>
            <w:r>
              <w:rPr>
                <w:sz w:val="20"/>
              </w:rPr>
              <w:t xml:space="preserve">689 538,1</w:t>
            </w:r>
          </w:p>
        </w:tc>
        <w:tc>
          <w:tcPr>
            <w:tcW w:w="1384" w:type="dxa"/>
            <w:vAlign w:val="center"/>
          </w:tcPr>
          <w:p>
            <w:pPr>
              <w:pStyle w:val="0"/>
              <w:jc w:val="right"/>
            </w:pPr>
            <w:r>
              <w:rPr>
                <w:sz w:val="20"/>
              </w:rPr>
              <w:t xml:space="preserve">689 538,1</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384" w:type="dxa"/>
            <w:vAlign w:val="center"/>
          </w:tcPr>
          <w:p>
            <w:pPr>
              <w:pStyle w:val="0"/>
              <w:jc w:val="right"/>
            </w:pPr>
            <w:r>
              <w:rPr>
                <w:sz w:val="20"/>
              </w:rPr>
              <w:t xml:space="preserve">722 497,0</w:t>
            </w:r>
          </w:p>
        </w:tc>
        <w:tc>
          <w:tcPr>
            <w:tcW w:w="1384" w:type="dxa"/>
            <w:vAlign w:val="center"/>
          </w:tcPr>
          <w:p>
            <w:pPr>
              <w:pStyle w:val="0"/>
              <w:jc w:val="right"/>
            </w:pPr>
            <w:r>
              <w:rPr>
                <w:sz w:val="20"/>
              </w:rPr>
              <w:t xml:space="preserve">689 538,1</w:t>
            </w:r>
          </w:p>
        </w:tc>
        <w:tc>
          <w:tcPr>
            <w:tcW w:w="1384" w:type="dxa"/>
            <w:vAlign w:val="center"/>
          </w:tcPr>
          <w:p>
            <w:pPr>
              <w:pStyle w:val="0"/>
              <w:jc w:val="right"/>
            </w:pPr>
            <w:r>
              <w:rPr>
                <w:sz w:val="20"/>
              </w:rPr>
              <w:t xml:space="preserve">689 538,1</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ОБ</w:t>
            </w:r>
          </w:p>
        </w:tc>
        <w:tc>
          <w:tcPr>
            <w:tcW w:w="1384" w:type="dxa"/>
            <w:vAlign w:val="center"/>
          </w:tcPr>
          <w:p>
            <w:pPr>
              <w:pStyle w:val="0"/>
              <w:jc w:val="right"/>
            </w:pPr>
            <w:r>
              <w:rPr>
                <w:sz w:val="20"/>
              </w:rPr>
              <w:t xml:space="preserve">722 497,0</w:t>
            </w:r>
          </w:p>
        </w:tc>
        <w:tc>
          <w:tcPr>
            <w:tcW w:w="1384" w:type="dxa"/>
            <w:vAlign w:val="center"/>
          </w:tcPr>
          <w:p>
            <w:pPr>
              <w:pStyle w:val="0"/>
              <w:jc w:val="right"/>
            </w:pPr>
            <w:r>
              <w:rPr>
                <w:sz w:val="20"/>
              </w:rPr>
              <w:t xml:space="preserve">689 538,1</w:t>
            </w:r>
          </w:p>
        </w:tc>
        <w:tc>
          <w:tcPr>
            <w:tcW w:w="1384" w:type="dxa"/>
            <w:vAlign w:val="center"/>
          </w:tcPr>
          <w:p>
            <w:pPr>
              <w:pStyle w:val="0"/>
              <w:jc w:val="right"/>
            </w:pPr>
            <w:r>
              <w:rPr>
                <w:sz w:val="20"/>
              </w:rPr>
              <w:t xml:space="preserve">689 538,1</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ФБ - при наличии, в том числе:</w:t>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МБ</w:t>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ИИ - при наличии, в том числе:</w:t>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tcW w:w="1864" w:type="dxa"/>
            <w:vAlign w:val="center"/>
            <w:vMerge w:val="restart"/>
          </w:tcPr>
          <w:p>
            <w:pPr>
              <w:pStyle w:val="0"/>
              <w:jc w:val="center"/>
            </w:pPr>
            <w:r>
              <w:rPr>
                <w:sz w:val="20"/>
              </w:rPr>
              <w:t xml:space="preserve">Министерство социального развития, опеки и попечительства Иркутской области</w:t>
            </w:r>
          </w:p>
        </w:tc>
        <w:tc>
          <w:tcPr>
            <w:tcW w:w="1849" w:type="dxa"/>
            <w:vAlign w:val="center"/>
          </w:tcPr>
          <w:p>
            <w:pPr>
              <w:pStyle w:val="0"/>
            </w:pPr>
            <w:r>
              <w:rPr>
                <w:sz w:val="20"/>
              </w:rPr>
              <w:t xml:space="preserve">Всего, в том числе:</w:t>
            </w:r>
          </w:p>
        </w:tc>
        <w:tc>
          <w:tcPr>
            <w:tcW w:w="1384" w:type="dxa"/>
            <w:vAlign w:val="center"/>
          </w:tcPr>
          <w:p>
            <w:pPr>
              <w:pStyle w:val="0"/>
              <w:jc w:val="right"/>
            </w:pPr>
            <w:r>
              <w:rPr>
                <w:sz w:val="20"/>
              </w:rPr>
              <w:t xml:space="preserve">671 214,5</w:t>
            </w:r>
          </w:p>
        </w:tc>
        <w:tc>
          <w:tcPr>
            <w:tcW w:w="1384" w:type="dxa"/>
            <w:vAlign w:val="center"/>
          </w:tcPr>
          <w:p>
            <w:pPr>
              <w:pStyle w:val="0"/>
              <w:jc w:val="right"/>
            </w:pPr>
            <w:r>
              <w:rPr>
                <w:sz w:val="20"/>
              </w:rPr>
              <w:t xml:space="preserve">640 618,3</w:t>
            </w:r>
          </w:p>
        </w:tc>
        <w:tc>
          <w:tcPr>
            <w:tcW w:w="1384" w:type="dxa"/>
            <w:vAlign w:val="center"/>
          </w:tcPr>
          <w:p>
            <w:pPr>
              <w:pStyle w:val="0"/>
              <w:jc w:val="right"/>
            </w:pPr>
            <w:r>
              <w:rPr>
                <w:sz w:val="20"/>
              </w:rPr>
              <w:t xml:space="preserve">640 618,3</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384" w:type="dxa"/>
            <w:vAlign w:val="center"/>
          </w:tcPr>
          <w:p>
            <w:pPr>
              <w:pStyle w:val="0"/>
              <w:jc w:val="right"/>
            </w:pPr>
            <w:r>
              <w:rPr>
                <w:sz w:val="20"/>
              </w:rPr>
              <w:t xml:space="preserve">671 214,5</w:t>
            </w:r>
          </w:p>
        </w:tc>
        <w:tc>
          <w:tcPr>
            <w:tcW w:w="1384" w:type="dxa"/>
            <w:vAlign w:val="center"/>
          </w:tcPr>
          <w:p>
            <w:pPr>
              <w:pStyle w:val="0"/>
              <w:jc w:val="right"/>
            </w:pPr>
            <w:r>
              <w:rPr>
                <w:sz w:val="20"/>
              </w:rPr>
              <w:t xml:space="preserve">640 618,3</w:t>
            </w:r>
          </w:p>
        </w:tc>
        <w:tc>
          <w:tcPr>
            <w:tcW w:w="1384" w:type="dxa"/>
            <w:vAlign w:val="center"/>
          </w:tcPr>
          <w:p>
            <w:pPr>
              <w:pStyle w:val="0"/>
              <w:jc w:val="right"/>
            </w:pPr>
            <w:r>
              <w:rPr>
                <w:sz w:val="20"/>
              </w:rPr>
              <w:t xml:space="preserve">640 618,3</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ОБ</w:t>
            </w:r>
          </w:p>
        </w:tc>
        <w:tc>
          <w:tcPr>
            <w:tcW w:w="1384" w:type="dxa"/>
            <w:vAlign w:val="center"/>
          </w:tcPr>
          <w:p>
            <w:pPr>
              <w:pStyle w:val="0"/>
              <w:jc w:val="right"/>
            </w:pPr>
            <w:r>
              <w:rPr>
                <w:sz w:val="20"/>
              </w:rPr>
              <w:t xml:space="preserve">671 214,5</w:t>
            </w:r>
          </w:p>
        </w:tc>
        <w:tc>
          <w:tcPr>
            <w:tcW w:w="1384" w:type="dxa"/>
            <w:vAlign w:val="center"/>
          </w:tcPr>
          <w:p>
            <w:pPr>
              <w:pStyle w:val="0"/>
              <w:jc w:val="right"/>
            </w:pPr>
            <w:r>
              <w:rPr>
                <w:sz w:val="20"/>
              </w:rPr>
              <w:t xml:space="preserve">640 618,3</w:t>
            </w:r>
          </w:p>
        </w:tc>
        <w:tc>
          <w:tcPr>
            <w:tcW w:w="1384" w:type="dxa"/>
            <w:vAlign w:val="center"/>
          </w:tcPr>
          <w:p>
            <w:pPr>
              <w:pStyle w:val="0"/>
              <w:jc w:val="right"/>
            </w:pPr>
            <w:r>
              <w:rPr>
                <w:sz w:val="20"/>
              </w:rPr>
              <w:t xml:space="preserve">640 618,3</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ФБ - при наличии, в том числе:</w:t>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МБ</w:t>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ИИ - при наличии, в том числе:</w:t>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tcW w:w="484" w:type="dxa"/>
            <w:vAlign w:val="center"/>
            <w:vMerge w:val="restart"/>
          </w:tcPr>
          <w:p>
            <w:pPr>
              <w:pStyle w:val="0"/>
            </w:pPr>
            <w:r>
              <w:rPr>
                <w:sz w:val="20"/>
              </w:rPr>
            </w:r>
          </w:p>
        </w:tc>
        <w:tc>
          <w:tcPr>
            <w:tcW w:w="2794" w:type="dxa"/>
            <w:vAlign w:val="center"/>
            <w:vMerge w:val="restart"/>
          </w:tcPr>
          <w:p>
            <w:pPr>
              <w:pStyle w:val="0"/>
            </w:pPr>
            <w:r>
              <w:rPr>
                <w:sz w:val="20"/>
              </w:rPr>
            </w:r>
          </w:p>
        </w:tc>
        <w:tc>
          <w:tcPr>
            <w:tcW w:w="1864" w:type="dxa"/>
            <w:vAlign w:val="center"/>
            <w:vMerge w:val="restart"/>
          </w:tcPr>
          <w:p>
            <w:pPr>
              <w:pStyle w:val="0"/>
              <w:jc w:val="center"/>
            </w:pPr>
            <w:r>
              <w:rPr>
                <w:sz w:val="20"/>
              </w:rPr>
              <w:t xml:space="preserve">Министерство образования Иркутской области</w:t>
            </w:r>
          </w:p>
        </w:tc>
        <w:tc>
          <w:tcPr>
            <w:tcW w:w="1849" w:type="dxa"/>
            <w:vAlign w:val="center"/>
          </w:tcPr>
          <w:p>
            <w:pPr>
              <w:pStyle w:val="0"/>
            </w:pPr>
            <w:r>
              <w:rPr>
                <w:sz w:val="20"/>
              </w:rPr>
              <w:t xml:space="preserve">Всего, в том числе:</w:t>
            </w:r>
          </w:p>
        </w:tc>
        <w:tc>
          <w:tcPr>
            <w:tcW w:w="1384" w:type="dxa"/>
            <w:vAlign w:val="center"/>
          </w:tcPr>
          <w:p>
            <w:pPr>
              <w:pStyle w:val="0"/>
              <w:jc w:val="right"/>
            </w:pPr>
            <w:r>
              <w:rPr>
                <w:sz w:val="20"/>
              </w:rPr>
              <w:t xml:space="preserve">25 955,1</w:t>
            </w:r>
          </w:p>
        </w:tc>
        <w:tc>
          <w:tcPr>
            <w:tcW w:w="1384" w:type="dxa"/>
            <w:vAlign w:val="center"/>
          </w:tcPr>
          <w:p>
            <w:pPr>
              <w:pStyle w:val="0"/>
              <w:jc w:val="right"/>
            </w:pPr>
            <w:r>
              <w:rPr>
                <w:sz w:val="20"/>
              </w:rPr>
              <w:t xml:space="preserve">24 742,7</w:t>
            </w:r>
          </w:p>
        </w:tc>
        <w:tc>
          <w:tcPr>
            <w:tcW w:w="1384" w:type="dxa"/>
            <w:vAlign w:val="center"/>
          </w:tcPr>
          <w:p>
            <w:pPr>
              <w:pStyle w:val="0"/>
              <w:jc w:val="right"/>
            </w:pPr>
            <w:r>
              <w:rPr>
                <w:sz w:val="20"/>
              </w:rPr>
              <w:t xml:space="preserve">24 742,7</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384" w:type="dxa"/>
            <w:vAlign w:val="center"/>
          </w:tcPr>
          <w:p>
            <w:pPr>
              <w:pStyle w:val="0"/>
              <w:jc w:val="right"/>
            </w:pPr>
            <w:r>
              <w:rPr>
                <w:sz w:val="20"/>
              </w:rPr>
              <w:t xml:space="preserve">25 955,1</w:t>
            </w:r>
          </w:p>
        </w:tc>
        <w:tc>
          <w:tcPr>
            <w:tcW w:w="1384" w:type="dxa"/>
            <w:vAlign w:val="center"/>
          </w:tcPr>
          <w:p>
            <w:pPr>
              <w:pStyle w:val="0"/>
              <w:jc w:val="right"/>
            </w:pPr>
            <w:r>
              <w:rPr>
                <w:sz w:val="20"/>
              </w:rPr>
              <w:t xml:space="preserve">24 742,7</w:t>
            </w:r>
          </w:p>
        </w:tc>
        <w:tc>
          <w:tcPr>
            <w:tcW w:w="1384" w:type="dxa"/>
            <w:vAlign w:val="center"/>
          </w:tcPr>
          <w:p>
            <w:pPr>
              <w:pStyle w:val="0"/>
              <w:jc w:val="right"/>
            </w:pPr>
            <w:r>
              <w:rPr>
                <w:sz w:val="20"/>
              </w:rPr>
              <w:t xml:space="preserve">24 742,7</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ОБ</w:t>
            </w:r>
          </w:p>
        </w:tc>
        <w:tc>
          <w:tcPr>
            <w:tcW w:w="1384" w:type="dxa"/>
            <w:vAlign w:val="center"/>
          </w:tcPr>
          <w:p>
            <w:pPr>
              <w:pStyle w:val="0"/>
              <w:jc w:val="right"/>
            </w:pPr>
            <w:r>
              <w:rPr>
                <w:sz w:val="20"/>
              </w:rPr>
              <w:t xml:space="preserve">25 955,1</w:t>
            </w:r>
          </w:p>
        </w:tc>
        <w:tc>
          <w:tcPr>
            <w:tcW w:w="1384" w:type="dxa"/>
            <w:vAlign w:val="center"/>
          </w:tcPr>
          <w:p>
            <w:pPr>
              <w:pStyle w:val="0"/>
              <w:jc w:val="right"/>
            </w:pPr>
            <w:r>
              <w:rPr>
                <w:sz w:val="20"/>
              </w:rPr>
              <w:t xml:space="preserve">24 742,7</w:t>
            </w:r>
          </w:p>
        </w:tc>
        <w:tc>
          <w:tcPr>
            <w:tcW w:w="1384" w:type="dxa"/>
            <w:vAlign w:val="center"/>
          </w:tcPr>
          <w:p>
            <w:pPr>
              <w:pStyle w:val="0"/>
              <w:jc w:val="right"/>
            </w:pPr>
            <w:r>
              <w:rPr>
                <w:sz w:val="20"/>
              </w:rPr>
              <w:t xml:space="preserve">24 742,7</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ФБ - при наличии, в том числе:</w:t>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МБ</w:t>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ИИ - при наличии, в том числе:</w:t>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tcW w:w="1864" w:type="dxa"/>
            <w:vAlign w:val="center"/>
            <w:vMerge w:val="restart"/>
          </w:tcPr>
          <w:p>
            <w:pPr>
              <w:pStyle w:val="0"/>
              <w:jc w:val="center"/>
            </w:pPr>
            <w:r>
              <w:rPr>
                <w:sz w:val="20"/>
              </w:rPr>
              <w:t xml:space="preserve">Министерство здравоохранения Иркутской области</w:t>
            </w:r>
          </w:p>
        </w:tc>
        <w:tc>
          <w:tcPr>
            <w:tcW w:w="1849" w:type="dxa"/>
            <w:vAlign w:val="center"/>
          </w:tcPr>
          <w:p>
            <w:pPr>
              <w:pStyle w:val="0"/>
            </w:pPr>
            <w:r>
              <w:rPr>
                <w:sz w:val="20"/>
              </w:rPr>
              <w:t xml:space="preserve">Всего, в том числе:</w:t>
            </w:r>
          </w:p>
        </w:tc>
        <w:tc>
          <w:tcPr>
            <w:tcW w:w="1384" w:type="dxa"/>
            <w:vAlign w:val="center"/>
          </w:tcPr>
          <w:p>
            <w:pPr>
              <w:pStyle w:val="0"/>
              <w:jc w:val="right"/>
            </w:pPr>
            <w:r>
              <w:rPr>
                <w:sz w:val="20"/>
              </w:rPr>
              <w:t xml:space="preserve">6 498,7</w:t>
            </w:r>
          </w:p>
        </w:tc>
        <w:tc>
          <w:tcPr>
            <w:tcW w:w="1384" w:type="dxa"/>
            <w:vAlign w:val="center"/>
          </w:tcPr>
          <w:p>
            <w:pPr>
              <w:pStyle w:val="0"/>
              <w:jc w:val="right"/>
            </w:pPr>
            <w:r>
              <w:rPr>
                <w:sz w:val="20"/>
              </w:rPr>
              <w:t xml:space="preserve">6 198,5</w:t>
            </w:r>
          </w:p>
        </w:tc>
        <w:tc>
          <w:tcPr>
            <w:tcW w:w="1384" w:type="dxa"/>
            <w:vAlign w:val="center"/>
          </w:tcPr>
          <w:p>
            <w:pPr>
              <w:pStyle w:val="0"/>
              <w:jc w:val="right"/>
            </w:pPr>
            <w:r>
              <w:rPr>
                <w:sz w:val="20"/>
              </w:rPr>
              <w:t xml:space="preserve">6 198,5</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384" w:type="dxa"/>
            <w:vAlign w:val="center"/>
          </w:tcPr>
          <w:p>
            <w:pPr>
              <w:pStyle w:val="0"/>
              <w:jc w:val="right"/>
            </w:pPr>
            <w:r>
              <w:rPr>
                <w:sz w:val="20"/>
              </w:rPr>
              <w:t xml:space="preserve">6 498,7</w:t>
            </w:r>
          </w:p>
        </w:tc>
        <w:tc>
          <w:tcPr>
            <w:tcW w:w="1384" w:type="dxa"/>
            <w:vAlign w:val="center"/>
          </w:tcPr>
          <w:p>
            <w:pPr>
              <w:pStyle w:val="0"/>
              <w:jc w:val="right"/>
            </w:pPr>
            <w:r>
              <w:rPr>
                <w:sz w:val="20"/>
              </w:rPr>
              <w:t xml:space="preserve">6 198,5</w:t>
            </w:r>
          </w:p>
        </w:tc>
        <w:tc>
          <w:tcPr>
            <w:tcW w:w="1384" w:type="dxa"/>
            <w:vAlign w:val="center"/>
          </w:tcPr>
          <w:p>
            <w:pPr>
              <w:pStyle w:val="0"/>
              <w:jc w:val="right"/>
            </w:pPr>
            <w:r>
              <w:rPr>
                <w:sz w:val="20"/>
              </w:rPr>
              <w:t xml:space="preserve">6 198,5</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ОБ</w:t>
            </w:r>
          </w:p>
        </w:tc>
        <w:tc>
          <w:tcPr>
            <w:tcW w:w="1384" w:type="dxa"/>
            <w:vAlign w:val="center"/>
          </w:tcPr>
          <w:p>
            <w:pPr>
              <w:pStyle w:val="0"/>
              <w:jc w:val="right"/>
            </w:pPr>
            <w:r>
              <w:rPr>
                <w:sz w:val="20"/>
              </w:rPr>
              <w:t xml:space="preserve">6 498,7</w:t>
            </w:r>
          </w:p>
        </w:tc>
        <w:tc>
          <w:tcPr>
            <w:tcW w:w="1384" w:type="dxa"/>
            <w:vAlign w:val="center"/>
          </w:tcPr>
          <w:p>
            <w:pPr>
              <w:pStyle w:val="0"/>
              <w:jc w:val="right"/>
            </w:pPr>
            <w:r>
              <w:rPr>
                <w:sz w:val="20"/>
              </w:rPr>
              <w:t xml:space="preserve">6 198,5</w:t>
            </w:r>
          </w:p>
        </w:tc>
        <w:tc>
          <w:tcPr>
            <w:tcW w:w="1384" w:type="dxa"/>
            <w:vAlign w:val="center"/>
          </w:tcPr>
          <w:p>
            <w:pPr>
              <w:pStyle w:val="0"/>
              <w:jc w:val="right"/>
            </w:pPr>
            <w:r>
              <w:rPr>
                <w:sz w:val="20"/>
              </w:rPr>
              <w:t xml:space="preserve">6 198,5</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ФБ - при наличии, в том числе:</w:t>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МБ</w:t>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ИИ - при наличии, в том числе:</w:t>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tcW w:w="1864" w:type="dxa"/>
            <w:vAlign w:val="center"/>
            <w:vMerge w:val="restart"/>
          </w:tcPr>
          <w:p>
            <w:pPr>
              <w:pStyle w:val="0"/>
              <w:jc w:val="center"/>
            </w:pPr>
            <w:r>
              <w:rPr>
                <w:sz w:val="20"/>
              </w:rPr>
              <w:t xml:space="preserve">Министерство культуры Иркутской области</w:t>
            </w:r>
          </w:p>
        </w:tc>
        <w:tc>
          <w:tcPr>
            <w:tcW w:w="1849" w:type="dxa"/>
            <w:vAlign w:val="center"/>
          </w:tcPr>
          <w:p>
            <w:pPr>
              <w:pStyle w:val="0"/>
            </w:pPr>
            <w:r>
              <w:rPr>
                <w:sz w:val="20"/>
              </w:rPr>
              <w:t xml:space="preserve">Всего, в том числе:</w:t>
            </w:r>
          </w:p>
        </w:tc>
        <w:tc>
          <w:tcPr>
            <w:tcW w:w="1384" w:type="dxa"/>
            <w:vAlign w:val="center"/>
          </w:tcPr>
          <w:p>
            <w:pPr>
              <w:pStyle w:val="0"/>
              <w:jc w:val="right"/>
            </w:pPr>
            <w:r>
              <w:rPr>
                <w:sz w:val="20"/>
              </w:rPr>
              <w:t xml:space="preserve">6 545,1</w:t>
            </w:r>
          </w:p>
        </w:tc>
        <w:tc>
          <w:tcPr>
            <w:tcW w:w="1384" w:type="dxa"/>
            <w:vAlign w:val="center"/>
          </w:tcPr>
          <w:p>
            <w:pPr>
              <w:pStyle w:val="0"/>
              <w:jc w:val="right"/>
            </w:pPr>
            <w:r>
              <w:rPr>
                <w:sz w:val="20"/>
              </w:rPr>
              <w:t xml:space="preserve">6 267,4</w:t>
            </w:r>
          </w:p>
        </w:tc>
        <w:tc>
          <w:tcPr>
            <w:tcW w:w="1384" w:type="dxa"/>
            <w:vAlign w:val="center"/>
          </w:tcPr>
          <w:p>
            <w:pPr>
              <w:pStyle w:val="0"/>
              <w:jc w:val="right"/>
            </w:pPr>
            <w:r>
              <w:rPr>
                <w:sz w:val="20"/>
              </w:rPr>
              <w:t xml:space="preserve">6 267,4</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384" w:type="dxa"/>
            <w:vAlign w:val="center"/>
          </w:tcPr>
          <w:p>
            <w:pPr>
              <w:pStyle w:val="0"/>
              <w:jc w:val="right"/>
            </w:pPr>
            <w:r>
              <w:rPr>
                <w:sz w:val="20"/>
              </w:rPr>
              <w:t xml:space="preserve">6 545,1</w:t>
            </w:r>
          </w:p>
        </w:tc>
        <w:tc>
          <w:tcPr>
            <w:tcW w:w="1384" w:type="dxa"/>
            <w:vAlign w:val="center"/>
          </w:tcPr>
          <w:p>
            <w:pPr>
              <w:pStyle w:val="0"/>
              <w:jc w:val="right"/>
            </w:pPr>
            <w:r>
              <w:rPr>
                <w:sz w:val="20"/>
              </w:rPr>
              <w:t xml:space="preserve">6 267,4</w:t>
            </w:r>
          </w:p>
        </w:tc>
        <w:tc>
          <w:tcPr>
            <w:tcW w:w="1384" w:type="dxa"/>
            <w:vAlign w:val="center"/>
          </w:tcPr>
          <w:p>
            <w:pPr>
              <w:pStyle w:val="0"/>
              <w:jc w:val="right"/>
            </w:pPr>
            <w:r>
              <w:rPr>
                <w:sz w:val="20"/>
              </w:rPr>
              <w:t xml:space="preserve">6 267,4</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ОБ</w:t>
            </w:r>
          </w:p>
        </w:tc>
        <w:tc>
          <w:tcPr>
            <w:tcW w:w="1384" w:type="dxa"/>
            <w:vAlign w:val="center"/>
          </w:tcPr>
          <w:p>
            <w:pPr>
              <w:pStyle w:val="0"/>
              <w:jc w:val="right"/>
            </w:pPr>
            <w:r>
              <w:rPr>
                <w:sz w:val="20"/>
              </w:rPr>
              <w:t xml:space="preserve">6 545,1</w:t>
            </w:r>
          </w:p>
        </w:tc>
        <w:tc>
          <w:tcPr>
            <w:tcW w:w="1384" w:type="dxa"/>
            <w:vAlign w:val="center"/>
          </w:tcPr>
          <w:p>
            <w:pPr>
              <w:pStyle w:val="0"/>
              <w:jc w:val="right"/>
            </w:pPr>
            <w:r>
              <w:rPr>
                <w:sz w:val="20"/>
              </w:rPr>
              <w:t xml:space="preserve">6 267,4</w:t>
            </w:r>
          </w:p>
        </w:tc>
        <w:tc>
          <w:tcPr>
            <w:tcW w:w="1384" w:type="dxa"/>
            <w:vAlign w:val="center"/>
          </w:tcPr>
          <w:p>
            <w:pPr>
              <w:pStyle w:val="0"/>
              <w:jc w:val="right"/>
            </w:pPr>
            <w:r>
              <w:rPr>
                <w:sz w:val="20"/>
              </w:rPr>
              <w:t xml:space="preserve">6 267,4</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ФБ - при наличии, в том числе:</w:t>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МБ</w:t>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ИИ - при наличии, в том числе:</w:t>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tcW w:w="1864" w:type="dxa"/>
            <w:vAlign w:val="center"/>
            <w:vMerge w:val="restart"/>
          </w:tcPr>
          <w:p>
            <w:pPr>
              <w:pStyle w:val="0"/>
              <w:jc w:val="center"/>
            </w:pPr>
            <w:r>
              <w:rPr>
                <w:sz w:val="20"/>
              </w:rPr>
              <w:t xml:space="preserve">Министерство спорта Иркутской области</w:t>
            </w:r>
          </w:p>
        </w:tc>
        <w:tc>
          <w:tcPr>
            <w:tcW w:w="1849" w:type="dxa"/>
            <w:vAlign w:val="center"/>
          </w:tcPr>
          <w:p>
            <w:pPr>
              <w:pStyle w:val="0"/>
            </w:pPr>
            <w:r>
              <w:rPr>
                <w:sz w:val="20"/>
              </w:rPr>
              <w:t xml:space="preserve">Всего, в том числе:</w:t>
            </w:r>
          </w:p>
        </w:tc>
        <w:tc>
          <w:tcPr>
            <w:tcW w:w="1384" w:type="dxa"/>
            <w:vAlign w:val="center"/>
          </w:tcPr>
          <w:p>
            <w:pPr>
              <w:pStyle w:val="0"/>
              <w:jc w:val="right"/>
            </w:pPr>
            <w:r>
              <w:rPr>
                <w:sz w:val="20"/>
              </w:rPr>
              <w:t xml:space="preserve">12 283,6</w:t>
            </w:r>
          </w:p>
        </w:tc>
        <w:tc>
          <w:tcPr>
            <w:tcW w:w="1384" w:type="dxa"/>
            <w:vAlign w:val="center"/>
          </w:tcPr>
          <w:p>
            <w:pPr>
              <w:pStyle w:val="0"/>
              <w:jc w:val="right"/>
            </w:pPr>
            <w:r>
              <w:rPr>
                <w:sz w:val="20"/>
              </w:rPr>
              <w:t xml:space="preserve">11 711,2</w:t>
            </w:r>
          </w:p>
        </w:tc>
        <w:tc>
          <w:tcPr>
            <w:tcW w:w="1384" w:type="dxa"/>
            <w:vAlign w:val="center"/>
          </w:tcPr>
          <w:p>
            <w:pPr>
              <w:pStyle w:val="0"/>
              <w:jc w:val="right"/>
            </w:pPr>
            <w:r>
              <w:rPr>
                <w:sz w:val="20"/>
              </w:rPr>
              <w:t xml:space="preserve">11 711,2</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384" w:type="dxa"/>
            <w:vAlign w:val="center"/>
          </w:tcPr>
          <w:p>
            <w:pPr>
              <w:pStyle w:val="0"/>
              <w:jc w:val="right"/>
            </w:pPr>
            <w:r>
              <w:rPr>
                <w:sz w:val="20"/>
              </w:rPr>
              <w:t xml:space="preserve">12 283,6</w:t>
            </w:r>
          </w:p>
        </w:tc>
        <w:tc>
          <w:tcPr>
            <w:tcW w:w="1384" w:type="dxa"/>
            <w:vAlign w:val="center"/>
          </w:tcPr>
          <w:p>
            <w:pPr>
              <w:pStyle w:val="0"/>
              <w:jc w:val="right"/>
            </w:pPr>
            <w:r>
              <w:rPr>
                <w:sz w:val="20"/>
              </w:rPr>
              <w:t xml:space="preserve">11 711,2</w:t>
            </w:r>
          </w:p>
        </w:tc>
        <w:tc>
          <w:tcPr>
            <w:tcW w:w="1384" w:type="dxa"/>
            <w:vAlign w:val="center"/>
          </w:tcPr>
          <w:p>
            <w:pPr>
              <w:pStyle w:val="0"/>
              <w:jc w:val="right"/>
            </w:pPr>
            <w:r>
              <w:rPr>
                <w:sz w:val="20"/>
              </w:rPr>
              <w:t xml:space="preserve">11 711,2</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ОБ</w:t>
            </w:r>
          </w:p>
        </w:tc>
        <w:tc>
          <w:tcPr>
            <w:tcW w:w="1384" w:type="dxa"/>
            <w:vAlign w:val="center"/>
          </w:tcPr>
          <w:p>
            <w:pPr>
              <w:pStyle w:val="0"/>
              <w:jc w:val="right"/>
            </w:pPr>
            <w:r>
              <w:rPr>
                <w:sz w:val="20"/>
              </w:rPr>
              <w:t xml:space="preserve">12 283,6</w:t>
            </w:r>
          </w:p>
        </w:tc>
        <w:tc>
          <w:tcPr>
            <w:tcW w:w="1384" w:type="dxa"/>
            <w:vAlign w:val="center"/>
          </w:tcPr>
          <w:p>
            <w:pPr>
              <w:pStyle w:val="0"/>
              <w:jc w:val="right"/>
            </w:pPr>
            <w:r>
              <w:rPr>
                <w:sz w:val="20"/>
              </w:rPr>
              <w:t xml:space="preserve">11 711,2</w:t>
            </w:r>
          </w:p>
        </w:tc>
        <w:tc>
          <w:tcPr>
            <w:tcW w:w="1384" w:type="dxa"/>
            <w:vAlign w:val="center"/>
          </w:tcPr>
          <w:p>
            <w:pPr>
              <w:pStyle w:val="0"/>
              <w:jc w:val="right"/>
            </w:pPr>
            <w:r>
              <w:rPr>
                <w:sz w:val="20"/>
              </w:rPr>
              <w:t xml:space="preserve">11 711,2</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ФБ - при наличии, в том числе:</w:t>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МБ</w:t>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ИИ - при наличии, в том числе:</w:t>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tcW w:w="484" w:type="dxa"/>
            <w:vAlign w:val="center"/>
            <w:vMerge w:val="restart"/>
          </w:tcPr>
          <w:p>
            <w:pPr>
              <w:pStyle w:val="0"/>
              <w:jc w:val="center"/>
            </w:pPr>
            <w:r>
              <w:rPr>
                <w:sz w:val="20"/>
              </w:rPr>
              <w:t xml:space="preserve">2.6.</w:t>
            </w:r>
          </w:p>
        </w:tc>
        <w:tc>
          <w:tcPr>
            <w:tcW w:w="2794" w:type="dxa"/>
            <w:vAlign w:val="center"/>
            <w:vMerge w:val="restart"/>
          </w:tcPr>
          <w:p>
            <w:pPr>
              <w:pStyle w:val="0"/>
            </w:pPr>
            <w:r>
              <w:rPr>
                <w:sz w:val="20"/>
              </w:rPr>
              <w:t xml:space="preserve">Комплекс процессных мероприятий "Создание условий для развития деятельности социально ориентированных некоммерческих организаций Иркутской области"</w:t>
            </w:r>
          </w:p>
        </w:tc>
        <w:tc>
          <w:tcPr>
            <w:tcW w:w="1864" w:type="dxa"/>
            <w:vAlign w:val="center"/>
            <w:vMerge w:val="restart"/>
          </w:tcPr>
          <w:p>
            <w:pPr>
              <w:pStyle w:val="0"/>
              <w:jc w:val="center"/>
            </w:pPr>
            <w:r>
              <w:rPr>
                <w:sz w:val="20"/>
              </w:rPr>
              <w:t xml:space="preserve">ВСЕГО</w:t>
            </w:r>
          </w:p>
        </w:tc>
        <w:tc>
          <w:tcPr>
            <w:tcW w:w="1849" w:type="dxa"/>
            <w:vAlign w:val="center"/>
          </w:tcPr>
          <w:p>
            <w:pPr>
              <w:pStyle w:val="0"/>
            </w:pPr>
            <w:r>
              <w:rPr>
                <w:sz w:val="20"/>
              </w:rPr>
              <w:t xml:space="preserve">Всего, в том числе:</w:t>
            </w:r>
          </w:p>
        </w:tc>
        <w:tc>
          <w:tcPr>
            <w:tcW w:w="1384" w:type="dxa"/>
            <w:vAlign w:val="center"/>
          </w:tcPr>
          <w:p>
            <w:pPr>
              <w:pStyle w:val="0"/>
              <w:jc w:val="right"/>
            </w:pPr>
            <w:r>
              <w:rPr>
                <w:sz w:val="20"/>
              </w:rPr>
              <w:t xml:space="preserve">42 927,5</w:t>
            </w:r>
          </w:p>
        </w:tc>
        <w:tc>
          <w:tcPr>
            <w:tcW w:w="1384" w:type="dxa"/>
            <w:vAlign w:val="center"/>
          </w:tcPr>
          <w:p>
            <w:pPr>
              <w:pStyle w:val="0"/>
              <w:jc w:val="right"/>
            </w:pPr>
            <w:r>
              <w:rPr>
                <w:sz w:val="20"/>
              </w:rPr>
              <w:t xml:space="preserve">42 927,5</w:t>
            </w:r>
          </w:p>
        </w:tc>
        <w:tc>
          <w:tcPr>
            <w:tcW w:w="1384" w:type="dxa"/>
            <w:vAlign w:val="center"/>
          </w:tcPr>
          <w:p>
            <w:pPr>
              <w:pStyle w:val="0"/>
              <w:jc w:val="right"/>
            </w:pPr>
            <w:r>
              <w:rPr>
                <w:sz w:val="20"/>
              </w:rPr>
              <w:t xml:space="preserve">42 927,5</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384" w:type="dxa"/>
            <w:vAlign w:val="center"/>
          </w:tcPr>
          <w:p>
            <w:pPr>
              <w:pStyle w:val="0"/>
              <w:jc w:val="right"/>
            </w:pPr>
            <w:r>
              <w:rPr>
                <w:sz w:val="20"/>
              </w:rPr>
              <w:t xml:space="preserve">42 927,5</w:t>
            </w:r>
          </w:p>
        </w:tc>
        <w:tc>
          <w:tcPr>
            <w:tcW w:w="1384" w:type="dxa"/>
            <w:vAlign w:val="center"/>
          </w:tcPr>
          <w:p>
            <w:pPr>
              <w:pStyle w:val="0"/>
              <w:jc w:val="right"/>
            </w:pPr>
            <w:r>
              <w:rPr>
                <w:sz w:val="20"/>
              </w:rPr>
              <w:t xml:space="preserve">42 927,5</w:t>
            </w:r>
          </w:p>
        </w:tc>
        <w:tc>
          <w:tcPr>
            <w:tcW w:w="1384" w:type="dxa"/>
            <w:vAlign w:val="center"/>
          </w:tcPr>
          <w:p>
            <w:pPr>
              <w:pStyle w:val="0"/>
              <w:jc w:val="right"/>
            </w:pPr>
            <w:r>
              <w:rPr>
                <w:sz w:val="20"/>
              </w:rPr>
              <w:t xml:space="preserve">42 927,5</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ОБ</w:t>
            </w:r>
          </w:p>
        </w:tc>
        <w:tc>
          <w:tcPr>
            <w:tcW w:w="1384" w:type="dxa"/>
            <w:vAlign w:val="center"/>
          </w:tcPr>
          <w:p>
            <w:pPr>
              <w:pStyle w:val="0"/>
              <w:jc w:val="right"/>
            </w:pPr>
            <w:r>
              <w:rPr>
                <w:sz w:val="20"/>
              </w:rPr>
              <w:t xml:space="preserve">42 927,5</w:t>
            </w:r>
          </w:p>
        </w:tc>
        <w:tc>
          <w:tcPr>
            <w:tcW w:w="1384" w:type="dxa"/>
            <w:vAlign w:val="center"/>
          </w:tcPr>
          <w:p>
            <w:pPr>
              <w:pStyle w:val="0"/>
              <w:jc w:val="right"/>
            </w:pPr>
            <w:r>
              <w:rPr>
                <w:sz w:val="20"/>
              </w:rPr>
              <w:t xml:space="preserve">42 927,5</w:t>
            </w:r>
          </w:p>
        </w:tc>
        <w:tc>
          <w:tcPr>
            <w:tcW w:w="1384" w:type="dxa"/>
            <w:vAlign w:val="center"/>
          </w:tcPr>
          <w:p>
            <w:pPr>
              <w:pStyle w:val="0"/>
              <w:jc w:val="right"/>
            </w:pPr>
            <w:r>
              <w:rPr>
                <w:sz w:val="20"/>
              </w:rPr>
              <w:t xml:space="preserve">42 927,5</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ФБ - при наличии, в том числе:</w:t>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МБ</w:t>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ИИ - при наличии, в том числе:</w:t>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tcW w:w="484" w:type="dxa"/>
            <w:vAlign w:val="center"/>
            <w:vMerge w:val="restart"/>
          </w:tcPr>
          <w:p>
            <w:pPr>
              <w:pStyle w:val="0"/>
            </w:pPr>
            <w:r>
              <w:rPr>
                <w:sz w:val="20"/>
              </w:rPr>
            </w:r>
          </w:p>
        </w:tc>
        <w:tc>
          <w:tcPr>
            <w:tcW w:w="2794" w:type="dxa"/>
            <w:vAlign w:val="center"/>
            <w:vMerge w:val="restart"/>
          </w:tcPr>
          <w:p>
            <w:pPr>
              <w:pStyle w:val="0"/>
            </w:pPr>
            <w:r>
              <w:rPr>
                <w:sz w:val="20"/>
              </w:rPr>
            </w:r>
          </w:p>
        </w:tc>
        <w:tc>
          <w:tcPr>
            <w:tcW w:w="1864" w:type="dxa"/>
            <w:vAlign w:val="center"/>
            <w:vMerge w:val="restart"/>
          </w:tcPr>
          <w:p>
            <w:pPr>
              <w:pStyle w:val="0"/>
              <w:jc w:val="center"/>
            </w:pPr>
            <w:r>
              <w:rPr>
                <w:sz w:val="20"/>
              </w:rPr>
              <w:t xml:space="preserve">Министерство культуры Иркутской области</w:t>
            </w:r>
          </w:p>
        </w:tc>
        <w:tc>
          <w:tcPr>
            <w:tcW w:w="1849" w:type="dxa"/>
            <w:vAlign w:val="center"/>
          </w:tcPr>
          <w:p>
            <w:pPr>
              <w:pStyle w:val="0"/>
            </w:pPr>
            <w:r>
              <w:rPr>
                <w:sz w:val="20"/>
              </w:rPr>
              <w:t xml:space="preserve">Всего, в том числе:</w:t>
            </w:r>
          </w:p>
        </w:tc>
        <w:tc>
          <w:tcPr>
            <w:tcW w:w="1384" w:type="dxa"/>
            <w:vAlign w:val="center"/>
          </w:tcPr>
          <w:p>
            <w:pPr>
              <w:pStyle w:val="0"/>
              <w:jc w:val="right"/>
            </w:pPr>
            <w:r>
              <w:rPr>
                <w:sz w:val="20"/>
              </w:rPr>
              <w:t xml:space="preserve">800,0</w:t>
            </w:r>
          </w:p>
        </w:tc>
        <w:tc>
          <w:tcPr>
            <w:tcW w:w="1384" w:type="dxa"/>
            <w:vAlign w:val="center"/>
          </w:tcPr>
          <w:p>
            <w:pPr>
              <w:pStyle w:val="0"/>
              <w:jc w:val="right"/>
            </w:pPr>
            <w:r>
              <w:rPr>
                <w:sz w:val="20"/>
              </w:rPr>
              <w:t xml:space="preserve">800,0</w:t>
            </w:r>
          </w:p>
        </w:tc>
        <w:tc>
          <w:tcPr>
            <w:tcW w:w="1384" w:type="dxa"/>
            <w:vAlign w:val="center"/>
          </w:tcPr>
          <w:p>
            <w:pPr>
              <w:pStyle w:val="0"/>
              <w:jc w:val="right"/>
            </w:pPr>
            <w:r>
              <w:rPr>
                <w:sz w:val="20"/>
              </w:rPr>
              <w:t xml:space="preserve">800,0</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384" w:type="dxa"/>
            <w:vAlign w:val="center"/>
          </w:tcPr>
          <w:p>
            <w:pPr>
              <w:pStyle w:val="0"/>
              <w:jc w:val="right"/>
            </w:pPr>
            <w:r>
              <w:rPr>
                <w:sz w:val="20"/>
              </w:rPr>
              <w:t xml:space="preserve">800,0</w:t>
            </w:r>
          </w:p>
        </w:tc>
        <w:tc>
          <w:tcPr>
            <w:tcW w:w="1384" w:type="dxa"/>
            <w:vAlign w:val="center"/>
          </w:tcPr>
          <w:p>
            <w:pPr>
              <w:pStyle w:val="0"/>
              <w:jc w:val="right"/>
            </w:pPr>
            <w:r>
              <w:rPr>
                <w:sz w:val="20"/>
              </w:rPr>
              <w:t xml:space="preserve">800,0</w:t>
            </w:r>
          </w:p>
        </w:tc>
        <w:tc>
          <w:tcPr>
            <w:tcW w:w="1384" w:type="dxa"/>
            <w:vAlign w:val="center"/>
          </w:tcPr>
          <w:p>
            <w:pPr>
              <w:pStyle w:val="0"/>
              <w:jc w:val="right"/>
            </w:pPr>
            <w:r>
              <w:rPr>
                <w:sz w:val="20"/>
              </w:rPr>
              <w:t xml:space="preserve">800,0</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ОБ</w:t>
            </w:r>
          </w:p>
        </w:tc>
        <w:tc>
          <w:tcPr>
            <w:tcW w:w="1384" w:type="dxa"/>
            <w:vAlign w:val="center"/>
          </w:tcPr>
          <w:p>
            <w:pPr>
              <w:pStyle w:val="0"/>
              <w:jc w:val="right"/>
            </w:pPr>
            <w:r>
              <w:rPr>
                <w:sz w:val="20"/>
              </w:rPr>
              <w:t xml:space="preserve">800,0</w:t>
            </w:r>
          </w:p>
        </w:tc>
        <w:tc>
          <w:tcPr>
            <w:tcW w:w="1384" w:type="dxa"/>
            <w:vAlign w:val="center"/>
          </w:tcPr>
          <w:p>
            <w:pPr>
              <w:pStyle w:val="0"/>
              <w:jc w:val="right"/>
            </w:pPr>
            <w:r>
              <w:rPr>
                <w:sz w:val="20"/>
              </w:rPr>
              <w:t xml:space="preserve">800,0</w:t>
            </w:r>
          </w:p>
        </w:tc>
        <w:tc>
          <w:tcPr>
            <w:tcW w:w="1384" w:type="dxa"/>
            <w:vAlign w:val="center"/>
          </w:tcPr>
          <w:p>
            <w:pPr>
              <w:pStyle w:val="0"/>
              <w:jc w:val="right"/>
            </w:pPr>
            <w:r>
              <w:rPr>
                <w:sz w:val="20"/>
              </w:rPr>
              <w:t xml:space="preserve">800,0</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ФБ - при наличии, в том числе:</w:t>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МБ</w:t>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ИИ - при наличии, в том числе:</w:t>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tcW w:w="1864" w:type="dxa"/>
            <w:vAlign w:val="center"/>
            <w:vMerge w:val="restart"/>
          </w:tcPr>
          <w:p>
            <w:pPr>
              <w:pStyle w:val="0"/>
              <w:jc w:val="center"/>
            </w:pPr>
            <w:r>
              <w:rPr>
                <w:sz w:val="20"/>
              </w:rPr>
              <w:t xml:space="preserve">Аппарат Губернатора Иркутской области и Правительства Иркутской области</w:t>
            </w:r>
          </w:p>
        </w:tc>
        <w:tc>
          <w:tcPr>
            <w:tcW w:w="1849" w:type="dxa"/>
            <w:vAlign w:val="center"/>
          </w:tcPr>
          <w:p>
            <w:pPr>
              <w:pStyle w:val="0"/>
            </w:pPr>
            <w:r>
              <w:rPr>
                <w:sz w:val="20"/>
              </w:rPr>
              <w:t xml:space="preserve">Всего, в том числе:</w:t>
            </w:r>
          </w:p>
        </w:tc>
        <w:tc>
          <w:tcPr>
            <w:tcW w:w="1384" w:type="dxa"/>
            <w:vAlign w:val="center"/>
          </w:tcPr>
          <w:p>
            <w:pPr>
              <w:pStyle w:val="0"/>
              <w:jc w:val="right"/>
            </w:pPr>
            <w:r>
              <w:rPr>
                <w:sz w:val="20"/>
              </w:rPr>
              <w:t xml:space="preserve">41 133,0</w:t>
            </w:r>
          </w:p>
        </w:tc>
        <w:tc>
          <w:tcPr>
            <w:tcW w:w="1384" w:type="dxa"/>
            <w:vAlign w:val="center"/>
          </w:tcPr>
          <w:p>
            <w:pPr>
              <w:pStyle w:val="0"/>
              <w:jc w:val="right"/>
            </w:pPr>
            <w:r>
              <w:rPr>
                <w:sz w:val="20"/>
              </w:rPr>
              <w:t xml:space="preserve">41 133,0</w:t>
            </w:r>
          </w:p>
        </w:tc>
        <w:tc>
          <w:tcPr>
            <w:tcW w:w="1384" w:type="dxa"/>
            <w:vAlign w:val="center"/>
          </w:tcPr>
          <w:p>
            <w:pPr>
              <w:pStyle w:val="0"/>
              <w:jc w:val="right"/>
            </w:pPr>
            <w:r>
              <w:rPr>
                <w:sz w:val="20"/>
              </w:rPr>
              <w:t xml:space="preserve">41 133,0</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384" w:type="dxa"/>
            <w:vAlign w:val="center"/>
          </w:tcPr>
          <w:p>
            <w:pPr>
              <w:pStyle w:val="0"/>
              <w:jc w:val="right"/>
            </w:pPr>
            <w:r>
              <w:rPr>
                <w:sz w:val="20"/>
              </w:rPr>
              <w:t xml:space="preserve">41 133,0</w:t>
            </w:r>
          </w:p>
        </w:tc>
        <w:tc>
          <w:tcPr>
            <w:tcW w:w="1384" w:type="dxa"/>
            <w:vAlign w:val="center"/>
          </w:tcPr>
          <w:p>
            <w:pPr>
              <w:pStyle w:val="0"/>
              <w:jc w:val="right"/>
            </w:pPr>
            <w:r>
              <w:rPr>
                <w:sz w:val="20"/>
              </w:rPr>
              <w:t xml:space="preserve">41 133,0</w:t>
            </w:r>
          </w:p>
        </w:tc>
        <w:tc>
          <w:tcPr>
            <w:tcW w:w="1384" w:type="dxa"/>
            <w:vAlign w:val="center"/>
          </w:tcPr>
          <w:p>
            <w:pPr>
              <w:pStyle w:val="0"/>
              <w:jc w:val="right"/>
            </w:pPr>
            <w:r>
              <w:rPr>
                <w:sz w:val="20"/>
              </w:rPr>
              <w:t xml:space="preserve">41 133,0</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ОБ</w:t>
            </w:r>
          </w:p>
        </w:tc>
        <w:tc>
          <w:tcPr>
            <w:tcW w:w="1384" w:type="dxa"/>
            <w:vAlign w:val="center"/>
          </w:tcPr>
          <w:p>
            <w:pPr>
              <w:pStyle w:val="0"/>
              <w:jc w:val="right"/>
            </w:pPr>
            <w:r>
              <w:rPr>
                <w:sz w:val="20"/>
              </w:rPr>
              <w:t xml:space="preserve">41 133,0</w:t>
            </w:r>
          </w:p>
        </w:tc>
        <w:tc>
          <w:tcPr>
            <w:tcW w:w="1384" w:type="dxa"/>
            <w:vAlign w:val="center"/>
          </w:tcPr>
          <w:p>
            <w:pPr>
              <w:pStyle w:val="0"/>
              <w:jc w:val="right"/>
            </w:pPr>
            <w:r>
              <w:rPr>
                <w:sz w:val="20"/>
              </w:rPr>
              <w:t xml:space="preserve">41 133,0</w:t>
            </w:r>
          </w:p>
        </w:tc>
        <w:tc>
          <w:tcPr>
            <w:tcW w:w="1384" w:type="dxa"/>
            <w:vAlign w:val="center"/>
          </w:tcPr>
          <w:p>
            <w:pPr>
              <w:pStyle w:val="0"/>
              <w:jc w:val="right"/>
            </w:pPr>
            <w:r>
              <w:rPr>
                <w:sz w:val="20"/>
              </w:rPr>
              <w:t xml:space="preserve">41 133,0</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ФБ - при наличии, в том числе:</w:t>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МБ</w:t>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ИИ - при наличии, в том числе:</w:t>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tcW w:w="1864" w:type="dxa"/>
            <w:vAlign w:val="center"/>
            <w:vMerge w:val="restart"/>
          </w:tcPr>
          <w:p>
            <w:pPr>
              <w:pStyle w:val="0"/>
              <w:jc w:val="center"/>
            </w:pPr>
            <w:r>
              <w:rPr>
                <w:sz w:val="20"/>
              </w:rPr>
              <w:t xml:space="preserve">Управление делами Губернатора Иркутской области и Правительства Иркутской области</w:t>
            </w:r>
          </w:p>
        </w:tc>
        <w:tc>
          <w:tcPr>
            <w:tcW w:w="1849" w:type="dxa"/>
            <w:vAlign w:val="center"/>
          </w:tcPr>
          <w:p>
            <w:pPr>
              <w:pStyle w:val="0"/>
            </w:pPr>
            <w:r>
              <w:rPr>
                <w:sz w:val="20"/>
              </w:rPr>
              <w:t xml:space="preserve">Всего, в том числе:</w:t>
            </w:r>
          </w:p>
        </w:tc>
        <w:tc>
          <w:tcPr>
            <w:tcW w:w="1384" w:type="dxa"/>
            <w:vAlign w:val="center"/>
          </w:tcPr>
          <w:p>
            <w:pPr>
              <w:pStyle w:val="0"/>
              <w:jc w:val="right"/>
            </w:pPr>
            <w:r>
              <w:rPr>
                <w:sz w:val="20"/>
              </w:rPr>
              <w:t xml:space="preserve">994,5</w:t>
            </w:r>
          </w:p>
        </w:tc>
        <w:tc>
          <w:tcPr>
            <w:tcW w:w="1384" w:type="dxa"/>
            <w:vAlign w:val="center"/>
          </w:tcPr>
          <w:p>
            <w:pPr>
              <w:pStyle w:val="0"/>
              <w:jc w:val="right"/>
            </w:pPr>
            <w:r>
              <w:rPr>
                <w:sz w:val="20"/>
              </w:rPr>
              <w:t xml:space="preserve">994,5</w:t>
            </w:r>
          </w:p>
        </w:tc>
        <w:tc>
          <w:tcPr>
            <w:tcW w:w="1384" w:type="dxa"/>
            <w:vAlign w:val="center"/>
          </w:tcPr>
          <w:p>
            <w:pPr>
              <w:pStyle w:val="0"/>
              <w:jc w:val="right"/>
            </w:pPr>
            <w:r>
              <w:rPr>
                <w:sz w:val="20"/>
              </w:rPr>
              <w:t xml:space="preserve">994,5</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384" w:type="dxa"/>
            <w:vAlign w:val="center"/>
          </w:tcPr>
          <w:p>
            <w:pPr>
              <w:pStyle w:val="0"/>
              <w:jc w:val="right"/>
            </w:pPr>
            <w:r>
              <w:rPr>
                <w:sz w:val="20"/>
              </w:rPr>
              <w:t xml:space="preserve">994,5</w:t>
            </w:r>
          </w:p>
        </w:tc>
        <w:tc>
          <w:tcPr>
            <w:tcW w:w="1384" w:type="dxa"/>
            <w:vAlign w:val="center"/>
          </w:tcPr>
          <w:p>
            <w:pPr>
              <w:pStyle w:val="0"/>
              <w:jc w:val="right"/>
            </w:pPr>
            <w:r>
              <w:rPr>
                <w:sz w:val="20"/>
              </w:rPr>
              <w:t xml:space="preserve">994,5</w:t>
            </w:r>
          </w:p>
        </w:tc>
        <w:tc>
          <w:tcPr>
            <w:tcW w:w="1384" w:type="dxa"/>
            <w:vAlign w:val="center"/>
          </w:tcPr>
          <w:p>
            <w:pPr>
              <w:pStyle w:val="0"/>
              <w:jc w:val="right"/>
            </w:pPr>
            <w:r>
              <w:rPr>
                <w:sz w:val="20"/>
              </w:rPr>
              <w:t xml:space="preserve">994,5</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ОБ</w:t>
            </w:r>
          </w:p>
        </w:tc>
        <w:tc>
          <w:tcPr>
            <w:tcW w:w="1384" w:type="dxa"/>
            <w:vAlign w:val="center"/>
          </w:tcPr>
          <w:p>
            <w:pPr>
              <w:pStyle w:val="0"/>
              <w:jc w:val="right"/>
            </w:pPr>
            <w:r>
              <w:rPr>
                <w:sz w:val="20"/>
              </w:rPr>
              <w:t xml:space="preserve">994,5</w:t>
            </w:r>
          </w:p>
        </w:tc>
        <w:tc>
          <w:tcPr>
            <w:tcW w:w="1384" w:type="dxa"/>
            <w:vAlign w:val="center"/>
          </w:tcPr>
          <w:p>
            <w:pPr>
              <w:pStyle w:val="0"/>
              <w:jc w:val="right"/>
            </w:pPr>
            <w:r>
              <w:rPr>
                <w:sz w:val="20"/>
              </w:rPr>
              <w:t xml:space="preserve">994,5</w:t>
            </w:r>
          </w:p>
        </w:tc>
        <w:tc>
          <w:tcPr>
            <w:tcW w:w="1384" w:type="dxa"/>
            <w:vAlign w:val="center"/>
          </w:tcPr>
          <w:p>
            <w:pPr>
              <w:pStyle w:val="0"/>
              <w:jc w:val="right"/>
            </w:pPr>
            <w:r>
              <w:rPr>
                <w:sz w:val="20"/>
              </w:rPr>
              <w:t xml:space="preserve">994,5</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ФБ - при наличии, в том числе:</w:t>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МБ</w:t>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ИИ - при наличии, в том числе:</w:t>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tcW w:w="484" w:type="dxa"/>
            <w:vAlign w:val="center"/>
            <w:vMerge w:val="restart"/>
          </w:tcPr>
          <w:p>
            <w:pPr>
              <w:pStyle w:val="0"/>
              <w:jc w:val="center"/>
            </w:pPr>
            <w:r>
              <w:rPr>
                <w:sz w:val="20"/>
              </w:rPr>
              <w:t xml:space="preserve">2.7.</w:t>
            </w:r>
          </w:p>
        </w:tc>
        <w:tc>
          <w:tcPr>
            <w:tcW w:w="2794" w:type="dxa"/>
            <w:vAlign w:val="center"/>
            <w:vMerge w:val="restart"/>
          </w:tcPr>
          <w:p>
            <w:pPr>
              <w:pStyle w:val="0"/>
            </w:pPr>
            <w:r>
              <w:rPr>
                <w:sz w:val="20"/>
              </w:rPr>
              <w:t xml:space="preserve">Комплекс процессных мероприятий "Доступная среда для инвалидов и других маломобильных групп населения"</w:t>
            </w:r>
          </w:p>
        </w:tc>
        <w:tc>
          <w:tcPr>
            <w:tcW w:w="1864" w:type="dxa"/>
            <w:vAlign w:val="center"/>
            <w:vMerge w:val="restart"/>
          </w:tcPr>
          <w:p>
            <w:pPr>
              <w:pStyle w:val="0"/>
              <w:jc w:val="center"/>
            </w:pPr>
            <w:r>
              <w:rPr>
                <w:sz w:val="20"/>
              </w:rPr>
              <w:t xml:space="preserve">ВСЕГО</w:t>
            </w:r>
          </w:p>
        </w:tc>
        <w:tc>
          <w:tcPr>
            <w:tcW w:w="1849" w:type="dxa"/>
            <w:vAlign w:val="center"/>
          </w:tcPr>
          <w:p>
            <w:pPr>
              <w:pStyle w:val="0"/>
            </w:pPr>
            <w:r>
              <w:rPr>
                <w:sz w:val="20"/>
              </w:rPr>
              <w:t xml:space="preserve">Всего, в том числе:</w:t>
            </w:r>
          </w:p>
        </w:tc>
        <w:tc>
          <w:tcPr>
            <w:tcW w:w="1384" w:type="dxa"/>
            <w:vAlign w:val="center"/>
          </w:tcPr>
          <w:p>
            <w:pPr>
              <w:pStyle w:val="0"/>
              <w:jc w:val="right"/>
            </w:pPr>
            <w:r>
              <w:rPr>
                <w:sz w:val="20"/>
              </w:rPr>
              <w:t xml:space="preserve">13 831,7</w:t>
            </w:r>
          </w:p>
        </w:tc>
        <w:tc>
          <w:tcPr>
            <w:tcW w:w="1384" w:type="dxa"/>
            <w:vAlign w:val="center"/>
          </w:tcPr>
          <w:p>
            <w:pPr>
              <w:pStyle w:val="0"/>
              <w:jc w:val="right"/>
            </w:pPr>
            <w:r>
              <w:rPr>
                <w:sz w:val="20"/>
              </w:rPr>
              <w:t xml:space="preserve">14 031,4</w:t>
            </w:r>
          </w:p>
        </w:tc>
        <w:tc>
          <w:tcPr>
            <w:tcW w:w="1384" w:type="dxa"/>
            <w:vAlign w:val="center"/>
          </w:tcPr>
          <w:p>
            <w:pPr>
              <w:pStyle w:val="0"/>
              <w:jc w:val="right"/>
            </w:pPr>
            <w:r>
              <w:rPr>
                <w:sz w:val="20"/>
              </w:rPr>
              <w:t xml:space="preserve">57 919,2</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384" w:type="dxa"/>
            <w:vAlign w:val="center"/>
          </w:tcPr>
          <w:p>
            <w:pPr>
              <w:pStyle w:val="0"/>
              <w:jc w:val="right"/>
            </w:pPr>
            <w:r>
              <w:rPr>
                <w:sz w:val="20"/>
              </w:rPr>
              <w:t xml:space="preserve">13 831,7</w:t>
            </w:r>
          </w:p>
        </w:tc>
        <w:tc>
          <w:tcPr>
            <w:tcW w:w="1384" w:type="dxa"/>
            <w:vAlign w:val="center"/>
          </w:tcPr>
          <w:p>
            <w:pPr>
              <w:pStyle w:val="0"/>
              <w:jc w:val="right"/>
            </w:pPr>
            <w:r>
              <w:rPr>
                <w:sz w:val="20"/>
              </w:rPr>
              <w:t xml:space="preserve">14 031,4</w:t>
            </w:r>
          </w:p>
        </w:tc>
        <w:tc>
          <w:tcPr>
            <w:tcW w:w="1384" w:type="dxa"/>
            <w:vAlign w:val="center"/>
          </w:tcPr>
          <w:p>
            <w:pPr>
              <w:pStyle w:val="0"/>
              <w:jc w:val="right"/>
            </w:pPr>
            <w:r>
              <w:rPr>
                <w:sz w:val="20"/>
              </w:rPr>
              <w:t xml:space="preserve">57 919,2</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ОБ</w:t>
            </w:r>
          </w:p>
        </w:tc>
        <w:tc>
          <w:tcPr>
            <w:tcW w:w="1384" w:type="dxa"/>
            <w:vAlign w:val="center"/>
          </w:tcPr>
          <w:p>
            <w:pPr>
              <w:pStyle w:val="0"/>
              <w:jc w:val="right"/>
            </w:pPr>
            <w:r>
              <w:rPr>
                <w:sz w:val="20"/>
              </w:rPr>
              <w:t xml:space="preserve">13 831,7</w:t>
            </w:r>
          </w:p>
        </w:tc>
        <w:tc>
          <w:tcPr>
            <w:tcW w:w="1384" w:type="dxa"/>
            <w:vAlign w:val="center"/>
          </w:tcPr>
          <w:p>
            <w:pPr>
              <w:pStyle w:val="0"/>
              <w:jc w:val="right"/>
            </w:pPr>
            <w:r>
              <w:rPr>
                <w:sz w:val="20"/>
              </w:rPr>
              <w:t xml:space="preserve">14 031,4</w:t>
            </w:r>
          </w:p>
        </w:tc>
        <w:tc>
          <w:tcPr>
            <w:tcW w:w="1384" w:type="dxa"/>
            <w:vAlign w:val="center"/>
          </w:tcPr>
          <w:p>
            <w:pPr>
              <w:pStyle w:val="0"/>
              <w:jc w:val="right"/>
            </w:pPr>
            <w:r>
              <w:rPr>
                <w:sz w:val="20"/>
              </w:rPr>
              <w:t xml:space="preserve">29 010,9</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ФБ - при наличии, в том числе:</w:t>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jc w:val="right"/>
            </w:pPr>
            <w:r>
              <w:rPr>
                <w:sz w:val="20"/>
              </w:rPr>
              <w:t xml:space="preserve">28 908,3</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jc w:val="right"/>
            </w:pPr>
            <w:r>
              <w:rPr>
                <w:sz w:val="20"/>
              </w:rPr>
              <w:t xml:space="preserve">28 908,3</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МБ</w:t>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ИИ - при наличии, в том числе:</w:t>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tcW w:w="484" w:type="dxa"/>
            <w:vAlign w:val="center"/>
            <w:vMerge w:val="restart"/>
          </w:tcPr>
          <w:p>
            <w:pPr>
              <w:pStyle w:val="0"/>
            </w:pPr>
            <w:r>
              <w:rPr>
                <w:sz w:val="20"/>
              </w:rPr>
            </w:r>
          </w:p>
        </w:tc>
        <w:tc>
          <w:tcPr>
            <w:tcW w:w="2794" w:type="dxa"/>
            <w:vAlign w:val="center"/>
            <w:vMerge w:val="restart"/>
          </w:tcPr>
          <w:p>
            <w:pPr>
              <w:pStyle w:val="0"/>
            </w:pPr>
            <w:r>
              <w:rPr>
                <w:sz w:val="20"/>
              </w:rPr>
            </w:r>
          </w:p>
        </w:tc>
        <w:tc>
          <w:tcPr>
            <w:tcW w:w="1864" w:type="dxa"/>
            <w:vAlign w:val="center"/>
            <w:vMerge w:val="restart"/>
          </w:tcPr>
          <w:p>
            <w:pPr>
              <w:pStyle w:val="0"/>
              <w:jc w:val="center"/>
            </w:pPr>
            <w:r>
              <w:rPr>
                <w:sz w:val="20"/>
              </w:rPr>
              <w:t xml:space="preserve">Министерство социального развития, опеки и попечительства Иркутской области</w:t>
            </w:r>
          </w:p>
        </w:tc>
        <w:tc>
          <w:tcPr>
            <w:tcW w:w="1849" w:type="dxa"/>
            <w:vAlign w:val="center"/>
          </w:tcPr>
          <w:p>
            <w:pPr>
              <w:pStyle w:val="0"/>
            </w:pPr>
            <w:r>
              <w:rPr>
                <w:sz w:val="20"/>
              </w:rPr>
              <w:t xml:space="preserve">Всего, в том числе:</w:t>
            </w:r>
          </w:p>
        </w:tc>
        <w:tc>
          <w:tcPr>
            <w:tcW w:w="1384" w:type="dxa"/>
            <w:vAlign w:val="center"/>
          </w:tcPr>
          <w:p>
            <w:pPr>
              <w:pStyle w:val="0"/>
              <w:jc w:val="right"/>
            </w:pPr>
            <w:r>
              <w:rPr>
                <w:sz w:val="20"/>
              </w:rPr>
              <w:t xml:space="preserve">7 200,3</w:t>
            </w:r>
          </w:p>
        </w:tc>
        <w:tc>
          <w:tcPr>
            <w:tcW w:w="1384" w:type="dxa"/>
            <w:vAlign w:val="center"/>
          </w:tcPr>
          <w:p>
            <w:pPr>
              <w:pStyle w:val="0"/>
              <w:jc w:val="right"/>
            </w:pPr>
            <w:r>
              <w:rPr>
                <w:sz w:val="20"/>
              </w:rPr>
              <w:t xml:space="preserve">7 181,4</w:t>
            </w:r>
          </w:p>
        </w:tc>
        <w:tc>
          <w:tcPr>
            <w:tcW w:w="1384" w:type="dxa"/>
            <w:vAlign w:val="center"/>
          </w:tcPr>
          <w:p>
            <w:pPr>
              <w:pStyle w:val="0"/>
              <w:jc w:val="right"/>
            </w:pPr>
            <w:r>
              <w:rPr>
                <w:sz w:val="20"/>
              </w:rPr>
              <w:t xml:space="preserve">6 118,5</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384" w:type="dxa"/>
            <w:vAlign w:val="center"/>
          </w:tcPr>
          <w:p>
            <w:pPr>
              <w:pStyle w:val="0"/>
              <w:jc w:val="right"/>
            </w:pPr>
            <w:r>
              <w:rPr>
                <w:sz w:val="20"/>
              </w:rPr>
              <w:t xml:space="preserve">7 200,3</w:t>
            </w:r>
          </w:p>
        </w:tc>
        <w:tc>
          <w:tcPr>
            <w:tcW w:w="1384" w:type="dxa"/>
            <w:vAlign w:val="center"/>
          </w:tcPr>
          <w:p>
            <w:pPr>
              <w:pStyle w:val="0"/>
              <w:jc w:val="right"/>
            </w:pPr>
            <w:r>
              <w:rPr>
                <w:sz w:val="20"/>
              </w:rPr>
              <w:t xml:space="preserve">7 181,4</w:t>
            </w:r>
          </w:p>
        </w:tc>
        <w:tc>
          <w:tcPr>
            <w:tcW w:w="1384" w:type="dxa"/>
            <w:vAlign w:val="center"/>
          </w:tcPr>
          <w:p>
            <w:pPr>
              <w:pStyle w:val="0"/>
              <w:jc w:val="right"/>
            </w:pPr>
            <w:r>
              <w:rPr>
                <w:sz w:val="20"/>
              </w:rPr>
              <w:t xml:space="preserve">6 118,5</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ОБ</w:t>
            </w:r>
          </w:p>
        </w:tc>
        <w:tc>
          <w:tcPr>
            <w:tcW w:w="1384" w:type="dxa"/>
            <w:vAlign w:val="center"/>
          </w:tcPr>
          <w:p>
            <w:pPr>
              <w:pStyle w:val="0"/>
              <w:jc w:val="right"/>
            </w:pPr>
            <w:r>
              <w:rPr>
                <w:sz w:val="20"/>
              </w:rPr>
              <w:t xml:space="preserve">7 200,3</w:t>
            </w:r>
          </w:p>
        </w:tc>
        <w:tc>
          <w:tcPr>
            <w:tcW w:w="1384" w:type="dxa"/>
            <w:vAlign w:val="center"/>
          </w:tcPr>
          <w:p>
            <w:pPr>
              <w:pStyle w:val="0"/>
              <w:jc w:val="right"/>
            </w:pPr>
            <w:r>
              <w:rPr>
                <w:sz w:val="20"/>
              </w:rPr>
              <w:t xml:space="preserve">7 181,4</w:t>
            </w:r>
          </w:p>
        </w:tc>
        <w:tc>
          <w:tcPr>
            <w:tcW w:w="1384" w:type="dxa"/>
            <w:vAlign w:val="center"/>
          </w:tcPr>
          <w:p>
            <w:pPr>
              <w:pStyle w:val="0"/>
              <w:jc w:val="right"/>
            </w:pPr>
            <w:r>
              <w:rPr>
                <w:sz w:val="20"/>
              </w:rPr>
              <w:t xml:space="preserve">6 118,5</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ФБ - при наличии, в том числе:</w:t>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МБ</w:t>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ИИ - при наличии, в том числе:</w:t>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tcW w:w="1864" w:type="dxa"/>
            <w:vAlign w:val="center"/>
            <w:vMerge w:val="restart"/>
          </w:tcPr>
          <w:p>
            <w:pPr>
              <w:pStyle w:val="0"/>
              <w:jc w:val="center"/>
            </w:pPr>
            <w:r>
              <w:rPr>
                <w:sz w:val="20"/>
              </w:rPr>
              <w:t xml:space="preserve">Министерство образования Иркутской области</w:t>
            </w:r>
          </w:p>
        </w:tc>
        <w:tc>
          <w:tcPr>
            <w:tcW w:w="1849" w:type="dxa"/>
            <w:vAlign w:val="center"/>
          </w:tcPr>
          <w:p>
            <w:pPr>
              <w:pStyle w:val="0"/>
            </w:pPr>
            <w:r>
              <w:rPr>
                <w:sz w:val="20"/>
              </w:rPr>
              <w:t xml:space="preserve">Всего, в том числе:</w:t>
            </w:r>
          </w:p>
        </w:tc>
        <w:tc>
          <w:tcPr>
            <w:tcW w:w="1384" w:type="dxa"/>
            <w:vAlign w:val="center"/>
          </w:tcPr>
          <w:p>
            <w:pPr>
              <w:pStyle w:val="0"/>
              <w:jc w:val="right"/>
            </w:pPr>
            <w:r>
              <w:rPr>
                <w:sz w:val="20"/>
              </w:rPr>
              <w:t xml:space="preserve">3 623,8</w:t>
            </w:r>
          </w:p>
        </w:tc>
        <w:tc>
          <w:tcPr>
            <w:tcW w:w="1384" w:type="dxa"/>
            <w:vAlign w:val="center"/>
          </w:tcPr>
          <w:p>
            <w:pPr>
              <w:pStyle w:val="0"/>
              <w:jc w:val="right"/>
            </w:pPr>
            <w:r>
              <w:rPr>
                <w:sz w:val="20"/>
              </w:rPr>
              <w:t xml:space="preserve">3 623,8</w:t>
            </w:r>
          </w:p>
        </w:tc>
        <w:tc>
          <w:tcPr>
            <w:tcW w:w="1384" w:type="dxa"/>
            <w:vAlign w:val="center"/>
          </w:tcPr>
          <w:p>
            <w:pPr>
              <w:pStyle w:val="0"/>
              <w:jc w:val="right"/>
            </w:pPr>
            <w:r>
              <w:rPr>
                <w:sz w:val="20"/>
              </w:rPr>
              <w:t xml:space="preserve">48 793,1</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384" w:type="dxa"/>
            <w:vAlign w:val="center"/>
          </w:tcPr>
          <w:p>
            <w:pPr>
              <w:pStyle w:val="0"/>
              <w:jc w:val="right"/>
            </w:pPr>
            <w:r>
              <w:rPr>
                <w:sz w:val="20"/>
              </w:rPr>
              <w:t xml:space="preserve">3 623,8</w:t>
            </w:r>
          </w:p>
        </w:tc>
        <w:tc>
          <w:tcPr>
            <w:tcW w:w="1384" w:type="dxa"/>
            <w:vAlign w:val="center"/>
          </w:tcPr>
          <w:p>
            <w:pPr>
              <w:pStyle w:val="0"/>
              <w:jc w:val="right"/>
            </w:pPr>
            <w:r>
              <w:rPr>
                <w:sz w:val="20"/>
              </w:rPr>
              <w:t xml:space="preserve">3 623,8</w:t>
            </w:r>
          </w:p>
        </w:tc>
        <w:tc>
          <w:tcPr>
            <w:tcW w:w="1384" w:type="dxa"/>
            <w:vAlign w:val="center"/>
          </w:tcPr>
          <w:p>
            <w:pPr>
              <w:pStyle w:val="0"/>
              <w:jc w:val="right"/>
            </w:pPr>
            <w:r>
              <w:rPr>
                <w:sz w:val="20"/>
              </w:rPr>
              <w:t xml:space="preserve">48 793,1</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ОБ</w:t>
            </w:r>
          </w:p>
        </w:tc>
        <w:tc>
          <w:tcPr>
            <w:tcW w:w="1384" w:type="dxa"/>
            <w:vAlign w:val="center"/>
          </w:tcPr>
          <w:p>
            <w:pPr>
              <w:pStyle w:val="0"/>
              <w:jc w:val="right"/>
            </w:pPr>
            <w:r>
              <w:rPr>
                <w:sz w:val="20"/>
              </w:rPr>
              <w:t xml:space="preserve">3 623,8</w:t>
            </w:r>
          </w:p>
        </w:tc>
        <w:tc>
          <w:tcPr>
            <w:tcW w:w="1384" w:type="dxa"/>
            <w:vAlign w:val="center"/>
          </w:tcPr>
          <w:p>
            <w:pPr>
              <w:pStyle w:val="0"/>
              <w:jc w:val="right"/>
            </w:pPr>
            <w:r>
              <w:rPr>
                <w:sz w:val="20"/>
              </w:rPr>
              <w:t xml:space="preserve">3 623,8</w:t>
            </w:r>
          </w:p>
        </w:tc>
        <w:tc>
          <w:tcPr>
            <w:tcW w:w="1384" w:type="dxa"/>
            <w:vAlign w:val="center"/>
          </w:tcPr>
          <w:p>
            <w:pPr>
              <w:pStyle w:val="0"/>
              <w:jc w:val="right"/>
            </w:pPr>
            <w:r>
              <w:rPr>
                <w:sz w:val="20"/>
              </w:rPr>
              <w:t xml:space="preserve">19 884,8</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ФБ - при наличии, в том числе:</w:t>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jc w:val="right"/>
            </w:pPr>
            <w:r>
              <w:rPr>
                <w:sz w:val="20"/>
              </w:rPr>
              <w:t xml:space="preserve">28 908,3</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jc w:val="right"/>
            </w:pPr>
            <w:r>
              <w:rPr>
                <w:sz w:val="20"/>
              </w:rPr>
              <w:t xml:space="preserve">28 908,3</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МБ</w:t>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ИИ - при наличии, в том числе:</w:t>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tcW w:w="1864" w:type="dxa"/>
            <w:vAlign w:val="center"/>
            <w:vMerge w:val="restart"/>
          </w:tcPr>
          <w:p>
            <w:pPr>
              <w:pStyle w:val="0"/>
              <w:jc w:val="center"/>
            </w:pPr>
            <w:r>
              <w:rPr>
                <w:sz w:val="20"/>
              </w:rPr>
              <w:t xml:space="preserve">Министерство здравоохранения Иркутской области</w:t>
            </w:r>
          </w:p>
        </w:tc>
        <w:tc>
          <w:tcPr>
            <w:tcW w:w="1849" w:type="dxa"/>
            <w:vAlign w:val="center"/>
          </w:tcPr>
          <w:p>
            <w:pPr>
              <w:pStyle w:val="0"/>
            </w:pPr>
            <w:r>
              <w:rPr>
                <w:sz w:val="20"/>
              </w:rPr>
              <w:t xml:space="preserve">Всего, в том числе:</w:t>
            </w:r>
          </w:p>
        </w:tc>
        <w:tc>
          <w:tcPr>
            <w:tcW w:w="1384" w:type="dxa"/>
            <w:vAlign w:val="center"/>
          </w:tcPr>
          <w:p>
            <w:pPr>
              <w:pStyle w:val="0"/>
              <w:jc w:val="right"/>
            </w:pPr>
            <w:r>
              <w:rPr>
                <w:sz w:val="20"/>
              </w:rPr>
              <w:t xml:space="preserve">825,4</w:t>
            </w:r>
          </w:p>
        </w:tc>
        <w:tc>
          <w:tcPr>
            <w:tcW w:w="1384" w:type="dxa"/>
            <w:vAlign w:val="center"/>
          </w:tcPr>
          <w:p>
            <w:pPr>
              <w:pStyle w:val="0"/>
              <w:jc w:val="right"/>
            </w:pPr>
            <w:r>
              <w:rPr>
                <w:sz w:val="20"/>
              </w:rPr>
              <w:t xml:space="preserve">825,4</w:t>
            </w:r>
          </w:p>
        </w:tc>
        <w:tc>
          <w:tcPr>
            <w:tcW w:w="1384" w:type="dxa"/>
            <w:vAlign w:val="center"/>
          </w:tcPr>
          <w:p>
            <w:pPr>
              <w:pStyle w:val="0"/>
              <w:jc w:val="right"/>
            </w:pPr>
            <w:r>
              <w:rPr>
                <w:sz w:val="20"/>
              </w:rPr>
              <w:t xml:space="preserve">825,4</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384" w:type="dxa"/>
            <w:vAlign w:val="center"/>
          </w:tcPr>
          <w:p>
            <w:pPr>
              <w:pStyle w:val="0"/>
              <w:jc w:val="right"/>
            </w:pPr>
            <w:r>
              <w:rPr>
                <w:sz w:val="20"/>
              </w:rPr>
              <w:t xml:space="preserve">825,4</w:t>
            </w:r>
          </w:p>
        </w:tc>
        <w:tc>
          <w:tcPr>
            <w:tcW w:w="1384" w:type="dxa"/>
            <w:vAlign w:val="center"/>
          </w:tcPr>
          <w:p>
            <w:pPr>
              <w:pStyle w:val="0"/>
              <w:jc w:val="right"/>
            </w:pPr>
            <w:r>
              <w:rPr>
                <w:sz w:val="20"/>
              </w:rPr>
              <w:t xml:space="preserve">825,4</w:t>
            </w:r>
          </w:p>
        </w:tc>
        <w:tc>
          <w:tcPr>
            <w:tcW w:w="1384" w:type="dxa"/>
            <w:vAlign w:val="center"/>
          </w:tcPr>
          <w:p>
            <w:pPr>
              <w:pStyle w:val="0"/>
              <w:jc w:val="right"/>
            </w:pPr>
            <w:r>
              <w:rPr>
                <w:sz w:val="20"/>
              </w:rPr>
              <w:t xml:space="preserve">825,4</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ОБ</w:t>
            </w:r>
          </w:p>
        </w:tc>
        <w:tc>
          <w:tcPr>
            <w:tcW w:w="1384" w:type="dxa"/>
            <w:vAlign w:val="center"/>
          </w:tcPr>
          <w:p>
            <w:pPr>
              <w:pStyle w:val="0"/>
              <w:jc w:val="right"/>
            </w:pPr>
            <w:r>
              <w:rPr>
                <w:sz w:val="20"/>
              </w:rPr>
              <w:t xml:space="preserve">825,4</w:t>
            </w:r>
          </w:p>
        </w:tc>
        <w:tc>
          <w:tcPr>
            <w:tcW w:w="1384" w:type="dxa"/>
            <w:vAlign w:val="center"/>
          </w:tcPr>
          <w:p>
            <w:pPr>
              <w:pStyle w:val="0"/>
              <w:jc w:val="right"/>
            </w:pPr>
            <w:r>
              <w:rPr>
                <w:sz w:val="20"/>
              </w:rPr>
              <w:t xml:space="preserve">825,4</w:t>
            </w:r>
          </w:p>
        </w:tc>
        <w:tc>
          <w:tcPr>
            <w:tcW w:w="1384" w:type="dxa"/>
            <w:vAlign w:val="center"/>
          </w:tcPr>
          <w:p>
            <w:pPr>
              <w:pStyle w:val="0"/>
              <w:jc w:val="right"/>
            </w:pPr>
            <w:r>
              <w:rPr>
                <w:sz w:val="20"/>
              </w:rPr>
              <w:t xml:space="preserve">825,4</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ФБ - при наличии, в том числе:</w:t>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МБ</w:t>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ИИ - при наличии, в том числе:</w:t>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tcW w:w="1864" w:type="dxa"/>
            <w:vAlign w:val="center"/>
            <w:vMerge w:val="restart"/>
          </w:tcPr>
          <w:p>
            <w:pPr>
              <w:pStyle w:val="0"/>
              <w:jc w:val="center"/>
            </w:pPr>
            <w:r>
              <w:rPr>
                <w:sz w:val="20"/>
              </w:rPr>
              <w:t xml:space="preserve">Министерство культуры Иркутской области</w:t>
            </w:r>
          </w:p>
        </w:tc>
        <w:tc>
          <w:tcPr>
            <w:tcW w:w="1849" w:type="dxa"/>
            <w:vAlign w:val="center"/>
          </w:tcPr>
          <w:p>
            <w:pPr>
              <w:pStyle w:val="0"/>
            </w:pPr>
            <w:r>
              <w:rPr>
                <w:sz w:val="20"/>
              </w:rPr>
              <w:t xml:space="preserve">Всего, в том числе:</w:t>
            </w:r>
          </w:p>
        </w:tc>
        <w:tc>
          <w:tcPr>
            <w:tcW w:w="1384" w:type="dxa"/>
            <w:vAlign w:val="center"/>
          </w:tcPr>
          <w:p>
            <w:pPr>
              <w:pStyle w:val="0"/>
              <w:jc w:val="right"/>
            </w:pPr>
            <w:r>
              <w:rPr>
                <w:sz w:val="20"/>
              </w:rPr>
              <w:t xml:space="preserve">822,1</w:t>
            </w:r>
          </w:p>
        </w:tc>
        <w:tc>
          <w:tcPr>
            <w:tcW w:w="1384" w:type="dxa"/>
            <w:vAlign w:val="center"/>
          </w:tcPr>
          <w:p>
            <w:pPr>
              <w:pStyle w:val="0"/>
              <w:jc w:val="right"/>
            </w:pPr>
            <w:r>
              <w:rPr>
                <w:sz w:val="20"/>
              </w:rPr>
              <w:t xml:space="preserve">822,1</w:t>
            </w:r>
          </w:p>
        </w:tc>
        <w:tc>
          <w:tcPr>
            <w:tcW w:w="1384" w:type="dxa"/>
            <w:vAlign w:val="center"/>
          </w:tcPr>
          <w:p>
            <w:pPr>
              <w:pStyle w:val="0"/>
              <w:jc w:val="right"/>
            </w:pPr>
            <w:r>
              <w:rPr>
                <w:sz w:val="20"/>
              </w:rPr>
              <w:t xml:space="preserve">822,1</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384" w:type="dxa"/>
            <w:vAlign w:val="center"/>
          </w:tcPr>
          <w:p>
            <w:pPr>
              <w:pStyle w:val="0"/>
              <w:jc w:val="right"/>
            </w:pPr>
            <w:r>
              <w:rPr>
                <w:sz w:val="20"/>
              </w:rPr>
              <w:t xml:space="preserve">822,1</w:t>
            </w:r>
          </w:p>
        </w:tc>
        <w:tc>
          <w:tcPr>
            <w:tcW w:w="1384" w:type="dxa"/>
            <w:vAlign w:val="center"/>
          </w:tcPr>
          <w:p>
            <w:pPr>
              <w:pStyle w:val="0"/>
              <w:jc w:val="right"/>
            </w:pPr>
            <w:r>
              <w:rPr>
                <w:sz w:val="20"/>
              </w:rPr>
              <w:t xml:space="preserve">822,1</w:t>
            </w:r>
          </w:p>
        </w:tc>
        <w:tc>
          <w:tcPr>
            <w:tcW w:w="1384" w:type="dxa"/>
            <w:vAlign w:val="center"/>
          </w:tcPr>
          <w:p>
            <w:pPr>
              <w:pStyle w:val="0"/>
              <w:jc w:val="right"/>
            </w:pPr>
            <w:r>
              <w:rPr>
                <w:sz w:val="20"/>
              </w:rPr>
              <w:t xml:space="preserve">822,1</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ОБ</w:t>
            </w:r>
          </w:p>
        </w:tc>
        <w:tc>
          <w:tcPr>
            <w:tcW w:w="1384" w:type="dxa"/>
            <w:vAlign w:val="center"/>
          </w:tcPr>
          <w:p>
            <w:pPr>
              <w:pStyle w:val="0"/>
              <w:jc w:val="right"/>
            </w:pPr>
            <w:r>
              <w:rPr>
                <w:sz w:val="20"/>
              </w:rPr>
              <w:t xml:space="preserve">822,1</w:t>
            </w:r>
          </w:p>
        </w:tc>
        <w:tc>
          <w:tcPr>
            <w:tcW w:w="1384" w:type="dxa"/>
            <w:vAlign w:val="center"/>
          </w:tcPr>
          <w:p>
            <w:pPr>
              <w:pStyle w:val="0"/>
              <w:jc w:val="right"/>
            </w:pPr>
            <w:r>
              <w:rPr>
                <w:sz w:val="20"/>
              </w:rPr>
              <w:t xml:space="preserve">822,1</w:t>
            </w:r>
          </w:p>
        </w:tc>
        <w:tc>
          <w:tcPr>
            <w:tcW w:w="1384" w:type="dxa"/>
            <w:vAlign w:val="center"/>
          </w:tcPr>
          <w:p>
            <w:pPr>
              <w:pStyle w:val="0"/>
              <w:jc w:val="right"/>
            </w:pPr>
            <w:r>
              <w:rPr>
                <w:sz w:val="20"/>
              </w:rPr>
              <w:t xml:space="preserve">822,1</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ФБ - при наличии, в том числе:</w:t>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МБ</w:t>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ИИ - при наличии, в том числе:</w:t>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tcW w:w="1864" w:type="dxa"/>
            <w:vAlign w:val="center"/>
            <w:vMerge w:val="restart"/>
          </w:tcPr>
          <w:p>
            <w:pPr>
              <w:pStyle w:val="0"/>
              <w:jc w:val="center"/>
            </w:pPr>
            <w:r>
              <w:rPr>
                <w:sz w:val="20"/>
              </w:rPr>
              <w:t xml:space="preserve">Министерство спорта Иркутской области</w:t>
            </w:r>
          </w:p>
        </w:tc>
        <w:tc>
          <w:tcPr>
            <w:tcW w:w="1849" w:type="dxa"/>
            <w:vAlign w:val="center"/>
          </w:tcPr>
          <w:p>
            <w:pPr>
              <w:pStyle w:val="0"/>
            </w:pPr>
            <w:r>
              <w:rPr>
                <w:sz w:val="20"/>
              </w:rPr>
              <w:t xml:space="preserve">Всего, в том числе:</w:t>
            </w:r>
          </w:p>
        </w:tc>
        <w:tc>
          <w:tcPr>
            <w:tcW w:w="1384" w:type="dxa"/>
            <w:vAlign w:val="center"/>
          </w:tcPr>
          <w:p>
            <w:pPr>
              <w:pStyle w:val="0"/>
              <w:jc w:val="right"/>
            </w:pPr>
            <w:r>
              <w:rPr>
                <w:sz w:val="20"/>
              </w:rPr>
              <w:t xml:space="preserve">400,1</w:t>
            </w:r>
          </w:p>
        </w:tc>
        <w:tc>
          <w:tcPr>
            <w:tcW w:w="1384" w:type="dxa"/>
            <w:vAlign w:val="center"/>
          </w:tcPr>
          <w:p>
            <w:pPr>
              <w:pStyle w:val="0"/>
              <w:jc w:val="right"/>
            </w:pPr>
            <w:r>
              <w:rPr>
                <w:sz w:val="20"/>
              </w:rPr>
              <w:t xml:space="preserve">618,7</w:t>
            </w:r>
          </w:p>
        </w:tc>
        <w:tc>
          <w:tcPr>
            <w:tcW w:w="1384" w:type="dxa"/>
            <w:vAlign w:val="center"/>
          </w:tcPr>
          <w:p>
            <w:pPr>
              <w:pStyle w:val="0"/>
              <w:jc w:val="right"/>
            </w:pPr>
            <w:r>
              <w:rPr>
                <w:sz w:val="20"/>
              </w:rPr>
              <w:t xml:space="preserve">400,1</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384" w:type="dxa"/>
            <w:vAlign w:val="center"/>
          </w:tcPr>
          <w:p>
            <w:pPr>
              <w:pStyle w:val="0"/>
              <w:jc w:val="right"/>
            </w:pPr>
            <w:r>
              <w:rPr>
                <w:sz w:val="20"/>
              </w:rPr>
              <w:t xml:space="preserve">400,1</w:t>
            </w:r>
          </w:p>
        </w:tc>
        <w:tc>
          <w:tcPr>
            <w:tcW w:w="1384" w:type="dxa"/>
            <w:vAlign w:val="center"/>
          </w:tcPr>
          <w:p>
            <w:pPr>
              <w:pStyle w:val="0"/>
              <w:jc w:val="right"/>
            </w:pPr>
            <w:r>
              <w:rPr>
                <w:sz w:val="20"/>
              </w:rPr>
              <w:t xml:space="preserve">618,7</w:t>
            </w:r>
          </w:p>
        </w:tc>
        <w:tc>
          <w:tcPr>
            <w:tcW w:w="1384" w:type="dxa"/>
            <w:vAlign w:val="center"/>
          </w:tcPr>
          <w:p>
            <w:pPr>
              <w:pStyle w:val="0"/>
              <w:jc w:val="right"/>
            </w:pPr>
            <w:r>
              <w:rPr>
                <w:sz w:val="20"/>
              </w:rPr>
              <w:t xml:space="preserve">400,1</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ОБ</w:t>
            </w:r>
          </w:p>
        </w:tc>
        <w:tc>
          <w:tcPr>
            <w:tcW w:w="1384" w:type="dxa"/>
            <w:vAlign w:val="center"/>
          </w:tcPr>
          <w:p>
            <w:pPr>
              <w:pStyle w:val="0"/>
              <w:jc w:val="right"/>
            </w:pPr>
            <w:r>
              <w:rPr>
                <w:sz w:val="20"/>
              </w:rPr>
              <w:t xml:space="preserve">400,1</w:t>
            </w:r>
          </w:p>
        </w:tc>
        <w:tc>
          <w:tcPr>
            <w:tcW w:w="1384" w:type="dxa"/>
            <w:vAlign w:val="center"/>
          </w:tcPr>
          <w:p>
            <w:pPr>
              <w:pStyle w:val="0"/>
              <w:jc w:val="right"/>
            </w:pPr>
            <w:r>
              <w:rPr>
                <w:sz w:val="20"/>
              </w:rPr>
              <w:t xml:space="preserve">618,7</w:t>
            </w:r>
          </w:p>
        </w:tc>
        <w:tc>
          <w:tcPr>
            <w:tcW w:w="1384" w:type="dxa"/>
            <w:vAlign w:val="center"/>
          </w:tcPr>
          <w:p>
            <w:pPr>
              <w:pStyle w:val="0"/>
              <w:jc w:val="right"/>
            </w:pPr>
            <w:r>
              <w:rPr>
                <w:sz w:val="20"/>
              </w:rPr>
              <w:t xml:space="preserve">400,1</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ФБ - при наличии, в том числе:</w:t>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МБ</w:t>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ИИ - при наличии, в том числе:</w:t>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tcW w:w="484" w:type="dxa"/>
            <w:vAlign w:val="center"/>
            <w:vMerge w:val="restart"/>
          </w:tcPr>
          <w:p>
            <w:pPr>
              <w:pStyle w:val="0"/>
            </w:pPr>
            <w:r>
              <w:rPr>
                <w:sz w:val="20"/>
              </w:rPr>
            </w:r>
          </w:p>
        </w:tc>
        <w:tc>
          <w:tcPr>
            <w:tcW w:w="2794" w:type="dxa"/>
            <w:vAlign w:val="center"/>
            <w:vMerge w:val="restart"/>
          </w:tcPr>
          <w:p>
            <w:pPr>
              <w:pStyle w:val="0"/>
            </w:pPr>
            <w:r>
              <w:rPr>
                <w:sz w:val="20"/>
              </w:rPr>
            </w:r>
          </w:p>
        </w:tc>
        <w:tc>
          <w:tcPr>
            <w:tcW w:w="1864" w:type="dxa"/>
            <w:vAlign w:val="center"/>
            <w:vMerge w:val="restart"/>
          </w:tcPr>
          <w:p>
            <w:pPr>
              <w:pStyle w:val="0"/>
              <w:jc w:val="center"/>
            </w:pPr>
            <w:r>
              <w:rPr>
                <w:sz w:val="20"/>
              </w:rPr>
              <w:t xml:space="preserve">Министерство транспорта и дорожного хозяйства Иркутской области</w:t>
            </w:r>
          </w:p>
        </w:tc>
        <w:tc>
          <w:tcPr>
            <w:tcW w:w="1849" w:type="dxa"/>
            <w:vAlign w:val="center"/>
          </w:tcPr>
          <w:p>
            <w:pPr>
              <w:pStyle w:val="0"/>
            </w:pPr>
            <w:r>
              <w:rPr>
                <w:sz w:val="20"/>
              </w:rPr>
              <w:t xml:space="preserve">Всего, в том числе:</w:t>
            </w:r>
          </w:p>
        </w:tc>
        <w:tc>
          <w:tcPr>
            <w:tcW w:w="1384" w:type="dxa"/>
            <w:vAlign w:val="center"/>
          </w:tcPr>
          <w:p>
            <w:pPr>
              <w:pStyle w:val="0"/>
              <w:jc w:val="right"/>
            </w:pPr>
            <w:r>
              <w:rPr>
                <w:sz w:val="20"/>
              </w:rPr>
              <w:t xml:space="preserve">960,0</w:t>
            </w:r>
          </w:p>
        </w:tc>
        <w:tc>
          <w:tcPr>
            <w:tcW w:w="1384" w:type="dxa"/>
            <w:vAlign w:val="center"/>
          </w:tcPr>
          <w:p>
            <w:pPr>
              <w:pStyle w:val="0"/>
              <w:jc w:val="right"/>
            </w:pPr>
            <w:r>
              <w:rPr>
                <w:sz w:val="20"/>
              </w:rPr>
              <w:t xml:space="preserve">960,0</w:t>
            </w:r>
          </w:p>
        </w:tc>
        <w:tc>
          <w:tcPr>
            <w:tcW w:w="1384" w:type="dxa"/>
            <w:vAlign w:val="center"/>
          </w:tcPr>
          <w:p>
            <w:pPr>
              <w:pStyle w:val="0"/>
              <w:jc w:val="right"/>
            </w:pPr>
            <w:r>
              <w:rPr>
                <w:sz w:val="20"/>
              </w:rPr>
              <w:t xml:space="preserve">960,0</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384" w:type="dxa"/>
            <w:vAlign w:val="center"/>
          </w:tcPr>
          <w:p>
            <w:pPr>
              <w:pStyle w:val="0"/>
              <w:jc w:val="right"/>
            </w:pPr>
            <w:r>
              <w:rPr>
                <w:sz w:val="20"/>
              </w:rPr>
              <w:t xml:space="preserve">960,0</w:t>
            </w:r>
          </w:p>
        </w:tc>
        <w:tc>
          <w:tcPr>
            <w:tcW w:w="1384" w:type="dxa"/>
            <w:vAlign w:val="center"/>
          </w:tcPr>
          <w:p>
            <w:pPr>
              <w:pStyle w:val="0"/>
              <w:jc w:val="right"/>
            </w:pPr>
            <w:r>
              <w:rPr>
                <w:sz w:val="20"/>
              </w:rPr>
              <w:t xml:space="preserve">960,0</w:t>
            </w:r>
          </w:p>
        </w:tc>
        <w:tc>
          <w:tcPr>
            <w:tcW w:w="1384" w:type="dxa"/>
            <w:vAlign w:val="center"/>
          </w:tcPr>
          <w:p>
            <w:pPr>
              <w:pStyle w:val="0"/>
              <w:jc w:val="right"/>
            </w:pPr>
            <w:r>
              <w:rPr>
                <w:sz w:val="20"/>
              </w:rPr>
              <w:t xml:space="preserve">960,0</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ОБ</w:t>
            </w:r>
          </w:p>
        </w:tc>
        <w:tc>
          <w:tcPr>
            <w:tcW w:w="1384" w:type="dxa"/>
            <w:vAlign w:val="center"/>
          </w:tcPr>
          <w:p>
            <w:pPr>
              <w:pStyle w:val="0"/>
              <w:jc w:val="right"/>
            </w:pPr>
            <w:r>
              <w:rPr>
                <w:sz w:val="20"/>
              </w:rPr>
              <w:t xml:space="preserve">960,0</w:t>
            </w:r>
          </w:p>
        </w:tc>
        <w:tc>
          <w:tcPr>
            <w:tcW w:w="1384" w:type="dxa"/>
            <w:vAlign w:val="center"/>
          </w:tcPr>
          <w:p>
            <w:pPr>
              <w:pStyle w:val="0"/>
              <w:jc w:val="right"/>
            </w:pPr>
            <w:r>
              <w:rPr>
                <w:sz w:val="20"/>
              </w:rPr>
              <w:t xml:space="preserve">960,0</w:t>
            </w:r>
          </w:p>
        </w:tc>
        <w:tc>
          <w:tcPr>
            <w:tcW w:w="1384" w:type="dxa"/>
            <w:vAlign w:val="center"/>
          </w:tcPr>
          <w:p>
            <w:pPr>
              <w:pStyle w:val="0"/>
              <w:jc w:val="right"/>
            </w:pPr>
            <w:r>
              <w:rPr>
                <w:sz w:val="20"/>
              </w:rPr>
              <w:t xml:space="preserve">960,0</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ФБ - при наличии, в том числе:</w:t>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МБ</w:t>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ИИ - при наличии, в том числе:</w:t>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tcW w:w="484" w:type="dxa"/>
            <w:vAlign w:val="center"/>
            <w:vMerge w:val="restart"/>
          </w:tcPr>
          <w:p>
            <w:pPr>
              <w:pStyle w:val="0"/>
              <w:jc w:val="center"/>
            </w:pPr>
            <w:r>
              <w:rPr>
                <w:sz w:val="20"/>
              </w:rPr>
              <w:t xml:space="preserve">2.8.</w:t>
            </w:r>
          </w:p>
        </w:tc>
        <w:tc>
          <w:tcPr>
            <w:tcW w:w="2794" w:type="dxa"/>
            <w:vAlign w:val="center"/>
            <w:vMerge w:val="restart"/>
          </w:tcPr>
          <w:p>
            <w:pPr>
              <w:pStyle w:val="0"/>
            </w:pPr>
            <w:r>
              <w:rPr>
                <w:sz w:val="20"/>
              </w:rPr>
              <w:t xml:space="preserve">Комплекс процессных мероприятий "Формирование и совершенствование системы комплексной реабилитации и абилитации инвалидов, в том числе детей-инвалидов, в Иркутской области"</w:t>
            </w:r>
          </w:p>
        </w:tc>
        <w:tc>
          <w:tcPr>
            <w:tcW w:w="1864" w:type="dxa"/>
            <w:vAlign w:val="center"/>
            <w:vMerge w:val="restart"/>
          </w:tcPr>
          <w:p>
            <w:pPr>
              <w:pStyle w:val="0"/>
              <w:jc w:val="center"/>
            </w:pPr>
            <w:r>
              <w:rPr>
                <w:sz w:val="20"/>
              </w:rPr>
              <w:t xml:space="preserve">ВСЕГО</w:t>
            </w:r>
          </w:p>
        </w:tc>
        <w:tc>
          <w:tcPr>
            <w:tcW w:w="1849" w:type="dxa"/>
            <w:vAlign w:val="center"/>
          </w:tcPr>
          <w:p>
            <w:pPr>
              <w:pStyle w:val="0"/>
            </w:pPr>
            <w:r>
              <w:rPr>
                <w:sz w:val="20"/>
              </w:rPr>
              <w:t xml:space="preserve">Всего, в том числе:</w:t>
            </w:r>
          </w:p>
        </w:tc>
        <w:tc>
          <w:tcPr>
            <w:tcW w:w="1384" w:type="dxa"/>
            <w:vAlign w:val="center"/>
          </w:tcPr>
          <w:p>
            <w:pPr>
              <w:pStyle w:val="0"/>
              <w:jc w:val="right"/>
            </w:pPr>
            <w:r>
              <w:rPr>
                <w:sz w:val="20"/>
              </w:rPr>
              <w:t xml:space="preserve">6 206,0</w:t>
            </w:r>
          </w:p>
        </w:tc>
        <w:tc>
          <w:tcPr>
            <w:tcW w:w="1384" w:type="dxa"/>
            <w:vAlign w:val="center"/>
          </w:tcPr>
          <w:p>
            <w:pPr>
              <w:pStyle w:val="0"/>
              <w:jc w:val="right"/>
            </w:pPr>
            <w:r>
              <w:rPr>
                <w:sz w:val="20"/>
              </w:rPr>
              <w:t xml:space="preserve">6 206,0</w:t>
            </w:r>
          </w:p>
        </w:tc>
        <w:tc>
          <w:tcPr>
            <w:tcW w:w="1384" w:type="dxa"/>
            <w:vAlign w:val="center"/>
          </w:tcPr>
          <w:p>
            <w:pPr>
              <w:pStyle w:val="0"/>
              <w:jc w:val="right"/>
            </w:pPr>
            <w:r>
              <w:rPr>
                <w:sz w:val="20"/>
              </w:rPr>
              <w:t xml:space="preserve">6 206,0</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384" w:type="dxa"/>
            <w:vAlign w:val="center"/>
          </w:tcPr>
          <w:p>
            <w:pPr>
              <w:pStyle w:val="0"/>
              <w:jc w:val="right"/>
            </w:pPr>
            <w:r>
              <w:rPr>
                <w:sz w:val="20"/>
              </w:rPr>
              <w:t xml:space="preserve">6 206,0</w:t>
            </w:r>
          </w:p>
        </w:tc>
        <w:tc>
          <w:tcPr>
            <w:tcW w:w="1384" w:type="dxa"/>
            <w:vAlign w:val="center"/>
          </w:tcPr>
          <w:p>
            <w:pPr>
              <w:pStyle w:val="0"/>
              <w:jc w:val="right"/>
            </w:pPr>
            <w:r>
              <w:rPr>
                <w:sz w:val="20"/>
              </w:rPr>
              <w:t xml:space="preserve">6 206,0</w:t>
            </w:r>
          </w:p>
        </w:tc>
        <w:tc>
          <w:tcPr>
            <w:tcW w:w="1384" w:type="dxa"/>
            <w:vAlign w:val="center"/>
          </w:tcPr>
          <w:p>
            <w:pPr>
              <w:pStyle w:val="0"/>
              <w:jc w:val="right"/>
            </w:pPr>
            <w:r>
              <w:rPr>
                <w:sz w:val="20"/>
              </w:rPr>
              <w:t xml:space="preserve">6 206,0</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ОБ</w:t>
            </w:r>
          </w:p>
        </w:tc>
        <w:tc>
          <w:tcPr>
            <w:tcW w:w="1384" w:type="dxa"/>
            <w:vAlign w:val="center"/>
          </w:tcPr>
          <w:p>
            <w:pPr>
              <w:pStyle w:val="0"/>
              <w:jc w:val="right"/>
            </w:pPr>
            <w:r>
              <w:rPr>
                <w:sz w:val="20"/>
              </w:rPr>
              <w:t xml:space="preserve">6 206,0</w:t>
            </w:r>
          </w:p>
        </w:tc>
        <w:tc>
          <w:tcPr>
            <w:tcW w:w="1384" w:type="dxa"/>
            <w:vAlign w:val="center"/>
          </w:tcPr>
          <w:p>
            <w:pPr>
              <w:pStyle w:val="0"/>
              <w:jc w:val="right"/>
            </w:pPr>
            <w:r>
              <w:rPr>
                <w:sz w:val="20"/>
              </w:rPr>
              <w:t xml:space="preserve">6 206,0</w:t>
            </w:r>
          </w:p>
        </w:tc>
        <w:tc>
          <w:tcPr>
            <w:tcW w:w="1384" w:type="dxa"/>
            <w:vAlign w:val="center"/>
          </w:tcPr>
          <w:p>
            <w:pPr>
              <w:pStyle w:val="0"/>
              <w:jc w:val="right"/>
            </w:pPr>
            <w:r>
              <w:rPr>
                <w:sz w:val="20"/>
              </w:rPr>
              <w:t xml:space="preserve">6 206,0</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ФБ - при наличии, в том числе:</w:t>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МБ</w:t>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ИИ - при наличии, в том числе:</w:t>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tcW w:w="1864" w:type="dxa"/>
            <w:vAlign w:val="center"/>
            <w:vMerge w:val="restart"/>
          </w:tcPr>
          <w:p>
            <w:pPr>
              <w:pStyle w:val="0"/>
              <w:jc w:val="center"/>
            </w:pPr>
            <w:r>
              <w:rPr>
                <w:sz w:val="20"/>
              </w:rPr>
              <w:t xml:space="preserve">Министерство социального развития, опеки и попечительства Иркутской области</w:t>
            </w:r>
          </w:p>
        </w:tc>
        <w:tc>
          <w:tcPr>
            <w:tcW w:w="1849" w:type="dxa"/>
            <w:vAlign w:val="center"/>
          </w:tcPr>
          <w:p>
            <w:pPr>
              <w:pStyle w:val="0"/>
            </w:pPr>
            <w:r>
              <w:rPr>
                <w:sz w:val="20"/>
              </w:rPr>
              <w:t xml:space="preserve">Всего, в том числе:</w:t>
            </w:r>
          </w:p>
        </w:tc>
        <w:tc>
          <w:tcPr>
            <w:tcW w:w="1384" w:type="dxa"/>
            <w:vAlign w:val="center"/>
          </w:tcPr>
          <w:p>
            <w:pPr>
              <w:pStyle w:val="0"/>
              <w:jc w:val="right"/>
            </w:pPr>
            <w:r>
              <w:rPr>
                <w:sz w:val="20"/>
              </w:rPr>
              <w:t xml:space="preserve">1 471,2</w:t>
            </w:r>
          </w:p>
        </w:tc>
        <w:tc>
          <w:tcPr>
            <w:tcW w:w="1384" w:type="dxa"/>
            <w:vAlign w:val="center"/>
          </w:tcPr>
          <w:p>
            <w:pPr>
              <w:pStyle w:val="0"/>
              <w:jc w:val="right"/>
            </w:pPr>
            <w:r>
              <w:rPr>
                <w:sz w:val="20"/>
              </w:rPr>
              <w:t xml:space="preserve">1 471,2</w:t>
            </w:r>
          </w:p>
        </w:tc>
        <w:tc>
          <w:tcPr>
            <w:tcW w:w="1384" w:type="dxa"/>
            <w:vAlign w:val="center"/>
          </w:tcPr>
          <w:p>
            <w:pPr>
              <w:pStyle w:val="0"/>
              <w:jc w:val="right"/>
            </w:pPr>
            <w:r>
              <w:rPr>
                <w:sz w:val="20"/>
              </w:rPr>
              <w:t xml:space="preserve">1 471,2</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384" w:type="dxa"/>
            <w:vAlign w:val="center"/>
          </w:tcPr>
          <w:p>
            <w:pPr>
              <w:pStyle w:val="0"/>
              <w:jc w:val="right"/>
            </w:pPr>
            <w:r>
              <w:rPr>
                <w:sz w:val="20"/>
              </w:rPr>
              <w:t xml:space="preserve">1 471,2</w:t>
            </w:r>
          </w:p>
        </w:tc>
        <w:tc>
          <w:tcPr>
            <w:tcW w:w="1384" w:type="dxa"/>
            <w:vAlign w:val="center"/>
          </w:tcPr>
          <w:p>
            <w:pPr>
              <w:pStyle w:val="0"/>
              <w:jc w:val="right"/>
            </w:pPr>
            <w:r>
              <w:rPr>
                <w:sz w:val="20"/>
              </w:rPr>
              <w:t xml:space="preserve">1 471,2</w:t>
            </w:r>
          </w:p>
        </w:tc>
        <w:tc>
          <w:tcPr>
            <w:tcW w:w="1384" w:type="dxa"/>
            <w:vAlign w:val="center"/>
          </w:tcPr>
          <w:p>
            <w:pPr>
              <w:pStyle w:val="0"/>
              <w:jc w:val="right"/>
            </w:pPr>
            <w:r>
              <w:rPr>
                <w:sz w:val="20"/>
              </w:rPr>
              <w:t xml:space="preserve">1 471,2</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ОБ</w:t>
            </w:r>
          </w:p>
        </w:tc>
        <w:tc>
          <w:tcPr>
            <w:tcW w:w="1384" w:type="dxa"/>
            <w:vAlign w:val="center"/>
          </w:tcPr>
          <w:p>
            <w:pPr>
              <w:pStyle w:val="0"/>
              <w:jc w:val="right"/>
            </w:pPr>
            <w:r>
              <w:rPr>
                <w:sz w:val="20"/>
              </w:rPr>
              <w:t xml:space="preserve">1 471,2</w:t>
            </w:r>
          </w:p>
        </w:tc>
        <w:tc>
          <w:tcPr>
            <w:tcW w:w="1384" w:type="dxa"/>
            <w:vAlign w:val="center"/>
          </w:tcPr>
          <w:p>
            <w:pPr>
              <w:pStyle w:val="0"/>
              <w:jc w:val="right"/>
            </w:pPr>
            <w:r>
              <w:rPr>
                <w:sz w:val="20"/>
              </w:rPr>
              <w:t xml:space="preserve">1 471,2</w:t>
            </w:r>
          </w:p>
        </w:tc>
        <w:tc>
          <w:tcPr>
            <w:tcW w:w="1384" w:type="dxa"/>
            <w:vAlign w:val="center"/>
          </w:tcPr>
          <w:p>
            <w:pPr>
              <w:pStyle w:val="0"/>
              <w:jc w:val="right"/>
            </w:pPr>
            <w:r>
              <w:rPr>
                <w:sz w:val="20"/>
              </w:rPr>
              <w:t xml:space="preserve">1 471,2</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ФБ - при наличии, в том числе:</w:t>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МБ</w:t>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ИИ - при наличии, в том числе:</w:t>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tcW w:w="1864" w:type="dxa"/>
            <w:vAlign w:val="center"/>
            <w:vMerge w:val="restart"/>
          </w:tcPr>
          <w:p>
            <w:pPr>
              <w:pStyle w:val="0"/>
              <w:jc w:val="center"/>
            </w:pPr>
            <w:r>
              <w:rPr>
                <w:sz w:val="20"/>
              </w:rPr>
              <w:t xml:space="preserve">Министерство образования Иркутской области</w:t>
            </w:r>
          </w:p>
        </w:tc>
        <w:tc>
          <w:tcPr>
            <w:tcW w:w="1849" w:type="dxa"/>
            <w:vAlign w:val="center"/>
          </w:tcPr>
          <w:p>
            <w:pPr>
              <w:pStyle w:val="0"/>
            </w:pPr>
            <w:r>
              <w:rPr>
                <w:sz w:val="20"/>
              </w:rPr>
              <w:t xml:space="preserve">Всего, в том числе:</w:t>
            </w:r>
          </w:p>
        </w:tc>
        <w:tc>
          <w:tcPr>
            <w:tcW w:w="1384" w:type="dxa"/>
            <w:vAlign w:val="center"/>
          </w:tcPr>
          <w:p>
            <w:pPr>
              <w:pStyle w:val="0"/>
              <w:jc w:val="right"/>
            </w:pPr>
            <w:r>
              <w:rPr>
                <w:sz w:val="20"/>
              </w:rPr>
              <w:t xml:space="preserve">433,7</w:t>
            </w:r>
          </w:p>
        </w:tc>
        <w:tc>
          <w:tcPr>
            <w:tcW w:w="1384" w:type="dxa"/>
            <w:vAlign w:val="center"/>
          </w:tcPr>
          <w:p>
            <w:pPr>
              <w:pStyle w:val="0"/>
              <w:jc w:val="right"/>
            </w:pPr>
            <w:r>
              <w:rPr>
                <w:sz w:val="20"/>
              </w:rPr>
              <w:t xml:space="preserve">433,7</w:t>
            </w:r>
          </w:p>
        </w:tc>
        <w:tc>
          <w:tcPr>
            <w:tcW w:w="1384" w:type="dxa"/>
            <w:vAlign w:val="center"/>
          </w:tcPr>
          <w:p>
            <w:pPr>
              <w:pStyle w:val="0"/>
              <w:jc w:val="right"/>
            </w:pPr>
            <w:r>
              <w:rPr>
                <w:sz w:val="20"/>
              </w:rPr>
              <w:t xml:space="preserve">433,7</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384" w:type="dxa"/>
            <w:vAlign w:val="center"/>
          </w:tcPr>
          <w:p>
            <w:pPr>
              <w:pStyle w:val="0"/>
              <w:jc w:val="right"/>
            </w:pPr>
            <w:r>
              <w:rPr>
                <w:sz w:val="20"/>
              </w:rPr>
              <w:t xml:space="preserve">433,7</w:t>
            </w:r>
          </w:p>
        </w:tc>
        <w:tc>
          <w:tcPr>
            <w:tcW w:w="1384" w:type="dxa"/>
            <w:vAlign w:val="center"/>
          </w:tcPr>
          <w:p>
            <w:pPr>
              <w:pStyle w:val="0"/>
              <w:jc w:val="right"/>
            </w:pPr>
            <w:r>
              <w:rPr>
                <w:sz w:val="20"/>
              </w:rPr>
              <w:t xml:space="preserve">433,7</w:t>
            </w:r>
          </w:p>
        </w:tc>
        <w:tc>
          <w:tcPr>
            <w:tcW w:w="1384" w:type="dxa"/>
            <w:vAlign w:val="center"/>
          </w:tcPr>
          <w:p>
            <w:pPr>
              <w:pStyle w:val="0"/>
              <w:jc w:val="right"/>
            </w:pPr>
            <w:r>
              <w:rPr>
                <w:sz w:val="20"/>
              </w:rPr>
              <w:t xml:space="preserve">433,7</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ОБ</w:t>
            </w:r>
          </w:p>
        </w:tc>
        <w:tc>
          <w:tcPr>
            <w:tcW w:w="1384" w:type="dxa"/>
            <w:vAlign w:val="center"/>
          </w:tcPr>
          <w:p>
            <w:pPr>
              <w:pStyle w:val="0"/>
              <w:jc w:val="right"/>
            </w:pPr>
            <w:r>
              <w:rPr>
                <w:sz w:val="20"/>
              </w:rPr>
              <w:t xml:space="preserve">433,7</w:t>
            </w:r>
          </w:p>
        </w:tc>
        <w:tc>
          <w:tcPr>
            <w:tcW w:w="1384" w:type="dxa"/>
            <w:vAlign w:val="center"/>
          </w:tcPr>
          <w:p>
            <w:pPr>
              <w:pStyle w:val="0"/>
              <w:jc w:val="right"/>
            </w:pPr>
            <w:r>
              <w:rPr>
                <w:sz w:val="20"/>
              </w:rPr>
              <w:t xml:space="preserve">433,7</w:t>
            </w:r>
          </w:p>
        </w:tc>
        <w:tc>
          <w:tcPr>
            <w:tcW w:w="1384" w:type="dxa"/>
            <w:vAlign w:val="center"/>
          </w:tcPr>
          <w:p>
            <w:pPr>
              <w:pStyle w:val="0"/>
              <w:jc w:val="right"/>
            </w:pPr>
            <w:r>
              <w:rPr>
                <w:sz w:val="20"/>
              </w:rPr>
              <w:t xml:space="preserve">433,7</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ФБ - при наличии, в том числе:</w:t>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МБ</w:t>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ИИ - при наличии, в том числе:</w:t>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tcW w:w="1864" w:type="dxa"/>
            <w:vAlign w:val="center"/>
            <w:vMerge w:val="restart"/>
          </w:tcPr>
          <w:p>
            <w:pPr>
              <w:pStyle w:val="0"/>
              <w:jc w:val="center"/>
            </w:pPr>
            <w:r>
              <w:rPr>
                <w:sz w:val="20"/>
              </w:rPr>
              <w:t xml:space="preserve">Министерство здравоохранения Иркутской области</w:t>
            </w:r>
          </w:p>
        </w:tc>
        <w:tc>
          <w:tcPr>
            <w:tcW w:w="1849" w:type="dxa"/>
            <w:vAlign w:val="center"/>
          </w:tcPr>
          <w:p>
            <w:pPr>
              <w:pStyle w:val="0"/>
            </w:pPr>
            <w:r>
              <w:rPr>
                <w:sz w:val="20"/>
              </w:rPr>
              <w:t xml:space="preserve">Всего, в том числе:</w:t>
            </w:r>
          </w:p>
        </w:tc>
        <w:tc>
          <w:tcPr>
            <w:tcW w:w="1384" w:type="dxa"/>
            <w:vAlign w:val="center"/>
          </w:tcPr>
          <w:p>
            <w:pPr>
              <w:pStyle w:val="0"/>
              <w:jc w:val="right"/>
            </w:pPr>
            <w:r>
              <w:rPr>
                <w:sz w:val="20"/>
              </w:rPr>
              <w:t xml:space="preserve">1 433,7</w:t>
            </w:r>
          </w:p>
        </w:tc>
        <w:tc>
          <w:tcPr>
            <w:tcW w:w="1384" w:type="dxa"/>
            <w:vAlign w:val="center"/>
          </w:tcPr>
          <w:p>
            <w:pPr>
              <w:pStyle w:val="0"/>
              <w:jc w:val="right"/>
            </w:pPr>
            <w:r>
              <w:rPr>
                <w:sz w:val="20"/>
              </w:rPr>
              <w:t xml:space="preserve">1 433,7</w:t>
            </w:r>
          </w:p>
        </w:tc>
        <w:tc>
          <w:tcPr>
            <w:tcW w:w="1384" w:type="dxa"/>
            <w:vAlign w:val="center"/>
          </w:tcPr>
          <w:p>
            <w:pPr>
              <w:pStyle w:val="0"/>
              <w:jc w:val="right"/>
            </w:pPr>
            <w:r>
              <w:rPr>
                <w:sz w:val="20"/>
              </w:rPr>
              <w:t xml:space="preserve">1 433,7</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384" w:type="dxa"/>
            <w:vAlign w:val="center"/>
          </w:tcPr>
          <w:p>
            <w:pPr>
              <w:pStyle w:val="0"/>
              <w:jc w:val="right"/>
            </w:pPr>
            <w:r>
              <w:rPr>
                <w:sz w:val="20"/>
              </w:rPr>
              <w:t xml:space="preserve">1 433,7</w:t>
            </w:r>
          </w:p>
        </w:tc>
        <w:tc>
          <w:tcPr>
            <w:tcW w:w="1384" w:type="dxa"/>
            <w:vAlign w:val="center"/>
          </w:tcPr>
          <w:p>
            <w:pPr>
              <w:pStyle w:val="0"/>
              <w:jc w:val="right"/>
            </w:pPr>
            <w:r>
              <w:rPr>
                <w:sz w:val="20"/>
              </w:rPr>
              <w:t xml:space="preserve">1 433,7</w:t>
            </w:r>
          </w:p>
        </w:tc>
        <w:tc>
          <w:tcPr>
            <w:tcW w:w="1384" w:type="dxa"/>
            <w:vAlign w:val="center"/>
          </w:tcPr>
          <w:p>
            <w:pPr>
              <w:pStyle w:val="0"/>
              <w:jc w:val="right"/>
            </w:pPr>
            <w:r>
              <w:rPr>
                <w:sz w:val="20"/>
              </w:rPr>
              <w:t xml:space="preserve">1 433,7</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ОБ</w:t>
            </w:r>
          </w:p>
        </w:tc>
        <w:tc>
          <w:tcPr>
            <w:tcW w:w="1384" w:type="dxa"/>
            <w:vAlign w:val="center"/>
          </w:tcPr>
          <w:p>
            <w:pPr>
              <w:pStyle w:val="0"/>
              <w:jc w:val="right"/>
            </w:pPr>
            <w:r>
              <w:rPr>
                <w:sz w:val="20"/>
              </w:rPr>
              <w:t xml:space="preserve">1 433,7</w:t>
            </w:r>
          </w:p>
        </w:tc>
        <w:tc>
          <w:tcPr>
            <w:tcW w:w="1384" w:type="dxa"/>
            <w:vAlign w:val="center"/>
          </w:tcPr>
          <w:p>
            <w:pPr>
              <w:pStyle w:val="0"/>
              <w:jc w:val="right"/>
            </w:pPr>
            <w:r>
              <w:rPr>
                <w:sz w:val="20"/>
              </w:rPr>
              <w:t xml:space="preserve">1 433,7</w:t>
            </w:r>
          </w:p>
        </w:tc>
        <w:tc>
          <w:tcPr>
            <w:tcW w:w="1384" w:type="dxa"/>
            <w:vAlign w:val="center"/>
          </w:tcPr>
          <w:p>
            <w:pPr>
              <w:pStyle w:val="0"/>
              <w:jc w:val="right"/>
            </w:pPr>
            <w:r>
              <w:rPr>
                <w:sz w:val="20"/>
              </w:rPr>
              <w:t xml:space="preserve">1 433,7</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ФБ - при наличии, в том числе:</w:t>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МБ</w:t>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ИИ - при наличии, в том числе:</w:t>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tcW w:w="484" w:type="dxa"/>
            <w:vAlign w:val="center"/>
            <w:vMerge w:val="restart"/>
          </w:tcPr>
          <w:p>
            <w:pPr>
              <w:pStyle w:val="0"/>
            </w:pPr>
            <w:r>
              <w:rPr>
                <w:sz w:val="20"/>
              </w:rPr>
            </w:r>
          </w:p>
        </w:tc>
        <w:tc>
          <w:tcPr>
            <w:tcW w:w="2794" w:type="dxa"/>
            <w:vAlign w:val="center"/>
            <w:vMerge w:val="restart"/>
          </w:tcPr>
          <w:p>
            <w:pPr>
              <w:pStyle w:val="0"/>
            </w:pPr>
            <w:r>
              <w:rPr>
                <w:sz w:val="20"/>
              </w:rPr>
            </w:r>
          </w:p>
        </w:tc>
        <w:tc>
          <w:tcPr>
            <w:tcW w:w="1864" w:type="dxa"/>
            <w:vAlign w:val="center"/>
            <w:vMerge w:val="restart"/>
          </w:tcPr>
          <w:p>
            <w:pPr>
              <w:pStyle w:val="0"/>
              <w:jc w:val="center"/>
            </w:pPr>
            <w:r>
              <w:rPr>
                <w:sz w:val="20"/>
              </w:rPr>
              <w:t xml:space="preserve">Министерство культуры Иркутской области</w:t>
            </w:r>
          </w:p>
        </w:tc>
        <w:tc>
          <w:tcPr>
            <w:tcW w:w="1849" w:type="dxa"/>
            <w:vAlign w:val="center"/>
          </w:tcPr>
          <w:p>
            <w:pPr>
              <w:pStyle w:val="0"/>
            </w:pPr>
            <w:r>
              <w:rPr>
                <w:sz w:val="20"/>
              </w:rPr>
              <w:t xml:space="preserve">Всего, в том числе:</w:t>
            </w:r>
          </w:p>
        </w:tc>
        <w:tc>
          <w:tcPr>
            <w:tcW w:w="1384" w:type="dxa"/>
            <w:vAlign w:val="center"/>
          </w:tcPr>
          <w:p>
            <w:pPr>
              <w:pStyle w:val="0"/>
              <w:jc w:val="right"/>
            </w:pPr>
            <w:r>
              <w:rPr>
                <w:sz w:val="20"/>
              </w:rPr>
              <w:t xml:space="preserve">1 433,7</w:t>
            </w:r>
          </w:p>
        </w:tc>
        <w:tc>
          <w:tcPr>
            <w:tcW w:w="1384" w:type="dxa"/>
            <w:vAlign w:val="center"/>
          </w:tcPr>
          <w:p>
            <w:pPr>
              <w:pStyle w:val="0"/>
              <w:jc w:val="right"/>
            </w:pPr>
            <w:r>
              <w:rPr>
                <w:sz w:val="20"/>
              </w:rPr>
              <w:t xml:space="preserve">1 433,7</w:t>
            </w:r>
          </w:p>
        </w:tc>
        <w:tc>
          <w:tcPr>
            <w:tcW w:w="1384" w:type="dxa"/>
            <w:vAlign w:val="center"/>
          </w:tcPr>
          <w:p>
            <w:pPr>
              <w:pStyle w:val="0"/>
              <w:jc w:val="right"/>
            </w:pPr>
            <w:r>
              <w:rPr>
                <w:sz w:val="20"/>
              </w:rPr>
              <w:t xml:space="preserve">1 433,7</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384" w:type="dxa"/>
            <w:vAlign w:val="center"/>
          </w:tcPr>
          <w:p>
            <w:pPr>
              <w:pStyle w:val="0"/>
              <w:jc w:val="right"/>
            </w:pPr>
            <w:r>
              <w:rPr>
                <w:sz w:val="20"/>
              </w:rPr>
              <w:t xml:space="preserve">1 433,7</w:t>
            </w:r>
          </w:p>
        </w:tc>
        <w:tc>
          <w:tcPr>
            <w:tcW w:w="1384" w:type="dxa"/>
            <w:vAlign w:val="center"/>
          </w:tcPr>
          <w:p>
            <w:pPr>
              <w:pStyle w:val="0"/>
              <w:jc w:val="right"/>
            </w:pPr>
            <w:r>
              <w:rPr>
                <w:sz w:val="20"/>
              </w:rPr>
              <w:t xml:space="preserve">1 433,7</w:t>
            </w:r>
          </w:p>
        </w:tc>
        <w:tc>
          <w:tcPr>
            <w:tcW w:w="1384" w:type="dxa"/>
            <w:vAlign w:val="center"/>
          </w:tcPr>
          <w:p>
            <w:pPr>
              <w:pStyle w:val="0"/>
              <w:jc w:val="right"/>
            </w:pPr>
            <w:r>
              <w:rPr>
                <w:sz w:val="20"/>
              </w:rPr>
              <w:t xml:space="preserve">1 433,7</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ОБ</w:t>
            </w:r>
          </w:p>
        </w:tc>
        <w:tc>
          <w:tcPr>
            <w:tcW w:w="1384" w:type="dxa"/>
            <w:vAlign w:val="center"/>
          </w:tcPr>
          <w:p>
            <w:pPr>
              <w:pStyle w:val="0"/>
              <w:jc w:val="right"/>
            </w:pPr>
            <w:r>
              <w:rPr>
                <w:sz w:val="20"/>
              </w:rPr>
              <w:t xml:space="preserve">1 433,7</w:t>
            </w:r>
          </w:p>
        </w:tc>
        <w:tc>
          <w:tcPr>
            <w:tcW w:w="1384" w:type="dxa"/>
            <w:vAlign w:val="center"/>
          </w:tcPr>
          <w:p>
            <w:pPr>
              <w:pStyle w:val="0"/>
              <w:jc w:val="right"/>
            </w:pPr>
            <w:r>
              <w:rPr>
                <w:sz w:val="20"/>
              </w:rPr>
              <w:t xml:space="preserve">1 433,7</w:t>
            </w:r>
          </w:p>
        </w:tc>
        <w:tc>
          <w:tcPr>
            <w:tcW w:w="1384" w:type="dxa"/>
            <w:vAlign w:val="center"/>
          </w:tcPr>
          <w:p>
            <w:pPr>
              <w:pStyle w:val="0"/>
              <w:jc w:val="right"/>
            </w:pPr>
            <w:r>
              <w:rPr>
                <w:sz w:val="20"/>
              </w:rPr>
              <w:t xml:space="preserve">1 433,7</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ФБ - при наличии, в том числе:</w:t>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МБ</w:t>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ИИ - при наличии, в том числе:</w:t>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tcW w:w="1864" w:type="dxa"/>
            <w:vAlign w:val="center"/>
            <w:vMerge w:val="restart"/>
          </w:tcPr>
          <w:p>
            <w:pPr>
              <w:pStyle w:val="0"/>
              <w:jc w:val="center"/>
            </w:pPr>
            <w:r>
              <w:rPr>
                <w:sz w:val="20"/>
              </w:rPr>
              <w:t xml:space="preserve">Министерство спорта Иркутской области</w:t>
            </w:r>
          </w:p>
        </w:tc>
        <w:tc>
          <w:tcPr>
            <w:tcW w:w="1849" w:type="dxa"/>
            <w:vAlign w:val="center"/>
          </w:tcPr>
          <w:p>
            <w:pPr>
              <w:pStyle w:val="0"/>
            </w:pPr>
            <w:r>
              <w:rPr>
                <w:sz w:val="20"/>
              </w:rPr>
              <w:t xml:space="preserve">Всего, в том числе:</w:t>
            </w:r>
          </w:p>
        </w:tc>
        <w:tc>
          <w:tcPr>
            <w:tcW w:w="1384" w:type="dxa"/>
            <w:vAlign w:val="center"/>
          </w:tcPr>
          <w:p>
            <w:pPr>
              <w:pStyle w:val="0"/>
              <w:jc w:val="right"/>
            </w:pPr>
            <w:r>
              <w:rPr>
                <w:sz w:val="20"/>
              </w:rPr>
              <w:t xml:space="preserve">1 433,7</w:t>
            </w:r>
          </w:p>
        </w:tc>
        <w:tc>
          <w:tcPr>
            <w:tcW w:w="1384" w:type="dxa"/>
            <w:vAlign w:val="center"/>
          </w:tcPr>
          <w:p>
            <w:pPr>
              <w:pStyle w:val="0"/>
              <w:jc w:val="right"/>
            </w:pPr>
            <w:r>
              <w:rPr>
                <w:sz w:val="20"/>
              </w:rPr>
              <w:t xml:space="preserve">1 433,7</w:t>
            </w:r>
          </w:p>
        </w:tc>
        <w:tc>
          <w:tcPr>
            <w:tcW w:w="1384" w:type="dxa"/>
            <w:vAlign w:val="center"/>
          </w:tcPr>
          <w:p>
            <w:pPr>
              <w:pStyle w:val="0"/>
              <w:jc w:val="right"/>
            </w:pPr>
            <w:r>
              <w:rPr>
                <w:sz w:val="20"/>
              </w:rPr>
              <w:t xml:space="preserve">1 433,7</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384" w:type="dxa"/>
            <w:vAlign w:val="center"/>
          </w:tcPr>
          <w:p>
            <w:pPr>
              <w:pStyle w:val="0"/>
              <w:jc w:val="right"/>
            </w:pPr>
            <w:r>
              <w:rPr>
                <w:sz w:val="20"/>
              </w:rPr>
              <w:t xml:space="preserve">1 433,7</w:t>
            </w:r>
          </w:p>
        </w:tc>
        <w:tc>
          <w:tcPr>
            <w:tcW w:w="1384" w:type="dxa"/>
            <w:vAlign w:val="center"/>
          </w:tcPr>
          <w:p>
            <w:pPr>
              <w:pStyle w:val="0"/>
              <w:jc w:val="right"/>
            </w:pPr>
            <w:r>
              <w:rPr>
                <w:sz w:val="20"/>
              </w:rPr>
              <w:t xml:space="preserve">1 433,7</w:t>
            </w:r>
          </w:p>
        </w:tc>
        <w:tc>
          <w:tcPr>
            <w:tcW w:w="1384" w:type="dxa"/>
            <w:vAlign w:val="center"/>
          </w:tcPr>
          <w:p>
            <w:pPr>
              <w:pStyle w:val="0"/>
              <w:jc w:val="right"/>
            </w:pPr>
            <w:r>
              <w:rPr>
                <w:sz w:val="20"/>
              </w:rPr>
              <w:t xml:space="preserve">1 433,7</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ОБ</w:t>
            </w:r>
          </w:p>
        </w:tc>
        <w:tc>
          <w:tcPr>
            <w:tcW w:w="1384" w:type="dxa"/>
            <w:vAlign w:val="center"/>
          </w:tcPr>
          <w:p>
            <w:pPr>
              <w:pStyle w:val="0"/>
              <w:jc w:val="right"/>
            </w:pPr>
            <w:r>
              <w:rPr>
                <w:sz w:val="20"/>
              </w:rPr>
              <w:t xml:space="preserve">1 433,7</w:t>
            </w:r>
          </w:p>
        </w:tc>
        <w:tc>
          <w:tcPr>
            <w:tcW w:w="1384" w:type="dxa"/>
            <w:vAlign w:val="center"/>
          </w:tcPr>
          <w:p>
            <w:pPr>
              <w:pStyle w:val="0"/>
              <w:jc w:val="right"/>
            </w:pPr>
            <w:r>
              <w:rPr>
                <w:sz w:val="20"/>
              </w:rPr>
              <w:t xml:space="preserve">1 433,7</w:t>
            </w:r>
          </w:p>
        </w:tc>
        <w:tc>
          <w:tcPr>
            <w:tcW w:w="1384" w:type="dxa"/>
            <w:vAlign w:val="center"/>
          </w:tcPr>
          <w:p>
            <w:pPr>
              <w:pStyle w:val="0"/>
              <w:jc w:val="right"/>
            </w:pPr>
            <w:r>
              <w:rPr>
                <w:sz w:val="20"/>
              </w:rPr>
              <w:t xml:space="preserve">1 433,7</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ФБ - при наличии, в том числе:</w:t>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МБ</w:t>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ИИ - при наличии, в том числе:</w:t>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tcW w:w="484" w:type="dxa"/>
            <w:vAlign w:val="center"/>
            <w:vMerge w:val="restart"/>
          </w:tcPr>
          <w:p>
            <w:pPr>
              <w:pStyle w:val="0"/>
              <w:jc w:val="center"/>
            </w:pPr>
            <w:r>
              <w:rPr>
                <w:sz w:val="20"/>
              </w:rPr>
              <w:t xml:space="preserve">2.9.</w:t>
            </w:r>
          </w:p>
        </w:tc>
        <w:tc>
          <w:tcPr>
            <w:tcW w:w="2794" w:type="dxa"/>
            <w:vAlign w:val="center"/>
            <w:vMerge w:val="restart"/>
          </w:tcPr>
          <w:p>
            <w:pPr>
              <w:pStyle w:val="0"/>
            </w:pPr>
            <w:r>
              <w:rPr>
                <w:sz w:val="20"/>
              </w:rPr>
              <w:t xml:space="preserve">Комплекс процессных мероприятий "Обеспечение условий деятельности в сфере социального развития, опеки и попечительства Иркутской области"</w:t>
            </w:r>
          </w:p>
        </w:tc>
        <w:tc>
          <w:tcPr>
            <w:tcW w:w="1864" w:type="dxa"/>
            <w:vAlign w:val="center"/>
            <w:vMerge w:val="restart"/>
          </w:tcPr>
          <w:p>
            <w:pPr>
              <w:pStyle w:val="0"/>
              <w:jc w:val="center"/>
            </w:pPr>
            <w:r>
              <w:rPr>
                <w:sz w:val="20"/>
              </w:rPr>
              <w:t xml:space="preserve">Министерство социального развития, опеки и попечительства Иркутской области</w:t>
            </w:r>
          </w:p>
        </w:tc>
        <w:tc>
          <w:tcPr>
            <w:tcW w:w="1849" w:type="dxa"/>
            <w:vAlign w:val="center"/>
          </w:tcPr>
          <w:p>
            <w:pPr>
              <w:pStyle w:val="0"/>
            </w:pPr>
            <w:r>
              <w:rPr>
                <w:sz w:val="20"/>
              </w:rPr>
              <w:t xml:space="preserve">Всего, в том числе:</w:t>
            </w:r>
          </w:p>
        </w:tc>
        <w:tc>
          <w:tcPr>
            <w:tcW w:w="1384" w:type="dxa"/>
            <w:vAlign w:val="center"/>
          </w:tcPr>
          <w:p>
            <w:pPr>
              <w:pStyle w:val="0"/>
              <w:jc w:val="right"/>
            </w:pPr>
            <w:r>
              <w:rPr>
                <w:sz w:val="20"/>
              </w:rPr>
              <w:t xml:space="preserve">1 463 653,6</w:t>
            </w:r>
          </w:p>
        </w:tc>
        <w:tc>
          <w:tcPr>
            <w:tcW w:w="1384" w:type="dxa"/>
            <w:vAlign w:val="center"/>
          </w:tcPr>
          <w:p>
            <w:pPr>
              <w:pStyle w:val="0"/>
              <w:jc w:val="right"/>
            </w:pPr>
            <w:r>
              <w:rPr>
                <w:sz w:val="20"/>
              </w:rPr>
              <w:t xml:space="preserve">1 428 707,4</w:t>
            </w:r>
          </w:p>
        </w:tc>
        <w:tc>
          <w:tcPr>
            <w:tcW w:w="1384" w:type="dxa"/>
            <w:vAlign w:val="center"/>
          </w:tcPr>
          <w:p>
            <w:pPr>
              <w:pStyle w:val="0"/>
              <w:jc w:val="right"/>
            </w:pPr>
            <w:r>
              <w:rPr>
                <w:sz w:val="20"/>
              </w:rPr>
              <w:t xml:space="preserve">1 379 310,8</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384" w:type="dxa"/>
            <w:vAlign w:val="center"/>
          </w:tcPr>
          <w:p>
            <w:pPr>
              <w:pStyle w:val="0"/>
              <w:jc w:val="right"/>
            </w:pPr>
            <w:r>
              <w:rPr>
                <w:sz w:val="20"/>
              </w:rPr>
              <w:t xml:space="preserve">1 463 653,6</w:t>
            </w:r>
          </w:p>
        </w:tc>
        <w:tc>
          <w:tcPr>
            <w:tcW w:w="1384" w:type="dxa"/>
            <w:vAlign w:val="center"/>
          </w:tcPr>
          <w:p>
            <w:pPr>
              <w:pStyle w:val="0"/>
              <w:jc w:val="right"/>
            </w:pPr>
            <w:r>
              <w:rPr>
                <w:sz w:val="20"/>
              </w:rPr>
              <w:t xml:space="preserve">1 428 707,4</w:t>
            </w:r>
          </w:p>
        </w:tc>
        <w:tc>
          <w:tcPr>
            <w:tcW w:w="1384" w:type="dxa"/>
            <w:vAlign w:val="center"/>
          </w:tcPr>
          <w:p>
            <w:pPr>
              <w:pStyle w:val="0"/>
              <w:jc w:val="right"/>
            </w:pPr>
            <w:r>
              <w:rPr>
                <w:sz w:val="20"/>
              </w:rPr>
              <w:t xml:space="preserve">1 379 310,8</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ОБ</w:t>
            </w:r>
          </w:p>
        </w:tc>
        <w:tc>
          <w:tcPr>
            <w:tcW w:w="1384" w:type="dxa"/>
            <w:vAlign w:val="center"/>
          </w:tcPr>
          <w:p>
            <w:pPr>
              <w:pStyle w:val="0"/>
              <w:jc w:val="right"/>
            </w:pPr>
            <w:r>
              <w:rPr>
                <w:sz w:val="20"/>
              </w:rPr>
              <w:t xml:space="preserve">1 463 653,6</w:t>
            </w:r>
          </w:p>
        </w:tc>
        <w:tc>
          <w:tcPr>
            <w:tcW w:w="1384" w:type="dxa"/>
            <w:vAlign w:val="center"/>
          </w:tcPr>
          <w:p>
            <w:pPr>
              <w:pStyle w:val="0"/>
              <w:jc w:val="right"/>
            </w:pPr>
            <w:r>
              <w:rPr>
                <w:sz w:val="20"/>
              </w:rPr>
              <w:t xml:space="preserve">1 428 707,4</w:t>
            </w:r>
          </w:p>
        </w:tc>
        <w:tc>
          <w:tcPr>
            <w:tcW w:w="1384" w:type="dxa"/>
            <w:vAlign w:val="center"/>
          </w:tcPr>
          <w:p>
            <w:pPr>
              <w:pStyle w:val="0"/>
              <w:jc w:val="right"/>
            </w:pPr>
            <w:r>
              <w:rPr>
                <w:sz w:val="20"/>
              </w:rPr>
              <w:t xml:space="preserve">1 379 310,8</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ФБ - при наличии, в том числе:</w:t>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МБ</w:t>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ИИ - при наличии, в том числе:</w:t>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bl>
    <w:p>
      <w:pPr>
        <w:sectPr>
          <w:headerReference w:type="default" r:id="rId74"/>
          <w:headerReference w:type="first" r:id="rId74"/>
          <w:footerReference w:type="default" r:id="rId75"/>
          <w:footerReference w:type="first" r:id="rId75"/>
          <w:pgSz w:w="16838" w:h="11906" w:orient="landscape"/>
          <w:pgMar w:top="1133" w:right="1440" w:bottom="566" w:left="1440" w:header="0" w:footer="0" w:gutter="0"/>
          <w:titlePg/>
        </w:sectPr>
      </w:pPr>
    </w:p>
    <w:p>
      <w:pPr>
        <w:pStyle w:val="0"/>
        <w:jc w:val="both"/>
      </w:pPr>
      <w:r>
        <w:rPr>
          <w:sz w:val="20"/>
        </w:rPr>
      </w:r>
    </w:p>
    <w:p>
      <w:pPr>
        <w:pStyle w:val="2"/>
        <w:outlineLvl w:val="1"/>
        <w:jc w:val="center"/>
      </w:pPr>
      <w:r>
        <w:rPr>
          <w:sz w:val="20"/>
        </w:rPr>
        <w:t xml:space="preserve">Раздел III. ПРАВИЛА (ПОРЯДОК) ПРЕДОСТАВЛЕНИЯ МЕЖБЮДЖЕТНЫХ</w:t>
      </w:r>
    </w:p>
    <w:p>
      <w:pPr>
        <w:pStyle w:val="2"/>
        <w:jc w:val="center"/>
      </w:pPr>
      <w:r>
        <w:rPr>
          <w:sz w:val="20"/>
        </w:rPr>
        <w:t xml:space="preserve">ТРАНСФЕРТОВ ИЗ ОБЛАСТНОГО БЮДЖЕТА МЕСТНЫМ БЮДЖЕТАМ</w:t>
      </w:r>
    </w:p>
    <w:p>
      <w:pPr>
        <w:pStyle w:val="0"/>
        <w:jc w:val="both"/>
      </w:pPr>
      <w:r>
        <w:rPr>
          <w:sz w:val="20"/>
        </w:rPr>
      </w:r>
    </w:p>
    <w:p>
      <w:pPr>
        <w:pStyle w:val="0"/>
        <w:ind w:firstLine="540"/>
        <w:jc w:val="both"/>
      </w:pPr>
      <w:r>
        <w:rPr>
          <w:sz w:val="20"/>
        </w:rPr>
        <w:t xml:space="preserve">Данный раздел не содержит правила предоставления межбюджетных трансфертов местным бюджетам в соответствии с </w:t>
      </w:r>
      <w:hyperlink w:history="0" r:id="rId86" w:tooltip="&quot;Бюджетный кодекс Российской Федерации&quot; от 31.07.1998 N 145-ФЗ (ред. от 26.02.2024) {КонсультантПлюс}">
        <w:r>
          <w:rPr>
            <w:sz w:val="20"/>
            <w:color w:val="0000ff"/>
          </w:rPr>
          <w:t xml:space="preserve">пунктом 4 статьи 179</w:t>
        </w:r>
      </w:hyperlink>
      <w:r>
        <w:rPr>
          <w:sz w:val="20"/>
        </w:rPr>
        <w:t xml:space="preserve"> Бюджетного кодекса Российской Федерации.</w:t>
      </w:r>
    </w:p>
    <w:p>
      <w:pPr>
        <w:pStyle w:val="0"/>
        <w:jc w:val="both"/>
      </w:pPr>
      <w:r>
        <w:rPr>
          <w:sz w:val="20"/>
        </w:rPr>
      </w:r>
    </w:p>
    <w:p>
      <w:pPr>
        <w:pStyle w:val="2"/>
        <w:outlineLvl w:val="1"/>
        <w:jc w:val="center"/>
      </w:pPr>
      <w:r>
        <w:rPr>
          <w:sz w:val="20"/>
        </w:rPr>
        <w:t xml:space="preserve">Раздел IV. ИНЫЕ ПОЛОЖЕНИЯ</w:t>
      </w:r>
    </w:p>
    <w:p>
      <w:pPr>
        <w:pStyle w:val="0"/>
        <w:jc w:val="both"/>
      </w:pPr>
      <w:r>
        <w:rPr>
          <w:sz w:val="20"/>
        </w:rPr>
      </w:r>
    </w:p>
    <w:p>
      <w:pPr>
        <w:pStyle w:val="0"/>
        <w:ind w:firstLine="540"/>
        <w:jc w:val="both"/>
      </w:pPr>
      <w:r>
        <w:rPr>
          <w:sz w:val="20"/>
        </w:rPr>
        <w:t xml:space="preserve">Данный раздел не содержит иных положений, которые необходимо отразить в государственной программе в соответствии с правовыми актами Российской Федерации и Иркутской области.</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Иркутской области от 13.11.2023 N 1012-пп</w:t>
            <w:br/>
            <w:t>(ред. от 18.04.2024)</w:t>
            <w:br/>
            <w:t>"Об утверждении государственн...</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11.06.2024</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Иркутской области от 13.11.2023 N 1012-пп</w:t>
            <w:br/>
            <w:t>(ред. от 18.04.2024)</w:t>
            <w:br/>
            <w:t>"Об утверждении государственн...</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11.06.2024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411&amp;n=208934&amp;dst=100005" TargetMode = "External"/>
	<Relationship Id="rId8" Type="http://schemas.openxmlformats.org/officeDocument/2006/relationships/hyperlink" Target="https://login.consultant.ru/link/?req=doc&amp;base=RLAW411&amp;n=211582&amp;dst=100005" TargetMode = "External"/>
	<Relationship Id="rId9" Type="http://schemas.openxmlformats.org/officeDocument/2006/relationships/hyperlink" Target="https://login.consultant.ru/link/?req=doc&amp;base=LAW&amp;n=470713&amp;dst=7419" TargetMode = "External"/>
	<Relationship Id="rId10" Type="http://schemas.openxmlformats.org/officeDocument/2006/relationships/hyperlink" Target="https://login.consultant.ru/link/?req=doc&amp;base=RLAW411&amp;n=211414&amp;dst=100109" TargetMode = "External"/>
	<Relationship Id="rId11" Type="http://schemas.openxmlformats.org/officeDocument/2006/relationships/hyperlink" Target="https://login.consultant.ru/link/?req=doc&amp;base=RLAW411&amp;n=212253&amp;dst=101231" TargetMode = "External"/>
	<Relationship Id="rId12" Type="http://schemas.openxmlformats.org/officeDocument/2006/relationships/hyperlink" Target="https://login.consultant.ru/link/?req=doc&amp;base=RLAW411&amp;n=212253&amp;dst=100563" TargetMode = "External"/>
	<Relationship Id="rId13" Type="http://schemas.openxmlformats.org/officeDocument/2006/relationships/hyperlink" Target="https://login.consultant.ru/link/?req=doc&amp;base=RLAW411&amp;n=207593" TargetMode = "External"/>
	<Relationship Id="rId14" Type="http://schemas.openxmlformats.org/officeDocument/2006/relationships/hyperlink" Target="https://login.consultant.ru/link/?req=doc&amp;base=RLAW411&amp;n=156870" TargetMode = "External"/>
	<Relationship Id="rId15" Type="http://schemas.openxmlformats.org/officeDocument/2006/relationships/hyperlink" Target="https://login.consultant.ru/link/?req=doc&amp;base=RLAW411&amp;n=157167" TargetMode = "External"/>
	<Relationship Id="rId16" Type="http://schemas.openxmlformats.org/officeDocument/2006/relationships/hyperlink" Target="https://login.consultant.ru/link/?req=doc&amp;base=RLAW411&amp;n=158321" TargetMode = "External"/>
	<Relationship Id="rId17" Type="http://schemas.openxmlformats.org/officeDocument/2006/relationships/hyperlink" Target="https://login.consultant.ru/link/?req=doc&amp;base=RLAW411&amp;n=159096" TargetMode = "External"/>
	<Relationship Id="rId18" Type="http://schemas.openxmlformats.org/officeDocument/2006/relationships/hyperlink" Target="https://login.consultant.ru/link/?req=doc&amp;base=RLAW411&amp;n=159989" TargetMode = "External"/>
	<Relationship Id="rId19" Type="http://schemas.openxmlformats.org/officeDocument/2006/relationships/hyperlink" Target="https://login.consultant.ru/link/?req=doc&amp;base=RLAW411&amp;n=160753" TargetMode = "External"/>
	<Relationship Id="rId20" Type="http://schemas.openxmlformats.org/officeDocument/2006/relationships/hyperlink" Target="https://login.consultant.ru/link/?req=doc&amp;base=RLAW411&amp;n=162705" TargetMode = "External"/>
	<Relationship Id="rId21" Type="http://schemas.openxmlformats.org/officeDocument/2006/relationships/hyperlink" Target="https://login.consultant.ru/link/?req=doc&amp;base=RLAW411&amp;n=164556" TargetMode = "External"/>
	<Relationship Id="rId22" Type="http://schemas.openxmlformats.org/officeDocument/2006/relationships/hyperlink" Target="https://login.consultant.ru/link/?req=doc&amp;base=RLAW411&amp;n=165298" TargetMode = "External"/>
	<Relationship Id="rId23" Type="http://schemas.openxmlformats.org/officeDocument/2006/relationships/hyperlink" Target="https://login.consultant.ru/link/?req=doc&amp;base=RLAW411&amp;n=166489" TargetMode = "External"/>
	<Relationship Id="rId24" Type="http://schemas.openxmlformats.org/officeDocument/2006/relationships/hyperlink" Target="https://login.consultant.ru/link/?req=doc&amp;base=RLAW411&amp;n=166496" TargetMode = "External"/>
	<Relationship Id="rId25" Type="http://schemas.openxmlformats.org/officeDocument/2006/relationships/hyperlink" Target="https://login.consultant.ru/link/?req=doc&amp;base=RLAW411&amp;n=167525" TargetMode = "External"/>
	<Relationship Id="rId26" Type="http://schemas.openxmlformats.org/officeDocument/2006/relationships/hyperlink" Target="https://login.consultant.ru/link/?req=doc&amp;base=RLAW411&amp;n=169454" TargetMode = "External"/>
	<Relationship Id="rId27" Type="http://schemas.openxmlformats.org/officeDocument/2006/relationships/hyperlink" Target="https://login.consultant.ru/link/?req=doc&amp;base=RLAW411&amp;n=169556" TargetMode = "External"/>
	<Relationship Id="rId28" Type="http://schemas.openxmlformats.org/officeDocument/2006/relationships/hyperlink" Target="https://login.consultant.ru/link/?req=doc&amp;base=RLAW411&amp;n=170991" TargetMode = "External"/>
	<Relationship Id="rId29" Type="http://schemas.openxmlformats.org/officeDocument/2006/relationships/hyperlink" Target="https://login.consultant.ru/link/?req=doc&amp;base=RLAW411&amp;n=172950" TargetMode = "External"/>
	<Relationship Id="rId30" Type="http://schemas.openxmlformats.org/officeDocument/2006/relationships/hyperlink" Target="https://login.consultant.ru/link/?req=doc&amp;base=RLAW411&amp;n=173274" TargetMode = "External"/>
	<Relationship Id="rId31" Type="http://schemas.openxmlformats.org/officeDocument/2006/relationships/hyperlink" Target="https://login.consultant.ru/link/?req=doc&amp;base=RLAW411&amp;n=173765" TargetMode = "External"/>
	<Relationship Id="rId32" Type="http://schemas.openxmlformats.org/officeDocument/2006/relationships/hyperlink" Target="https://login.consultant.ru/link/?req=doc&amp;base=RLAW411&amp;n=175127" TargetMode = "External"/>
	<Relationship Id="rId33" Type="http://schemas.openxmlformats.org/officeDocument/2006/relationships/hyperlink" Target="https://login.consultant.ru/link/?req=doc&amp;base=RLAW411&amp;n=175362" TargetMode = "External"/>
	<Relationship Id="rId34" Type="http://schemas.openxmlformats.org/officeDocument/2006/relationships/hyperlink" Target="https://login.consultant.ru/link/?req=doc&amp;base=RLAW411&amp;n=176296" TargetMode = "External"/>
	<Relationship Id="rId35" Type="http://schemas.openxmlformats.org/officeDocument/2006/relationships/hyperlink" Target="https://login.consultant.ru/link/?req=doc&amp;base=RLAW411&amp;n=178617" TargetMode = "External"/>
	<Relationship Id="rId36" Type="http://schemas.openxmlformats.org/officeDocument/2006/relationships/hyperlink" Target="https://login.consultant.ru/link/?req=doc&amp;base=RLAW411&amp;n=179762" TargetMode = "External"/>
	<Relationship Id="rId37" Type="http://schemas.openxmlformats.org/officeDocument/2006/relationships/hyperlink" Target="https://login.consultant.ru/link/?req=doc&amp;base=RLAW411&amp;n=180834" TargetMode = "External"/>
	<Relationship Id="rId38" Type="http://schemas.openxmlformats.org/officeDocument/2006/relationships/hyperlink" Target="https://login.consultant.ru/link/?req=doc&amp;base=RLAW411&amp;n=181125" TargetMode = "External"/>
	<Relationship Id="rId39" Type="http://schemas.openxmlformats.org/officeDocument/2006/relationships/hyperlink" Target="https://login.consultant.ru/link/?req=doc&amp;base=RLAW411&amp;n=183131" TargetMode = "External"/>
	<Relationship Id="rId40" Type="http://schemas.openxmlformats.org/officeDocument/2006/relationships/hyperlink" Target="https://login.consultant.ru/link/?req=doc&amp;base=RLAW411&amp;n=184191" TargetMode = "External"/>
	<Relationship Id="rId41" Type="http://schemas.openxmlformats.org/officeDocument/2006/relationships/hyperlink" Target="https://login.consultant.ru/link/?req=doc&amp;base=RLAW411&amp;n=185626" TargetMode = "External"/>
	<Relationship Id="rId42" Type="http://schemas.openxmlformats.org/officeDocument/2006/relationships/hyperlink" Target="https://login.consultant.ru/link/?req=doc&amp;base=RLAW411&amp;n=186546" TargetMode = "External"/>
	<Relationship Id="rId43" Type="http://schemas.openxmlformats.org/officeDocument/2006/relationships/hyperlink" Target="https://login.consultant.ru/link/?req=doc&amp;base=RLAW411&amp;n=186545" TargetMode = "External"/>
	<Relationship Id="rId44" Type="http://schemas.openxmlformats.org/officeDocument/2006/relationships/hyperlink" Target="https://login.consultant.ru/link/?req=doc&amp;base=RLAW411&amp;n=186794" TargetMode = "External"/>
	<Relationship Id="rId45" Type="http://schemas.openxmlformats.org/officeDocument/2006/relationships/hyperlink" Target="https://login.consultant.ru/link/?req=doc&amp;base=RLAW411&amp;n=187427" TargetMode = "External"/>
	<Relationship Id="rId46" Type="http://schemas.openxmlformats.org/officeDocument/2006/relationships/hyperlink" Target="https://login.consultant.ru/link/?req=doc&amp;base=RLAW411&amp;n=188952" TargetMode = "External"/>
	<Relationship Id="rId47" Type="http://schemas.openxmlformats.org/officeDocument/2006/relationships/hyperlink" Target="https://login.consultant.ru/link/?req=doc&amp;base=RLAW411&amp;n=190737" TargetMode = "External"/>
	<Relationship Id="rId48" Type="http://schemas.openxmlformats.org/officeDocument/2006/relationships/hyperlink" Target="https://login.consultant.ru/link/?req=doc&amp;base=RLAW411&amp;n=192953" TargetMode = "External"/>
	<Relationship Id="rId49" Type="http://schemas.openxmlformats.org/officeDocument/2006/relationships/hyperlink" Target="https://login.consultant.ru/link/?req=doc&amp;base=RLAW411&amp;n=194277" TargetMode = "External"/>
	<Relationship Id="rId50" Type="http://schemas.openxmlformats.org/officeDocument/2006/relationships/hyperlink" Target="https://login.consultant.ru/link/?req=doc&amp;base=RLAW411&amp;n=196604" TargetMode = "External"/>
	<Relationship Id="rId51" Type="http://schemas.openxmlformats.org/officeDocument/2006/relationships/hyperlink" Target="https://login.consultant.ru/link/?req=doc&amp;base=RLAW411&amp;n=197285" TargetMode = "External"/>
	<Relationship Id="rId52" Type="http://schemas.openxmlformats.org/officeDocument/2006/relationships/hyperlink" Target="https://login.consultant.ru/link/?req=doc&amp;base=RLAW411&amp;n=198773" TargetMode = "External"/>
	<Relationship Id="rId53" Type="http://schemas.openxmlformats.org/officeDocument/2006/relationships/hyperlink" Target="https://login.consultant.ru/link/?req=doc&amp;base=RLAW411&amp;n=200381" TargetMode = "External"/>
	<Relationship Id="rId54" Type="http://schemas.openxmlformats.org/officeDocument/2006/relationships/hyperlink" Target="https://login.consultant.ru/link/?req=doc&amp;base=RLAW411&amp;n=200546" TargetMode = "External"/>
	<Relationship Id="rId55" Type="http://schemas.openxmlformats.org/officeDocument/2006/relationships/hyperlink" Target="https://login.consultant.ru/link/?req=doc&amp;base=RLAW411&amp;n=200832" TargetMode = "External"/>
	<Relationship Id="rId56" Type="http://schemas.openxmlformats.org/officeDocument/2006/relationships/hyperlink" Target="https://login.consultant.ru/link/?req=doc&amp;base=RLAW411&amp;n=202392" TargetMode = "External"/>
	<Relationship Id="rId57" Type="http://schemas.openxmlformats.org/officeDocument/2006/relationships/hyperlink" Target="https://login.consultant.ru/link/?req=doc&amp;base=RLAW411&amp;n=204386" TargetMode = "External"/>
	<Relationship Id="rId58" Type="http://schemas.openxmlformats.org/officeDocument/2006/relationships/hyperlink" Target="https://login.consultant.ru/link/?req=doc&amp;base=RLAW411&amp;n=204868" TargetMode = "External"/>
	<Relationship Id="rId59" Type="http://schemas.openxmlformats.org/officeDocument/2006/relationships/hyperlink" Target="https://login.consultant.ru/link/?req=doc&amp;base=RLAW411&amp;n=208934&amp;dst=100005" TargetMode = "External"/>
	<Relationship Id="rId60" Type="http://schemas.openxmlformats.org/officeDocument/2006/relationships/hyperlink" Target="https://login.consultant.ru/link/?req=doc&amp;base=RLAW411&amp;n=211582&amp;dst=100005" TargetMode = "External"/>
	<Relationship Id="rId61" Type="http://schemas.openxmlformats.org/officeDocument/2006/relationships/hyperlink" Target="https://login.consultant.ru/link/?req=doc&amp;base=LAW&amp;n=358026" TargetMode = "External"/>
	<Relationship Id="rId62" Type="http://schemas.openxmlformats.org/officeDocument/2006/relationships/hyperlink" Target="https://login.consultant.ru/link/?req=doc&amp;base=LAW&amp;n=357927" TargetMode = "External"/>
	<Relationship Id="rId63" Type="http://schemas.openxmlformats.org/officeDocument/2006/relationships/hyperlink" Target="https://login.consultant.ru/link/?req=doc&amp;base=LAW&amp;n=389271" TargetMode = "External"/>
	<Relationship Id="rId64" Type="http://schemas.openxmlformats.org/officeDocument/2006/relationships/hyperlink" Target="https://login.consultant.ru/link/?req=doc&amp;base=LAW&amp;n=454943&amp;dst=2" TargetMode = "External"/>
	<Relationship Id="rId65" Type="http://schemas.openxmlformats.org/officeDocument/2006/relationships/hyperlink" Target="https://login.consultant.ru/link/?req=doc&amp;base=LAW&amp;n=462134&amp;dst=34531" TargetMode = "External"/>
	<Relationship Id="rId66" Type="http://schemas.openxmlformats.org/officeDocument/2006/relationships/hyperlink" Target="https://login.consultant.ru/link/?req=doc&amp;base=RLAW411&amp;n=187506" TargetMode = "External"/>
	<Relationship Id="rId67" Type="http://schemas.openxmlformats.org/officeDocument/2006/relationships/hyperlink" Target="https://login.consultant.ru/link/?req=doc&amp;base=LAW&amp;n=2875" TargetMode = "External"/>
	<Relationship Id="rId68" Type="http://schemas.openxmlformats.org/officeDocument/2006/relationships/hyperlink" Target="https://login.consultant.ru/link/?req=doc&amp;base=RLAW411&amp;n=211582&amp;dst=100005" TargetMode = "External"/>
	<Relationship Id="rId69" Type="http://schemas.openxmlformats.org/officeDocument/2006/relationships/hyperlink" Target="https://login.consultant.ru/link/?req=doc&amp;base=LAW&amp;n=357927" TargetMode = "External"/>
	<Relationship Id="rId70" Type="http://schemas.openxmlformats.org/officeDocument/2006/relationships/hyperlink" Target="https://login.consultant.ru/link/?req=doc&amp;base=LAW&amp;n=454943&amp;dst=2" TargetMode = "External"/>
	<Relationship Id="rId71" Type="http://schemas.openxmlformats.org/officeDocument/2006/relationships/hyperlink" Target="https://login.consultant.ru/link/?req=doc&amp;base=LAW&amp;n=462134&amp;dst=34531" TargetMode = "External"/>
	<Relationship Id="rId72" Type="http://schemas.openxmlformats.org/officeDocument/2006/relationships/hyperlink" Target="https://login.consultant.ru/link/?req=doc&amp;base=LAW&amp;n=464120&amp;dst=100019" TargetMode = "External"/>
	<Relationship Id="rId73" Type="http://schemas.openxmlformats.org/officeDocument/2006/relationships/hyperlink" Target="https://login.consultant.ru/link/?req=doc&amp;base=RLAW411&amp;n=211582&amp;dst=100028" TargetMode = "External"/>
	<Relationship Id="rId74" Type="http://schemas.openxmlformats.org/officeDocument/2006/relationships/header" Target="header2.xml"/>
	<Relationship Id="rId75" Type="http://schemas.openxmlformats.org/officeDocument/2006/relationships/footer" Target="footer2.xml"/>
	<Relationship Id="rId76" Type="http://schemas.openxmlformats.org/officeDocument/2006/relationships/hyperlink" Target="https://login.consultant.ru/link/?req=doc&amp;base=LAW&amp;n=441135" TargetMode = "External"/>
	<Relationship Id="rId77" Type="http://schemas.openxmlformats.org/officeDocument/2006/relationships/hyperlink" Target="https://login.consultant.ru/link/?req=doc&amp;base=RLAW411&amp;n=187506" TargetMode = "External"/>
	<Relationship Id="rId78" Type="http://schemas.openxmlformats.org/officeDocument/2006/relationships/hyperlink" Target="https://login.consultant.ru/link/?req=doc&amp;base=LAW&amp;n=454943&amp;dst=2" TargetMode = "External"/>
	<Relationship Id="rId79" Type="http://schemas.openxmlformats.org/officeDocument/2006/relationships/hyperlink" Target="https://login.consultant.ru/link/?req=doc&amp;base=LAW&amp;n=462134&amp;dst=34531" TargetMode = "External"/>
	<Relationship Id="rId80" Type="http://schemas.openxmlformats.org/officeDocument/2006/relationships/hyperlink" Target="https://login.consultant.ru/link/?req=doc&amp;base=RLAW411&amp;n=187506" TargetMode = "External"/>
	<Relationship Id="rId81" Type="http://schemas.openxmlformats.org/officeDocument/2006/relationships/hyperlink" Target="https://login.consultant.ru/link/?req=doc&amp;base=LAW&amp;n=454943&amp;dst=2" TargetMode = "External"/>
	<Relationship Id="rId82" Type="http://schemas.openxmlformats.org/officeDocument/2006/relationships/hyperlink" Target="https://login.consultant.ru/link/?req=doc&amp;base=RLAW411&amp;n=187506" TargetMode = "External"/>
	<Relationship Id="rId83" Type="http://schemas.openxmlformats.org/officeDocument/2006/relationships/hyperlink" Target="https://login.consultant.ru/link/?req=doc&amp;base=RLAW411&amp;n=187506" TargetMode = "External"/>
	<Relationship Id="rId84" Type="http://schemas.openxmlformats.org/officeDocument/2006/relationships/hyperlink" Target="https://login.consultant.ru/link/?req=doc&amp;base=RLAW411&amp;n=208934&amp;dst=100193" TargetMode = "External"/>
	<Relationship Id="rId85" Type="http://schemas.openxmlformats.org/officeDocument/2006/relationships/hyperlink" Target="https://login.consultant.ru/link/?req=doc&amp;base=RLAW411&amp;n=211582&amp;dst=100179" TargetMode = "External"/>
	<Relationship Id="rId86" Type="http://schemas.openxmlformats.org/officeDocument/2006/relationships/hyperlink" Target="https://login.consultant.ru/link/?req=doc&amp;base=LAW&amp;n=470713&amp;dst=5789"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Иркутской области от 13.11.2023 N 1012-пп
(ред. от 18.04.2024)
"Об утверждении государственной программы Иркутской области "Социальная поддержка населения" и признании утратившими силу отдельных постановлений Правительства Иркутской области"</dc:title>
  <dcterms:created xsi:type="dcterms:W3CDTF">2024-06-11T17:16:12Z</dcterms:created>
</cp:coreProperties>
</file>