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15.10.2015 N 515-пп</w:t>
              <w:br/>
              <w:t xml:space="preserve">(ред. от 28.12.2022)</w:t>
              <w:br/>
              <w:t xml:space="preserve">"О порядке формирования общественных советов при исполнительных органах государственной власти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октября 2015 г. N 515-пп</w:t>
      </w:r>
    </w:p>
    <w:p>
      <w:pPr>
        <w:pStyle w:val="2"/>
        <w:jc w:val="center"/>
      </w:pPr>
      <w:r>
        <w:rPr>
          <w:sz w:val="20"/>
        </w:rPr>
      </w:r>
    </w:p>
    <w:p>
      <w:pPr>
        <w:pStyle w:val="2"/>
        <w:jc w:val="center"/>
      </w:pPr>
      <w:r>
        <w:rPr>
          <w:sz w:val="20"/>
        </w:rPr>
        <w:t xml:space="preserve">О ПОРЯДКЕ ФОРМИРОВАНИЯ ОБЩЕСТВЕННЫХ СОВЕТОВ</w:t>
      </w:r>
    </w:p>
    <w:p>
      <w:pPr>
        <w:pStyle w:val="2"/>
        <w:jc w:val="center"/>
      </w:pPr>
      <w:r>
        <w:rPr>
          <w:sz w:val="20"/>
        </w:rPr>
        <w:t xml:space="preserve">ПРИ ИСПОЛНИТЕЛЬНЫХ ОРГАНАХ ГОСУДАРСТВЕННОЙ ВЛАСТИ</w:t>
      </w:r>
    </w:p>
    <w:p>
      <w:pPr>
        <w:pStyle w:val="2"/>
        <w:jc w:val="center"/>
      </w:pPr>
      <w:r>
        <w:rPr>
          <w:sz w:val="20"/>
        </w:rPr>
        <w:t xml:space="preserve">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25.07.2017 </w:t>
            </w:r>
            <w:hyperlink w:history="0" r:id="rId7" w:tooltip="Постановление Правительства Иркутской области от 25.07.2017 N 489-пп &quot;О внесении изменений в постановление Правительства Иркутской области от 15 октября 2015 года N 515-пп&quot; {КонсультантПлюс}">
              <w:r>
                <w:rPr>
                  <w:sz w:val="20"/>
                  <w:color w:val="0000ff"/>
                </w:rPr>
                <w:t xml:space="preserve">N 489-пп</w:t>
              </w:r>
            </w:hyperlink>
            <w:r>
              <w:rPr>
                <w:sz w:val="20"/>
                <w:color w:val="392c69"/>
              </w:rPr>
              <w:t xml:space="preserve">, от 01.02.2018 </w:t>
            </w:r>
            <w:hyperlink w:history="0" r:id="rId8"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51-пп</w:t>
              </w:r>
            </w:hyperlink>
            <w:r>
              <w:rPr>
                <w:sz w:val="20"/>
                <w:color w:val="392c69"/>
              </w:rPr>
              <w:t xml:space="preserve">, от 30.04.2021 </w:t>
            </w:r>
            <w:hyperlink w:history="0" r:id="rId9" w:tooltip="Постановление Правительства Иркутской области от 30.04.2021 N 304-пп &quot;О внесении изменения в подпункт 4 пункта 9 порядка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304-пп</w:t>
              </w:r>
            </w:hyperlink>
            <w:r>
              <w:rPr>
                <w:sz w:val="20"/>
                <w:color w:val="392c69"/>
              </w:rPr>
              <w:t xml:space="preserve">,</w:t>
            </w:r>
          </w:p>
          <w:p>
            <w:pPr>
              <w:pStyle w:val="0"/>
              <w:jc w:val="center"/>
            </w:pPr>
            <w:r>
              <w:rPr>
                <w:sz w:val="20"/>
                <w:color w:val="392c69"/>
              </w:rPr>
              <w:t xml:space="preserve">от 28.12.2022 </w:t>
            </w:r>
            <w:hyperlink w:history="0" r:id="rId10" w:tooltip="Постановление Правительства Иркутской области от 28.12.2022 N 1085-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1085-пп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Закон Иркутской области от 07.07.2015 N 57-ОЗ (ред. от 03.03.2021) &quot;Об общественном контроле в Иркутской области&quot; (принят Постановлением Законодательного Собрания Иркутской области от 25.06.2015 N 27/13-ЗС) {КонсультантПлюс}">
        <w:r>
          <w:rPr>
            <w:sz w:val="20"/>
            <w:color w:val="0000ff"/>
          </w:rPr>
          <w:t xml:space="preserve">частью 3 статьи 3</w:t>
        </w:r>
      </w:hyperlink>
      <w:r>
        <w:rPr>
          <w:sz w:val="20"/>
        </w:rPr>
        <w:t xml:space="preserve"> Закона Иркутской области от 7 июля 2015 года N 57-ОЗ "Об общественном контроле в Иркутской области", руководствуясь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3"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t xml:space="preserve">(в ред. </w:t>
      </w:r>
      <w:hyperlink w:history="0" r:id="rId14" w:tooltip="Постановление Правительства Иркутской области от 25.07.2017 N 489-пп &quot;О внесении изменений в постановление Правительства Иркутской области от 15 октября 2015 года N 515-пп&quot; {КонсультантПлюс}">
        <w:r>
          <w:rPr>
            <w:sz w:val="20"/>
            <w:color w:val="0000ff"/>
          </w:rPr>
          <w:t xml:space="preserve">Постановления</w:t>
        </w:r>
      </w:hyperlink>
      <w:r>
        <w:rPr>
          <w:sz w:val="20"/>
        </w:rPr>
        <w:t xml:space="preserve"> Правительства Иркутской области от 25.07.2017 N 489-пп)</w:t>
      </w:r>
    </w:p>
    <w:p>
      <w:pPr>
        <w:pStyle w:val="0"/>
        <w:jc w:val="both"/>
      </w:pPr>
      <w:r>
        <w:rPr>
          <w:sz w:val="20"/>
        </w:rPr>
      </w:r>
    </w:p>
    <w:p>
      <w:pPr>
        <w:pStyle w:val="0"/>
        <w:ind w:firstLine="540"/>
        <w:jc w:val="both"/>
      </w:pPr>
      <w:r>
        <w:rPr>
          <w:sz w:val="20"/>
        </w:rPr>
        <w:t xml:space="preserve">1. Определить </w:t>
      </w:r>
      <w:hyperlink w:history="0" w:anchor="P44" w:tooltip="ПОРЯДОК">
        <w:r>
          <w:rPr>
            <w:sz w:val="20"/>
            <w:color w:val="0000ff"/>
          </w:rPr>
          <w:t xml:space="preserve">порядок</w:t>
        </w:r>
      </w:hyperlink>
      <w:r>
        <w:rPr>
          <w:sz w:val="20"/>
        </w:rPr>
        <w:t xml:space="preserve"> формирования общественных советов при исполнительных органах государственной власти Иркутской области (прилагается).</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5" w:tooltip="Постановление Правительства Иркутской области от 03.04.2014 N 182-пп (ред. от 26.06.2015) &quot;О Порядке образования общественных советов при исполнительных органах государственной власти Иркут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 апреля 2014 года N 182-пп "О Порядке образования общественных советов при исполнительных органах государственной власти Иркутской области";</w:t>
      </w:r>
    </w:p>
    <w:p>
      <w:pPr>
        <w:pStyle w:val="0"/>
        <w:spacing w:before="200" w:line-rule="auto"/>
        <w:ind w:firstLine="540"/>
        <w:jc w:val="both"/>
      </w:pPr>
      <w:r>
        <w:rPr>
          <w:sz w:val="20"/>
        </w:rPr>
        <w:t xml:space="preserve">2) </w:t>
      </w:r>
      <w:hyperlink w:history="0" r:id="rId16" w:tooltip="Постановление Правительства Иркутской области от 23.04.2015 N 179-пп &quot;О внесении изменений в постановление Правительства Иркутской области от 3 апреля 2014 года N 182-пп&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23 апреля 2015 года N 179-пп "О внесении изменений в постановление Правительства Иркутской области от 3 апреля 2014 года N 182-пп";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3 пункта 2 фактически утратил силу в связи с изданием </w:t>
            </w:r>
            <w:hyperlink w:history="0" r:id="rId17" w:tooltip="Постановление Правительства Иркутской области от 22.03.2016 N 151-пп (ред. от 22.03.2019) &quot;Об утверждении Порядка формирования и размещения на официальном сайте Правительства Иркутской области перечней земельных участков&quot; {КонсультантПлюс}">
              <w:r>
                <w:rPr>
                  <w:sz w:val="20"/>
                  <w:color w:val="0000ff"/>
                </w:rPr>
                <w:t xml:space="preserve">Постановления</w:t>
              </w:r>
            </w:hyperlink>
            <w:r>
              <w:rPr>
                <w:sz w:val="20"/>
                <w:color w:val="392c69"/>
              </w:rPr>
              <w:t xml:space="preserve"> Правительства Иркутской области от 22.03.2016 N 151-пп, признавшего </w:t>
            </w:r>
            <w:hyperlink w:history="0" r:id="rId18" w:tooltip="Постановление Правительства Иркутской области от 26.06.2015 N 322-пп (ред. от 22.12.2015) &quot;О внесении изменений в отдельные правовые акты Иркутской области в связи с необходимостью соблюдения законодательства о защите конкуренции&quot; ------------ Утратил силу или отменен {КонсультантПлюс}">
              <w:r>
                <w:rPr>
                  <w:sz w:val="20"/>
                  <w:color w:val="0000ff"/>
                </w:rPr>
                <w:t xml:space="preserve">Постановление</w:t>
              </w:r>
            </w:hyperlink>
            <w:r>
              <w:rPr>
                <w:sz w:val="20"/>
                <w:color w:val="392c69"/>
              </w:rPr>
              <w:t xml:space="preserve"> Правительства Иркутской области от 26.06.2015 N 322-пп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9" w:tooltip="Постановление Правительства Иркутской области от 26.06.2015 N 322-пп (ред. от 19.08.2015) &quot;О внесении изменений в отдельные правовые акты Иркутской области в связи с необходимостью соблюдения законодательства о защите конкуренции&quot; ------------ Утратил силу или отменен {КонсультантПлюс}">
        <w:r>
          <w:rPr>
            <w:sz w:val="20"/>
            <w:color w:val="0000ff"/>
          </w:rPr>
          <w:t xml:space="preserve">пункт 41</w:t>
        </w:r>
      </w:hyperlink>
      <w:r>
        <w:rPr>
          <w:sz w:val="20"/>
        </w:rPr>
        <w:t xml:space="preserve"> постановления Правительства Иркутской области от 26 июня 2015 года N 322-пп "О внесении изменений в отдельные правовые акты Иркутской области в связи с необходимостью соблюдения законодательства о защите конкуренции".</w:t>
      </w:r>
    </w:p>
    <w:p>
      <w:pPr>
        <w:pStyle w:val="0"/>
        <w:jc w:val="both"/>
      </w:pPr>
      <w:r>
        <w:rPr>
          <w:sz w:val="20"/>
        </w:rPr>
      </w:r>
    </w:p>
    <w:p>
      <w:pPr>
        <w:pStyle w:val="0"/>
        <w:ind w:firstLine="540"/>
        <w:jc w:val="both"/>
      </w:pPr>
      <w:r>
        <w:rPr>
          <w:sz w:val="20"/>
        </w:rPr>
        <w:t xml:space="preserve">3. Настоящее постановление вступает в силу через десять календарных дней после дня его официального опубликования, за исключением положения, указанного в </w:t>
      </w:r>
      <w:hyperlink w:history="0" w:anchor="P27" w:tooltip="Положение подпункта 7 пункта 9 порядка формирования общественных советов при исполнительных органах государственной власти Иркутской области, определенного настоящим постановлением, в части использования организацией типового устава вступает в силу с 29 декабря 2015 года.">
        <w:r>
          <w:rPr>
            <w:sz w:val="20"/>
            <w:color w:val="0000ff"/>
          </w:rPr>
          <w:t xml:space="preserve">абзаце втором</w:t>
        </w:r>
      </w:hyperlink>
      <w:r>
        <w:rPr>
          <w:sz w:val="20"/>
        </w:rPr>
        <w:t xml:space="preserve"> настоящего пункта.</w:t>
      </w:r>
    </w:p>
    <w:bookmarkStart w:id="27" w:name="P27"/>
    <w:bookmarkEnd w:id="27"/>
    <w:p>
      <w:pPr>
        <w:pStyle w:val="0"/>
        <w:spacing w:before="200" w:line-rule="auto"/>
        <w:ind w:firstLine="540"/>
        <w:jc w:val="both"/>
      </w:pPr>
      <w:r>
        <w:rPr>
          <w:sz w:val="20"/>
        </w:rPr>
        <w:t xml:space="preserve">Положение </w:t>
      </w:r>
      <w:hyperlink w:history="0" w:anchor="P91" w:tooltip="7) учредительные документы (за исключением типового устава, утвержденного уполномоченным государственным органом) - в случае подачи предложения организацией.">
        <w:r>
          <w:rPr>
            <w:sz w:val="20"/>
            <w:color w:val="0000ff"/>
          </w:rPr>
          <w:t xml:space="preserve">подпункта 7 пункта 9</w:t>
        </w:r>
      </w:hyperlink>
      <w:r>
        <w:rPr>
          <w:sz w:val="20"/>
        </w:rPr>
        <w:t xml:space="preserve"> порядка формирования общественных советов при исполнительных органах государственной власти Иркутской области, определенного настоящим постановлением, в части использования организацией типового устава вступает в силу с 29 декабря 2015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первого заместителя Губернатора</w:t>
      </w:r>
    </w:p>
    <w:p>
      <w:pPr>
        <w:pStyle w:val="0"/>
        <w:jc w:val="right"/>
      </w:pPr>
      <w:r>
        <w:rPr>
          <w:sz w:val="20"/>
        </w:rPr>
        <w:t xml:space="preserve">Иркутской области - Председателя</w:t>
      </w:r>
    </w:p>
    <w:p>
      <w:pPr>
        <w:pStyle w:val="0"/>
        <w:jc w:val="right"/>
      </w:pPr>
      <w:r>
        <w:rPr>
          <w:sz w:val="20"/>
        </w:rPr>
        <w:t xml:space="preserve">Правительства Иркутской области</w:t>
      </w:r>
    </w:p>
    <w:p>
      <w:pPr>
        <w:pStyle w:val="0"/>
        <w:jc w:val="right"/>
      </w:pPr>
      <w:r>
        <w:rPr>
          <w:sz w:val="20"/>
        </w:rPr>
        <w:t xml:space="preserve">А.С.БИТАРОВ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Определен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15 октября 2015 г. N 515-пп</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ФОРМИРОВАНИЯ ОБЩЕСТВЕННЫХ СОВЕТОВ ПРИ ИСПОЛНИТЕЛЬНЫХ ОРГАНАХ</w:t>
      </w:r>
    </w:p>
    <w:p>
      <w:pPr>
        <w:pStyle w:val="2"/>
        <w:jc w:val="center"/>
      </w:pPr>
      <w:r>
        <w:rPr>
          <w:sz w:val="20"/>
        </w:rPr>
        <w:t xml:space="preserve">ГОСУДАРСТВЕННОЙ ВЛАСТИ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25.07.2017 </w:t>
            </w:r>
            <w:hyperlink w:history="0" r:id="rId20" w:tooltip="Постановление Правительства Иркутской области от 25.07.2017 N 489-пп &quot;О внесении изменений в постановление Правительства Иркутской области от 15 октября 2015 года N 515-пп&quot; {КонсультантПлюс}">
              <w:r>
                <w:rPr>
                  <w:sz w:val="20"/>
                  <w:color w:val="0000ff"/>
                </w:rPr>
                <w:t xml:space="preserve">N 489-пп</w:t>
              </w:r>
            </w:hyperlink>
            <w:r>
              <w:rPr>
                <w:sz w:val="20"/>
                <w:color w:val="392c69"/>
              </w:rPr>
              <w:t xml:space="preserve">, от 01.02.2018 </w:t>
            </w:r>
            <w:hyperlink w:history="0" r:id="rId21"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51-пп</w:t>
              </w:r>
            </w:hyperlink>
            <w:r>
              <w:rPr>
                <w:sz w:val="20"/>
                <w:color w:val="392c69"/>
              </w:rPr>
              <w:t xml:space="preserve">, от 30.04.2021 </w:t>
            </w:r>
            <w:hyperlink w:history="0" r:id="rId22" w:tooltip="Постановление Правительства Иркутской области от 30.04.2021 N 304-пп &quot;О внесении изменения в подпункт 4 пункта 9 порядка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304-пп</w:t>
              </w:r>
            </w:hyperlink>
            <w:r>
              <w:rPr>
                <w:sz w:val="20"/>
                <w:color w:val="392c69"/>
              </w:rPr>
              <w:t xml:space="preserve">,</w:t>
            </w:r>
          </w:p>
          <w:p>
            <w:pPr>
              <w:pStyle w:val="0"/>
              <w:jc w:val="center"/>
            </w:pPr>
            <w:r>
              <w:rPr>
                <w:sz w:val="20"/>
                <w:color w:val="392c69"/>
              </w:rPr>
              <w:t xml:space="preserve">от 28.12.2022 </w:t>
            </w:r>
            <w:hyperlink w:history="0" r:id="rId23" w:tooltip="Постановление Правительства Иркутской области от 28.12.2022 N 1085-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N 1085-пп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отношения, связанные с формированием общественных советов при исполнительных органах государственной власти Иркутской области (далее - общественные советы).</w:t>
      </w:r>
    </w:p>
    <w:p>
      <w:pPr>
        <w:pStyle w:val="0"/>
        <w:spacing w:before="200" w:line-rule="auto"/>
        <w:ind w:firstLine="540"/>
        <w:jc w:val="both"/>
      </w:pPr>
      <w:r>
        <w:rPr>
          <w:sz w:val="20"/>
        </w:rPr>
        <w:t xml:space="preserve">2. Общественные советы формируются на конкурсной основе.</w:t>
      </w:r>
    </w:p>
    <w:p>
      <w:pPr>
        <w:pStyle w:val="0"/>
        <w:spacing w:before="200" w:line-rule="auto"/>
        <w:ind w:firstLine="540"/>
        <w:jc w:val="both"/>
      </w:pPr>
      <w:r>
        <w:rPr>
          <w:sz w:val="20"/>
        </w:rPr>
        <w:t xml:space="preserve">Исполнительный орган государственной власти Иркутской области (далее - орган государственной власти области) определяет состав общественного совета из числа лиц, соответствующих требованиям, предусмотренным </w:t>
      </w:r>
      <w:hyperlink w:history="0" w:anchor="P55" w:tooltip="3. Членом общественного совета может быть гражданин Российской Федерации, проживающий на территории Иркутской области, достигший возраста 25 лет.">
        <w:r>
          <w:rPr>
            <w:sz w:val="20"/>
            <w:color w:val="0000ff"/>
          </w:rPr>
          <w:t xml:space="preserve">пунктами 3</w:t>
        </w:r>
      </w:hyperlink>
      <w:r>
        <w:rPr>
          <w:sz w:val="20"/>
        </w:rPr>
        <w:t xml:space="preserve"> - </w:t>
      </w:r>
      <w:hyperlink w:history="0" w:anchor="P60" w:tooltip="4. Общественный совет формируется из числа:">
        <w:r>
          <w:rPr>
            <w:sz w:val="20"/>
            <w:color w:val="0000ff"/>
          </w:rPr>
          <w:t xml:space="preserve">4</w:t>
        </w:r>
      </w:hyperlink>
      <w:r>
        <w:rPr>
          <w:sz w:val="20"/>
        </w:rPr>
        <w:t xml:space="preserve"> настоящего Порядка, исходя из критериев, предусмотренных </w:t>
      </w:r>
      <w:hyperlink w:history="0" w:anchor="P98" w:tooltip="12. Орган государственной власти области в течение 30 рабочих дней со дня истечения срока, указанного в пункте 7 настоящего Порядка, осуществляет проверку соответствия кандидатов требованиям, установленным пунктами 3 и 4 настоящего Порядка (далее - проверка), и отбор кандидатов исходя из следующих критериев:">
        <w:r>
          <w:rPr>
            <w:sz w:val="20"/>
            <w:color w:val="0000ff"/>
          </w:rPr>
          <w:t xml:space="preserve">пунктом 12</w:t>
        </w:r>
      </w:hyperlink>
      <w:r>
        <w:rPr>
          <w:sz w:val="20"/>
        </w:rPr>
        <w:t xml:space="preserve"> настоящего Порядка.</w:t>
      </w:r>
    </w:p>
    <w:bookmarkStart w:id="55" w:name="P55"/>
    <w:bookmarkEnd w:id="55"/>
    <w:p>
      <w:pPr>
        <w:pStyle w:val="0"/>
        <w:spacing w:before="200" w:line-rule="auto"/>
        <w:ind w:firstLine="540"/>
        <w:jc w:val="both"/>
      </w:pPr>
      <w:r>
        <w:rPr>
          <w:sz w:val="20"/>
        </w:rPr>
        <w:t xml:space="preserve">3. Членом общественного совета может быть гражданин Российской Федерации, проживающий на территории Иркутской области, достигший возраста 25 лет.</w:t>
      </w:r>
    </w:p>
    <w:p>
      <w:pPr>
        <w:pStyle w:val="0"/>
        <w:jc w:val="both"/>
      </w:pPr>
      <w:r>
        <w:rPr>
          <w:sz w:val="20"/>
        </w:rPr>
        <w:t xml:space="preserve">(в ред. </w:t>
      </w:r>
      <w:hyperlink w:history="0" r:id="rId24"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01.02.2018 N 51-пп)</w:t>
      </w:r>
    </w:p>
    <w:p>
      <w:pPr>
        <w:pStyle w:val="0"/>
        <w:spacing w:before="200" w:line-rule="auto"/>
        <w:ind w:firstLine="540"/>
        <w:jc w:val="both"/>
      </w:pPr>
      <w:r>
        <w:rPr>
          <w:sz w:val="20"/>
        </w:rPr>
        <w:t xml:space="preserve">Членами общественного совета не могут быть лица, которые в соответствии с Федеральным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Общественной палаты Иркутской области.</w:t>
      </w:r>
    </w:p>
    <w:p>
      <w:pPr>
        <w:pStyle w:val="0"/>
        <w:jc w:val="both"/>
      </w:pPr>
      <w:r>
        <w:rPr>
          <w:sz w:val="20"/>
        </w:rPr>
        <w:t xml:space="preserve">(в ред. </w:t>
      </w:r>
      <w:hyperlink w:history="0" r:id="rId26" w:tooltip="Постановление Правительства Иркутской области от 25.07.2017 N 489-пп &quot;О внесении изменений в постановление Правительства Иркутской области от 15 октября 2015 года N 515-пп&quot; {КонсультантПлюс}">
        <w:r>
          <w:rPr>
            <w:sz w:val="20"/>
            <w:color w:val="0000ff"/>
          </w:rPr>
          <w:t xml:space="preserve">Постановления</w:t>
        </w:r>
      </w:hyperlink>
      <w:r>
        <w:rPr>
          <w:sz w:val="20"/>
        </w:rPr>
        <w:t xml:space="preserve"> Правительства Иркутской области от 25.07.2017 N 489-пп)</w:t>
      </w:r>
    </w:p>
    <w:p>
      <w:pPr>
        <w:pStyle w:val="0"/>
        <w:spacing w:before="200" w:line-rule="auto"/>
        <w:ind w:firstLine="540"/>
        <w:jc w:val="both"/>
      </w:pPr>
      <w:r>
        <w:rPr>
          <w:sz w:val="20"/>
        </w:rPr>
        <w:t xml:space="preserve">Гражданин Российской Федерации не может быть членом двух или более общественных советов одновременно.</w:t>
      </w:r>
    </w:p>
    <w:bookmarkStart w:id="60" w:name="P60"/>
    <w:bookmarkEnd w:id="60"/>
    <w:p>
      <w:pPr>
        <w:pStyle w:val="0"/>
        <w:spacing w:before="200" w:line-rule="auto"/>
        <w:ind w:firstLine="540"/>
        <w:jc w:val="both"/>
      </w:pPr>
      <w:r>
        <w:rPr>
          <w:sz w:val="20"/>
        </w:rPr>
        <w:t xml:space="preserve">4. Общественный совет формируется из числа:</w:t>
      </w:r>
    </w:p>
    <w:p>
      <w:pPr>
        <w:pStyle w:val="0"/>
        <w:spacing w:before="200" w:line-rule="auto"/>
        <w:ind w:firstLine="540"/>
        <w:jc w:val="both"/>
      </w:pPr>
      <w:r>
        <w:rPr>
          <w:sz w:val="20"/>
        </w:rPr>
        <w:t xml:space="preserve">1) граждан Российской Федерации, выдвинутых Общественной палатой Иркутской области (далее - представители Общественной палаты Иркутской области);</w:t>
      </w:r>
    </w:p>
    <w:p>
      <w:pPr>
        <w:pStyle w:val="0"/>
        <w:spacing w:before="200" w:line-rule="auto"/>
        <w:ind w:firstLine="540"/>
        <w:jc w:val="both"/>
      </w:pPr>
      <w:r>
        <w:rPr>
          <w:sz w:val="20"/>
        </w:rPr>
        <w:t xml:space="preserve">2) граждан Российской Федерации, выдвинутых общественными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осуществляющими деятельность на территории Иркутской области (далее соответственно - представители организаций, организации);</w:t>
      </w:r>
    </w:p>
    <w:p>
      <w:pPr>
        <w:pStyle w:val="0"/>
        <w:spacing w:before="200" w:line-rule="auto"/>
        <w:ind w:firstLine="540"/>
        <w:jc w:val="both"/>
      </w:pPr>
      <w:r>
        <w:rPr>
          <w:sz w:val="20"/>
        </w:rPr>
        <w:t xml:space="preserve">3) граждан Российской Федерации, выдвинувших свою кандидатуру в порядке самовыдвижения (далее - граждане).</w:t>
      </w:r>
    </w:p>
    <w:bookmarkStart w:id="64" w:name="P64"/>
    <w:bookmarkEnd w:id="64"/>
    <w:p>
      <w:pPr>
        <w:pStyle w:val="0"/>
        <w:spacing w:before="200" w:line-rule="auto"/>
        <w:ind w:firstLine="540"/>
        <w:jc w:val="both"/>
      </w:pPr>
      <w:r>
        <w:rPr>
          <w:sz w:val="20"/>
        </w:rPr>
        <w:t xml:space="preserve">5. Состав общественного совета определяется исходя из того, что представители Общественной палаты Иркутской области составляют 50 процентов от общего числа членов общественного совета, оставшуюся половину состава общественного совета составляют представители организаций и граждане.</w:t>
      </w:r>
    </w:p>
    <w:p>
      <w:pPr>
        <w:pStyle w:val="0"/>
        <w:jc w:val="both"/>
      </w:pPr>
      <w:r>
        <w:rPr>
          <w:sz w:val="20"/>
        </w:rPr>
        <w:t xml:space="preserve">(в ред. </w:t>
      </w:r>
      <w:hyperlink w:history="0" r:id="rId27"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01.02.2018 N 51-пп)</w:t>
      </w:r>
    </w:p>
    <w:bookmarkStart w:id="66" w:name="P66"/>
    <w:bookmarkEnd w:id="66"/>
    <w:p>
      <w:pPr>
        <w:pStyle w:val="0"/>
        <w:spacing w:before="200" w:line-rule="auto"/>
        <w:ind w:firstLine="540"/>
        <w:jc w:val="both"/>
      </w:pPr>
      <w:r>
        <w:rPr>
          <w:sz w:val="20"/>
        </w:rPr>
        <w:t xml:space="preserve">6. В целях формирования общественного совета орган государственной власти области размещает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1) объявление о формировании общественного совета, которое должно содержать следующую информацию:</w:t>
      </w:r>
    </w:p>
    <w:p>
      <w:pPr>
        <w:pStyle w:val="0"/>
        <w:spacing w:before="200" w:line-rule="auto"/>
        <w:ind w:firstLine="540"/>
        <w:jc w:val="both"/>
      </w:pPr>
      <w:r>
        <w:rPr>
          <w:sz w:val="20"/>
        </w:rPr>
        <w:t xml:space="preserve">дата начала и окончания приема предложений Общественной палаты Иркутской области, организаций о выдвижении их представителей для включения в состав общественного совета (далее - предложения) и заявлений граждан о своем выдвижении для включения в состав общественного совета (далее - заявления);</w:t>
      </w:r>
    </w:p>
    <w:p>
      <w:pPr>
        <w:pStyle w:val="0"/>
        <w:spacing w:before="200" w:line-rule="auto"/>
        <w:ind w:firstLine="540"/>
        <w:jc w:val="both"/>
      </w:pPr>
      <w:r>
        <w:rPr>
          <w:sz w:val="20"/>
        </w:rPr>
        <w:t xml:space="preserve">местонахождение, график (режим) работы и адрес электронной почты органа государственной власти области;</w:t>
      </w:r>
    </w:p>
    <w:p>
      <w:pPr>
        <w:pStyle w:val="0"/>
        <w:spacing w:before="200" w:line-rule="auto"/>
        <w:ind w:firstLine="540"/>
        <w:jc w:val="both"/>
      </w:pPr>
      <w:r>
        <w:rPr>
          <w:sz w:val="20"/>
        </w:rPr>
        <w:t xml:space="preserve">наименование должности, фамилия, имя и отчество руководителя органа государственной власти области;</w:t>
      </w:r>
    </w:p>
    <w:p>
      <w:pPr>
        <w:pStyle w:val="0"/>
        <w:spacing w:before="200" w:line-rule="auto"/>
        <w:ind w:firstLine="540"/>
        <w:jc w:val="both"/>
      </w:pPr>
      <w:r>
        <w:rPr>
          <w:sz w:val="20"/>
        </w:rPr>
        <w:t xml:space="preserve">критерии отбора представителей Общественной палаты Иркутской области, а также представителей организаций и граждан, выдвинутых для включения в состав общественного совета (далее - кандидаты), предусмотренные </w:t>
      </w:r>
      <w:hyperlink w:history="0" w:anchor="P98" w:tooltip="12. Орган государственной власти области в течение 30 рабочих дней со дня истечения срока, указанного в пункте 7 настоящего Порядка, осуществляет проверку соответствия кандидатов требованиям, установленным пунктами 3 и 4 настоящего Порядка (далее - проверка), и отбор кандидатов исходя из следующих критериев:">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 положение об общественном совете.</w:t>
      </w:r>
    </w:p>
    <w:bookmarkStart w:id="73" w:name="P73"/>
    <w:bookmarkEnd w:id="73"/>
    <w:p>
      <w:pPr>
        <w:pStyle w:val="0"/>
        <w:spacing w:before="200" w:line-rule="auto"/>
        <w:ind w:firstLine="540"/>
        <w:jc w:val="both"/>
      </w:pPr>
      <w:r>
        <w:rPr>
          <w:sz w:val="20"/>
        </w:rPr>
        <w:t xml:space="preserve">7. Предложения (заявления) подаются в орган государственной власти области на имя его руководителя в течение 30 календарных дней со дня размещения объявления о формировании общественного совета.</w:t>
      </w:r>
    </w:p>
    <w:bookmarkStart w:id="74" w:name="P74"/>
    <w:bookmarkEnd w:id="74"/>
    <w:p>
      <w:pPr>
        <w:pStyle w:val="0"/>
        <w:spacing w:before="200" w:line-rule="auto"/>
        <w:ind w:firstLine="540"/>
        <w:jc w:val="both"/>
      </w:pPr>
      <w:r>
        <w:rPr>
          <w:sz w:val="20"/>
        </w:rPr>
        <w:t xml:space="preserve">8. В предложении (заявлении) в отношении каждого кандидата указываются:</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адрес места жительства;</w:t>
      </w:r>
    </w:p>
    <w:p>
      <w:pPr>
        <w:pStyle w:val="0"/>
        <w:spacing w:before="200" w:line-rule="auto"/>
        <w:ind w:firstLine="540"/>
        <w:jc w:val="both"/>
      </w:pPr>
      <w:r>
        <w:rPr>
          <w:sz w:val="20"/>
        </w:rPr>
        <w:t xml:space="preserve">4) серия, номер и дата выдачи паспорта или иного документа, удостоверяющего личность;</w:t>
      </w:r>
    </w:p>
    <w:p>
      <w:pPr>
        <w:pStyle w:val="0"/>
        <w:spacing w:before="200" w:line-rule="auto"/>
        <w:ind w:firstLine="540"/>
        <w:jc w:val="both"/>
      </w:pPr>
      <w:r>
        <w:rPr>
          <w:sz w:val="20"/>
        </w:rPr>
        <w:t xml:space="preserve">5) образование;</w:t>
      </w:r>
    </w:p>
    <w:p>
      <w:pPr>
        <w:pStyle w:val="0"/>
        <w:spacing w:before="200" w:line-rule="auto"/>
        <w:ind w:firstLine="540"/>
        <w:jc w:val="both"/>
      </w:pPr>
      <w:r>
        <w:rPr>
          <w:sz w:val="20"/>
        </w:rPr>
        <w:t xml:space="preserve">6)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7) имеющиеся в сфере деятельности общественного совета опыт и, при наличии, заслуги и достижения;</w:t>
      </w:r>
    </w:p>
    <w:p>
      <w:pPr>
        <w:pStyle w:val="0"/>
        <w:spacing w:before="200" w:line-rule="auto"/>
        <w:ind w:firstLine="540"/>
        <w:jc w:val="both"/>
      </w:pPr>
      <w:r>
        <w:rPr>
          <w:sz w:val="20"/>
        </w:rPr>
        <w:t xml:space="preserve">8) информация о соответствии требованиям, установленным </w:t>
      </w:r>
      <w:hyperlink w:history="0" w:anchor="P55" w:tooltip="3. Членом общественного совета может быть гражданин Российской Федерации, проживающий на территории Иркутской области, достигший возраста 25 лет.">
        <w:r>
          <w:rPr>
            <w:sz w:val="20"/>
            <w:color w:val="0000ff"/>
          </w:rPr>
          <w:t xml:space="preserve">пунктом 3</w:t>
        </w:r>
      </w:hyperlink>
      <w:r>
        <w:rPr>
          <w:sz w:val="20"/>
        </w:rPr>
        <w:t xml:space="preserve"> настоящего Порядка.</w:t>
      </w:r>
    </w:p>
    <w:bookmarkStart w:id="83" w:name="P83"/>
    <w:bookmarkEnd w:id="83"/>
    <w:p>
      <w:pPr>
        <w:pStyle w:val="0"/>
        <w:spacing w:before="200" w:line-rule="auto"/>
        <w:ind w:firstLine="540"/>
        <w:jc w:val="both"/>
      </w:pPr>
      <w:r>
        <w:rPr>
          <w:sz w:val="20"/>
        </w:rPr>
        <w:t xml:space="preserve">9. С предложением (заявлением) представляются следующие документы:</w:t>
      </w:r>
    </w:p>
    <w:p>
      <w:pPr>
        <w:pStyle w:val="0"/>
        <w:spacing w:before="200" w:line-rule="auto"/>
        <w:ind w:firstLine="540"/>
        <w:jc w:val="both"/>
      </w:pPr>
      <w:r>
        <w:rPr>
          <w:sz w:val="20"/>
        </w:rPr>
        <w:t xml:space="preserve">1) согласие кандидата быть членом общественного совета;</w:t>
      </w:r>
    </w:p>
    <w:p>
      <w:pPr>
        <w:pStyle w:val="0"/>
        <w:spacing w:before="200" w:line-rule="auto"/>
        <w:ind w:firstLine="540"/>
        <w:jc w:val="both"/>
      </w:pPr>
      <w:r>
        <w:rPr>
          <w:sz w:val="20"/>
        </w:rPr>
        <w:t xml:space="preserve">2) паспорт или иной документ, удостоверяющий личность кандидата;</w:t>
      </w:r>
    </w:p>
    <w:p>
      <w:pPr>
        <w:pStyle w:val="0"/>
        <w:spacing w:before="200" w:line-rule="auto"/>
        <w:ind w:firstLine="540"/>
        <w:jc w:val="both"/>
      </w:pPr>
      <w:r>
        <w:rPr>
          <w:sz w:val="20"/>
        </w:rPr>
        <w:t xml:space="preserve">3) диплом об образовании кандидата;</w:t>
      </w:r>
    </w:p>
    <w:p>
      <w:pPr>
        <w:pStyle w:val="0"/>
        <w:spacing w:before="200" w:line-rule="auto"/>
        <w:ind w:firstLine="540"/>
        <w:jc w:val="both"/>
      </w:pPr>
      <w:r>
        <w:rPr>
          <w:sz w:val="20"/>
        </w:rPr>
        <w:t xml:space="preserve">4) сведения о трудовой деятельности кандидата, оформленные в установленном законодательством порядке, и (или) трудовая книжка кандидата или иные документы, подтверждающие трудовую деятельность кандидата;</w:t>
      </w:r>
    </w:p>
    <w:p>
      <w:pPr>
        <w:pStyle w:val="0"/>
        <w:jc w:val="both"/>
      </w:pPr>
      <w:r>
        <w:rPr>
          <w:sz w:val="20"/>
        </w:rPr>
        <w:t xml:space="preserve">(пп. 4 в ред. </w:t>
      </w:r>
      <w:hyperlink w:history="0" r:id="rId28" w:tooltip="Постановление Правительства Иркутской области от 30.04.2021 N 304-пп &quot;О внесении изменения в подпункт 4 пункта 9 порядка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30.04.2021 N 304-пп)</w:t>
      </w:r>
    </w:p>
    <w:p>
      <w:pPr>
        <w:pStyle w:val="0"/>
        <w:spacing w:before="200" w:line-rule="auto"/>
        <w:ind w:firstLine="540"/>
        <w:jc w:val="both"/>
      </w:pPr>
      <w:r>
        <w:rPr>
          <w:sz w:val="20"/>
        </w:rPr>
        <w:t xml:space="preserve">5) документы, подтверждающие имеющиеся в сфере деятельности общественного совета опыт и, при наличии, заслуги и достижения кандидата;</w:t>
      </w:r>
    </w:p>
    <w:p>
      <w:pPr>
        <w:pStyle w:val="0"/>
        <w:spacing w:before="200" w:line-rule="auto"/>
        <w:ind w:firstLine="540"/>
        <w:jc w:val="both"/>
      </w:pPr>
      <w:r>
        <w:rPr>
          <w:sz w:val="20"/>
        </w:rPr>
        <w:t xml:space="preserve">6) согласие кандидата на обработку его персональных данных;</w:t>
      </w:r>
    </w:p>
    <w:bookmarkStart w:id="91" w:name="P91"/>
    <w:bookmarkEnd w:id="91"/>
    <w:p>
      <w:pPr>
        <w:pStyle w:val="0"/>
        <w:spacing w:before="200" w:line-rule="auto"/>
        <w:ind w:firstLine="540"/>
        <w:jc w:val="both"/>
      </w:pPr>
      <w:r>
        <w:rPr>
          <w:sz w:val="20"/>
        </w:rPr>
        <w:t xml:space="preserve">7) учредительные документы (за исключением типового устава, утвержденного уполномоченным государственным органом) - в случае подачи предложения организацией.</w:t>
      </w:r>
    </w:p>
    <w:p>
      <w:pPr>
        <w:pStyle w:val="0"/>
        <w:spacing w:before="200" w:line-rule="auto"/>
        <w:ind w:firstLine="540"/>
        <w:jc w:val="both"/>
      </w:pPr>
      <w:r>
        <w:rPr>
          <w:sz w:val="20"/>
        </w:rPr>
        <w:t xml:space="preserve">10. В орган государственной власти области предложения (заявления) и документы, указанные в </w:t>
      </w:r>
      <w:hyperlink w:history="0" w:anchor="P83" w:tooltip="9. С предложением (заявлением) представляются следующие документы:">
        <w:r>
          <w:rPr>
            <w:sz w:val="20"/>
            <w:color w:val="0000ff"/>
          </w:rPr>
          <w:t xml:space="preserve">пункте 9</w:t>
        </w:r>
      </w:hyperlink>
      <w:r>
        <w:rPr>
          <w:sz w:val="20"/>
        </w:rPr>
        <w:t xml:space="preserve"> настоящего Порядка (далее - документы), могут быть:</w:t>
      </w:r>
    </w:p>
    <w:p>
      <w:pPr>
        <w:pStyle w:val="0"/>
        <w:spacing w:before="200" w:line-rule="auto"/>
        <w:ind w:firstLine="540"/>
        <w:jc w:val="both"/>
      </w:pPr>
      <w:r>
        <w:rPr>
          <w:sz w:val="20"/>
        </w:rPr>
        <w:t xml:space="preserve">1) представлены лицом, уполномоченным Общественной палатой Иркутской области, организацией либо лично гражданином. В этом случае копии с подлинников документов снимает должностное лицо органа государственной власти области и удостоверяет их при сверке с подлинниками. Подлинники документов возвращаются представившему их лицу;</w:t>
      </w:r>
    </w:p>
    <w:p>
      <w:pPr>
        <w:pStyle w:val="0"/>
        <w:spacing w:before="200" w:line-rule="auto"/>
        <w:ind w:firstLine="540"/>
        <w:jc w:val="both"/>
      </w:pPr>
      <w:r>
        <w:rPr>
          <w:sz w:val="20"/>
        </w:rPr>
        <w:t xml:space="preserve">2) направлены через организацию почтовой связи. В этом случае документы направляются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pPr>
        <w:pStyle w:val="0"/>
        <w:spacing w:before="200" w:line-rule="auto"/>
        <w:ind w:firstLine="540"/>
        <w:jc w:val="both"/>
      </w:pPr>
      <w:r>
        <w:rPr>
          <w:sz w:val="20"/>
        </w:rPr>
        <w:t xml:space="preserve">3) направлены в форме электронных документов, подписанных квалифицированной электронной подписью, по указанному в объявлении о формировании общественного совета адресу электронной почты органа государственной власти области с использованием информационно-телекоммуникационной сети "Интернет".</w:t>
      </w:r>
    </w:p>
    <w:p>
      <w:pPr>
        <w:pStyle w:val="0"/>
        <w:spacing w:before="200" w:line-rule="auto"/>
        <w:ind w:firstLine="540"/>
        <w:jc w:val="both"/>
      </w:pPr>
      <w:r>
        <w:rPr>
          <w:sz w:val="20"/>
        </w:rPr>
        <w:t xml:space="preserve">11. Абзац первый утратил силу. - </w:t>
      </w:r>
      <w:hyperlink w:history="0" r:id="rId29"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01.02.2018 N 51-пп.</w:t>
      </w:r>
    </w:p>
    <w:p>
      <w:pPr>
        <w:pStyle w:val="0"/>
        <w:spacing w:before="200" w:line-rule="auto"/>
        <w:ind w:firstLine="540"/>
        <w:jc w:val="both"/>
      </w:pPr>
      <w:r>
        <w:rPr>
          <w:sz w:val="20"/>
        </w:rPr>
        <w:t xml:space="preserve">Организация вправе направить в орган государственной власти области одно предложение, которое должно содержать не более трех кандидатов от организации.</w:t>
      </w:r>
    </w:p>
    <w:bookmarkStart w:id="98" w:name="P98"/>
    <w:bookmarkEnd w:id="98"/>
    <w:p>
      <w:pPr>
        <w:pStyle w:val="0"/>
        <w:spacing w:before="200" w:line-rule="auto"/>
        <w:ind w:firstLine="540"/>
        <w:jc w:val="both"/>
      </w:pPr>
      <w:r>
        <w:rPr>
          <w:sz w:val="20"/>
        </w:rPr>
        <w:t xml:space="preserve">12. Орган государственной власти области в течение 30 рабочих дней со дня истечения срока, указанного в </w:t>
      </w:r>
      <w:hyperlink w:history="0" w:anchor="P73" w:tooltip="7. Предложения (заявления) подаются в орган государственной власти области на имя его руководителя в течение 30 календарных дней со дня размещения объявления о формировании общественного совета.">
        <w:r>
          <w:rPr>
            <w:sz w:val="20"/>
            <w:color w:val="0000ff"/>
          </w:rPr>
          <w:t xml:space="preserve">пункте 7</w:t>
        </w:r>
      </w:hyperlink>
      <w:r>
        <w:rPr>
          <w:sz w:val="20"/>
        </w:rPr>
        <w:t xml:space="preserve"> настоящего Порядка, осуществляет проверку соответствия кандидатов требованиям, установленным </w:t>
      </w:r>
      <w:hyperlink w:history="0" w:anchor="P55" w:tooltip="3. Членом общественного совета может быть гражданин Российской Федерации, проживающий на территории Иркутской области, достигший возраста 25 лет.">
        <w:r>
          <w:rPr>
            <w:sz w:val="20"/>
            <w:color w:val="0000ff"/>
          </w:rPr>
          <w:t xml:space="preserve">пунктами 3</w:t>
        </w:r>
      </w:hyperlink>
      <w:r>
        <w:rPr>
          <w:sz w:val="20"/>
        </w:rPr>
        <w:t xml:space="preserve"> и </w:t>
      </w:r>
      <w:hyperlink w:history="0" w:anchor="P60" w:tooltip="4. Общественный совет формируется из числа:">
        <w:r>
          <w:rPr>
            <w:sz w:val="20"/>
            <w:color w:val="0000ff"/>
          </w:rPr>
          <w:t xml:space="preserve">4</w:t>
        </w:r>
      </w:hyperlink>
      <w:r>
        <w:rPr>
          <w:sz w:val="20"/>
        </w:rPr>
        <w:t xml:space="preserve"> настоящего Порядка (далее - проверка), и отбор кандидатов исходя из следующих критериев:</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наличие опыта в сфере деятельности общественного совета;</w:t>
      </w:r>
    </w:p>
    <w:p>
      <w:pPr>
        <w:pStyle w:val="0"/>
        <w:spacing w:before="200" w:line-rule="auto"/>
        <w:ind w:firstLine="540"/>
        <w:jc w:val="both"/>
      </w:pPr>
      <w:r>
        <w:rPr>
          <w:sz w:val="20"/>
        </w:rPr>
        <w:t xml:space="preserve">3) наличие заслуг и достижений в сфере деятельности общественного совета.</w:t>
      </w:r>
    </w:p>
    <w:p>
      <w:pPr>
        <w:pStyle w:val="0"/>
        <w:spacing w:before="200" w:line-rule="auto"/>
        <w:ind w:firstLine="540"/>
        <w:jc w:val="both"/>
      </w:pPr>
      <w:r>
        <w:rPr>
          <w:sz w:val="20"/>
        </w:rPr>
        <w:t xml:space="preserve">13. В случае если количество представителей Общественной палаты Иркутской области, представителей организаций и граждан, в отношении которых по результатам проверки установлено их соответствие требованиям, установленным </w:t>
      </w:r>
      <w:hyperlink w:history="0" w:anchor="P55" w:tooltip="3. Членом общественного совета может быть гражданин Российской Федерации, проживающий на территории Иркутской области, достигший возраста 25 лет.">
        <w:r>
          <w:rPr>
            <w:sz w:val="20"/>
            <w:color w:val="0000ff"/>
          </w:rPr>
          <w:t xml:space="preserve">пунктами 3</w:t>
        </w:r>
      </w:hyperlink>
      <w:r>
        <w:rPr>
          <w:sz w:val="20"/>
        </w:rPr>
        <w:t xml:space="preserve"> и </w:t>
      </w:r>
      <w:hyperlink w:history="0" w:anchor="P60" w:tooltip="4. Общественный совет формируется из числа:">
        <w:r>
          <w:rPr>
            <w:sz w:val="20"/>
            <w:color w:val="0000ff"/>
          </w:rPr>
          <w:t xml:space="preserve">4</w:t>
        </w:r>
      </w:hyperlink>
      <w:r>
        <w:rPr>
          <w:sz w:val="20"/>
        </w:rPr>
        <w:t xml:space="preserve"> настоящего Порядка, соответственно меньше количества членов общественного совета, которые с учетом </w:t>
      </w:r>
      <w:hyperlink w:history="0" w:anchor="P64" w:tooltip="5. Состав общественного совета определяется исходя из того, что представители Общественной палаты Иркутской области составляют 50 процентов от общего числа членов общественного совета, оставшуюся половину состава общественного совета составляют представители организаций и граждане.">
        <w:r>
          <w:rPr>
            <w:sz w:val="20"/>
            <w:color w:val="0000ff"/>
          </w:rPr>
          <w:t xml:space="preserve">пункта 5</w:t>
        </w:r>
      </w:hyperlink>
      <w:r>
        <w:rPr>
          <w:sz w:val="20"/>
        </w:rPr>
        <w:t xml:space="preserve"> настоящего Порядка назначаются из числа представителей Общественной палаты Иркутской области, а также представителей организаций и граждан, то орган государственной власти области размещает на своем официальном сайте в информационно-телекоммуникационной сети "Интернет" объявление о приеме соответствующих дополнительных предложений (заявлений) для формирования общественного совета с указанием срока их приема, который не может быть менее 30 и более 90 календарных дней.</w:t>
      </w:r>
    </w:p>
    <w:p>
      <w:pPr>
        <w:pStyle w:val="0"/>
        <w:spacing w:before="200" w:line-rule="auto"/>
        <w:ind w:firstLine="540"/>
        <w:jc w:val="both"/>
      </w:pPr>
      <w:r>
        <w:rPr>
          <w:sz w:val="20"/>
        </w:rPr>
        <w:t xml:space="preserve">Размещение объявления о приеме дополнительных предложений (заявлений) для формирования общественного совета, подача дополнительных предложений (заявлений), проведение проверки соответствия кандидатов, выдвинутых для включения в состав общественного совета в дополнительных предложениях (заявлениях) (далее - дополнительная проверка), отбор указанных кандидатов осуществляются в соответствии с </w:t>
      </w:r>
      <w:hyperlink w:history="0" w:anchor="P66" w:tooltip="6. В целях формирования общественного совета орган государственной власти области размещает на своем официальном сайте в информационно-телекоммуникационной сети &quot;Интернет&quot;:">
        <w:r>
          <w:rPr>
            <w:sz w:val="20"/>
            <w:color w:val="0000ff"/>
          </w:rPr>
          <w:t xml:space="preserve">пунктами 6</w:t>
        </w:r>
      </w:hyperlink>
      <w:r>
        <w:rPr>
          <w:sz w:val="20"/>
        </w:rPr>
        <w:t xml:space="preserve">, </w:t>
      </w:r>
      <w:hyperlink w:history="0" w:anchor="P74" w:tooltip="8. В предложении (заявлении) в отношении каждого кандидата указываются:">
        <w:r>
          <w:rPr>
            <w:sz w:val="20"/>
            <w:color w:val="0000ff"/>
          </w:rPr>
          <w:t xml:space="preserve">8</w:t>
        </w:r>
      </w:hyperlink>
      <w:r>
        <w:rPr>
          <w:sz w:val="20"/>
        </w:rPr>
        <w:t xml:space="preserve"> - </w:t>
      </w:r>
      <w:hyperlink w:history="0" w:anchor="P98" w:tooltip="12. Орган государственной власти области в течение 30 рабочих дней со дня истечения срока, указанного в пункте 7 настоящего Порядка, осуществляет проверку соответствия кандидатов требованиям, установленным пунктами 3 и 4 настоящего Порядка (далее - проверка), и отбор кандидатов исходя из следующих критериев:">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14. Состав общественного совета утверждается правовым актом органа государственной власти области.</w:t>
      </w:r>
    </w:p>
    <w:p>
      <w:pPr>
        <w:pStyle w:val="0"/>
        <w:spacing w:before="200" w:line-rule="auto"/>
        <w:ind w:firstLine="540"/>
        <w:jc w:val="both"/>
      </w:pPr>
      <w:r>
        <w:rPr>
          <w:sz w:val="20"/>
        </w:rPr>
        <w:t xml:space="preserve">15. Утратил силу. - </w:t>
      </w:r>
      <w:hyperlink w:history="0" r:id="rId30"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01.02.2018 N 51-пп.</w:t>
      </w:r>
    </w:p>
    <w:bookmarkStart w:id="106" w:name="P106"/>
    <w:bookmarkEnd w:id="106"/>
    <w:p>
      <w:pPr>
        <w:pStyle w:val="0"/>
        <w:spacing w:before="200" w:line-rule="auto"/>
        <w:ind w:firstLine="540"/>
        <w:jc w:val="both"/>
      </w:pPr>
      <w:r>
        <w:rPr>
          <w:sz w:val="20"/>
        </w:rPr>
        <w:t xml:space="preserve">16.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его смерти;</w:t>
      </w:r>
    </w:p>
    <w:p>
      <w:pPr>
        <w:pStyle w:val="0"/>
        <w:spacing w:before="200" w:line-rule="auto"/>
        <w:ind w:firstLine="540"/>
        <w:jc w:val="both"/>
      </w:pPr>
      <w:r>
        <w:rPr>
          <w:sz w:val="20"/>
        </w:rPr>
        <w:t xml:space="preserve">3) вступления в законную силу решения суда о признании его безвестно отсутствующим либо об объявлении его умершим;</w:t>
      </w:r>
    </w:p>
    <w:p>
      <w:pPr>
        <w:pStyle w:val="0"/>
        <w:spacing w:before="200" w:line-rule="auto"/>
        <w:ind w:firstLine="540"/>
        <w:jc w:val="both"/>
      </w:pPr>
      <w:r>
        <w:rPr>
          <w:sz w:val="20"/>
        </w:rPr>
        <w:t xml:space="preserve">4) вступления в законную силу решения суда о признании его недееспособным или ограниченно дееспособным;</w:t>
      </w:r>
    </w:p>
    <w:p>
      <w:pPr>
        <w:pStyle w:val="0"/>
        <w:spacing w:before="200" w:line-rule="auto"/>
        <w:ind w:firstLine="540"/>
        <w:jc w:val="both"/>
      </w:pPr>
      <w:r>
        <w:rPr>
          <w:sz w:val="20"/>
        </w:rPr>
        <w:t xml:space="preserve">5)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6) избрания его депутатом Государственной Думы Федерального Собрания Российской Федерации, депутатом законодательного органа субъекта Российской Федерации, депутатом представительного органа муниципального образования, назначения (избрания)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pPr>
        <w:pStyle w:val="0"/>
        <w:jc w:val="both"/>
      </w:pPr>
      <w:r>
        <w:rPr>
          <w:sz w:val="20"/>
        </w:rPr>
        <w:t xml:space="preserve">(в ред. </w:t>
      </w:r>
      <w:hyperlink w:history="0" r:id="rId31" w:tooltip="Постановление Правительства Иркутской области от 28.12.2022 N 1085-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28.12.2022 N 1085-пп)</w:t>
      </w:r>
    </w:p>
    <w:p>
      <w:pPr>
        <w:pStyle w:val="0"/>
        <w:spacing w:before="200" w:line-rule="auto"/>
        <w:ind w:firstLine="540"/>
        <w:jc w:val="both"/>
      </w:pPr>
      <w:r>
        <w:rPr>
          <w:sz w:val="20"/>
        </w:rPr>
        <w:t xml:space="preserve">7) прекращения гражданства Российской Федерации, приобретения гражданства иностранного государства;</w:t>
      </w:r>
    </w:p>
    <w:p>
      <w:pPr>
        <w:pStyle w:val="0"/>
        <w:spacing w:before="200" w:line-rule="auto"/>
        <w:ind w:firstLine="540"/>
        <w:jc w:val="both"/>
      </w:pPr>
      <w:r>
        <w:rPr>
          <w:sz w:val="20"/>
        </w:rPr>
        <w:t xml:space="preserve">8) выезда на постоянное место жительства за пределы территории Иркутской области;</w:t>
      </w:r>
    </w:p>
    <w:bookmarkStart w:id="116" w:name="P116"/>
    <w:bookmarkEnd w:id="116"/>
    <w:p>
      <w:pPr>
        <w:pStyle w:val="0"/>
        <w:spacing w:before="200" w:line-rule="auto"/>
        <w:ind w:firstLine="540"/>
        <w:jc w:val="both"/>
      </w:pPr>
      <w:r>
        <w:rPr>
          <w:sz w:val="20"/>
        </w:rPr>
        <w:t xml:space="preserve">9) грубого нарушения Кодекса этики членов общественного совета;</w:t>
      </w:r>
    </w:p>
    <w:bookmarkStart w:id="117" w:name="P117"/>
    <w:bookmarkEnd w:id="117"/>
    <w:p>
      <w:pPr>
        <w:pStyle w:val="0"/>
        <w:spacing w:before="200" w:line-rule="auto"/>
        <w:ind w:firstLine="540"/>
        <w:jc w:val="both"/>
      </w:pPr>
      <w:r>
        <w:rPr>
          <w:sz w:val="20"/>
        </w:rPr>
        <w:t xml:space="preserve">10) систематического (более трех раз) неучастия без уважительной причины в заседаниях общественного совета;</w:t>
      </w:r>
    </w:p>
    <w:p>
      <w:pPr>
        <w:pStyle w:val="0"/>
        <w:spacing w:before="200" w:line-rule="auto"/>
        <w:ind w:firstLine="540"/>
        <w:jc w:val="both"/>
      </w:pPr>
      <w:r>
        <w:rPr>
          <w:sz w:val="20"/>
        </w:rPr>
        <w:t xml:space="preserve">11) его отзыва Общественной палатой Иркутской области, организацией, выдвинувшей его кандидатуру для включения в состав общественного совета.</w:t>
      </w:r>
    </w:p>
    <w:p>
      <w:pPr>
        <w:pStyle w:val="0"/>
        <w:spacing w:before="200" w:line-rule="auto"/>
        <w:ind w:firstLine="540"/>
        <w:jc w:val="both"/>
      </w:pPr>
      <w:r>
        <w:rPr>
          <w:sz w:val="20"/>
        </w:rPr>
        <w:t xml:space="preserve">17. Решение о досрочном прекращении полномочий члена общественного совета принимается руководителем исполнительного органа государственной власти области в форме правового акта о внесении изменений в состав общественного совета.</w:t>
      </w:r>
    </w:p>
    <w:p>
      <w:pPr>
        <w:pStyle w:val="0"/>
        <w:spacing w:before="200" w:line-rule="auto"/>
        <w:ind w:firstLine="540"/>
        <w:jc w:val="both"/>
      </w:pPr>
      <w:r>
        <w:rPr>
          <w:sz w:val="20"/>
        </w:rPr>
        <w:t xml:space="preserve">В случаях, предусмотренных </w:t>
      </w:r>
      <w:hyperlink w:history="0" w:anchor="P116" w:tooltip="9) грубого нарушения Кодекса этики членов общественного совета;">
        <w:r>
          <w:rPr>
            <w:sz w:val="20"/>
            <w:color w:val="0000ff"/>
          </w:rPr>
          <w:t xml:space="preserve">подпунктами 9</w:t>
        </w:r>
      </w:hyperlink>
      <w:r>
        <w:rPr>
          <w:sz w:val="20"/>
        </w:rPr>
        <w:t xml:space="preserve"> и </w:t>
      </w:r>
      <w:hyperlink w:history="0" w:anchor="P117" w:tooltip="10) систематического (более трех раз) неучастия без уважительной причины в заседаниях общественного совета;">
        <w:r>
          <w:rPr>
            <w:sz w:val="20"/>
            <w:color w:val="0000ff"/>
          </w:rPr>
          <w:t xml:space="preserve">10 пункта 16</w:t>
        </w:r>
      </w:hyperlink>
      <w:r>
        <w:rPr>
          <w:sz w:val="20"/>
        </w:rPr>
        <w:t xml:space="preserve"> настоящего Порядка, решение о досрочном прекращении полномочий члена общественного совета принимается руководителем исполнительного органа государственной власти области на основании решения общественного совета. В решении общественного совета должны быть указаны факты, свидетельствующие о наличии обстоятельств, предусмотренных </w:t>
      </w:r>
      <w:hyperlink w:history="0" w:anchor="P116" w:tooltip="9) грубого нарушения Кодекса этики членов общественного совета;">
        <w:r>
          <w:rPr>
            <w:sz w:val="20"/>
            <w:color w:val="0000ff"/>
          </w:rPr>
          <w:t xml:space="preserve">подпунктами 9</w:t>
        </w:r>
      </w:hyperlink>
      <w:r>
        <w:rPr>
          <w:sz w:val="20"/>
        </w:rPr>
        <w:t xml:space="preserve"> и </w:t>
      </w:r>
      <w:hyperlink w:history="0" w:anchor="P117" w:tooltip="10) систематического (более трех раз) неучастия без уважительной причины в заседаниях общественного совета;">
        <w:r>
          <w:rPr>
            <w:sz w:val="20"/>
            <w:color w:val="0000ff"/>
          </w:rPr>
          <w:t xml:space="preserve">10 пункта 16</w:t>
        </w:r>
      </w:hyperlink>
      <w:r>
        <w:rPr>
          <w:sz w:val="20"/>
        </w:rPr>
        <w:t xml:space="preserve"> настоящего Порядка.</w:t>
      </w:r>
    </w:p>
    <w:p>
      <w:pPr>
        <w:pStyle w:val="0"/>
        <w:jc w:val="both"/>
      </w:pPr>
      <w:r>
        <w:rPr>
          <w:sz w:val="20"/>
        </w:rPr>
        <w:t xml:space="preserve">(в ред. </w:t>
      </w:r>
      <w:hyperlink w:history="0" r:id="rId32" w:tooltip="Постановление Правительства Иркутской области от 28.12.2022 N 1085-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28.12.2022 N 1085-пп)</w:t>
      </w:r>
    </w:p>
    <w:p>
      <w:pPr>
        <w:pStyle w:val="0"/>
        <w:spacing w:before="200" w:line-rule="auto"/>
        <w:ind w:firstLine="540"/>
        <w:jc w:val="both"/>
      </w:pPr>
      <w:r>
        <w:rPr>
          <w:sz w:val="20"/>
        </w:rPr>
        <w:t xml:space="preserve">18. Полномочия члена общественного совета приостанавливаются решением общественного совета при наличии установленного общественным советом конфликта интересов между обязанностями гражданина Российской Федерации как члена общественного совета и его обязанностями по его месту работы или службы.</w:t>
      </w:r>
    </w:p>
    <w:p>
      <w:pPr>
        <w:pStyle w:val="0"/>
        <w:spacing w:before="200" w:line-rule="auto"/>
        <w:ind w:firstLine="540"/>
        <w:jc w:val="both"/>
      </w:pPr>
      <w:r>
        <w:rPr>
          <w:sz w:val="20"/>
        </w:rPr>
        <w:t xml:space="preserve">19. Общественный совет в ранее утвержденном составе подлежит расформированию в следующих случаях:</w:t>
      </w:r>
    </w:p>
    <w:p>
      <w:pPr>
        <w:pStyle w:val="0"/>
        <w:spacing w:before="200" w:line-rule="auto"/>
        <w:ind w:firstLine="540"/>
        <w:jc w:val="both"/>
      </w:pPr>
      <w:r>
        <w:rPr>
          <w:sz w:val="20"/>
        </w:rPr>
        <w:t xml:space="preserve">1) в случае, если ввиду досрочного прекращения полномочий отдельных членов общественного совета в соответствии с </w:t>
      </w:r>
      <w:hyperlink w:history="0" w:anchor="P106" w:tooltip="16. Полномочия члена общественного совета прекращаются досрочно в случае:">
        <w:r>
          <w:rPr>
            <w:sz w:val="20"/>
            <w:color w:val="0000ff"/>
          </w:rPr>
          <w:t xml:space="preserve">пунктом 16</w:t>
        </w:r>
      </w:hyperlink>
      <w:r>
        <w:rPr>
          <w:sz w:val="20"/>
        </w:rPr>
        <w:t xml:space="preserve"> настоящего Порядка количество оставшихся лиц, входящих в состав общественного совета, составляет менее 5 человек;</w:t>
      </w:r>
    </w:p>
    <w:p>
      <w:pPr>
        <w:pStyle w:val="0"/>
        <w:spacing w:before="200" w:line-rule="auto"/>
        <w:ind w:firstLine="540"/>
        <w:jc w:val="both"/>
      </w:pPr>
      <w:r>
        <w:rPr>
          <w:sz w:val="20"/>
        </w:rPr>
        <w:t xml:space="preserve">2) в случае непроведения в течение шести месяцев заседания общественного совета;</w:t>
      </w:r>
    </w:p>
    <w:p>
      <w:pPr>
        <w:pStyle w:val="0"/>
        <w:spacing w:before="200" w:line-rule="auto"/>
        <w:ind w:firstLine="540"/>
        <w:jc w:val="both"/>
      </w:pPr>
      <w:r>
        <w:rPr>
          <w:sz w:val="20"/>
        </w:rPr>
        <w:t xml:space="preserve">3) в иных случаях, предусмотренных законодательством.</w:t>
      </w:r>
    </w:p>
    <w:p>
      <w:pPr>
        <w:pStyle w:val="0"/>
        <w:jc w:val="both"/>
      </w:pPr>
      <w:r>
        <w:rPr>
          <w:sz w:val="20"/>
        </w:rPr>
        <w:t xml:space="preserve">(п. 19 введен </w:t>
      </w:r>
      <w:hyperlink w:history="0" r:id="rId33"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01.02.2018 N 51-пп)</w:t>
      </w:r>
    </w:p>
    <w:p>
      <w:pPr>
        <w:pStyle w:val="0"/>
        <w:spacing w:before="200" w:line-rule="auto"/>
        <w:ind w:firstLine="540"/>
        <w:jc w:val="both"/>
      </w:pPr>
      <w:r>
        <w:rPr>
          <w:sz w:val="20"/>
        </w:rPr>
        <w:t xml:space="preserve">20. О расформировании общественного совета по согласованию с Общественной палатой Иркутской области издается правовой акт органа государственной власти области, который подлежит размещению на официальном сайте органа государственной власти области в информационно-телекоммуникационной сети "Интернет".</w:t>
      </w:r>
    </w:p>
    <w:p>
      <w:pPr>
        <w:pStyle w:val="0"/>
        <w:spacing w:before="200" w:line-rule="auto"/>
        <w:ind w:firstLine="540"/>
        <w:jc w:val="both"/>
      </w:pPr>
      <w:r>
        <w:rPr>
          <w:sz w:val="20"/>
        </w:rPr>
        <w:t xml:space="preserve">Общественный совет формируется заново в установленном порядке.</w:t>
      </w:r>
    </w:p>
    <w:p>
      <w:pPr>
        <w:pStyle w:val="0"/>
        <w:jc w:val="both"/>
      </w:pPr>
      <w:r>
        <w:rPr>
          <w:sz w:val="20"/>
        </w:rPr>
        <w:t xml:space="preserve">(п. 20 введен </w:t>
      </w:r>
      <w:hyperlink w:history="0" r:id="rId34" w:tooltip="Постановление Правительства Иркутской области от 01.02.2018 N 51-пп &quot;О внесении изменений в порядок формирования общественных советов при исполнительных органах государственной власти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01.02.2018 N 51-пп)</w:t>
      </w:r>
    </w:p>
    <w:p>
      <w:pPr>
        <w:pStyle w:val="0"/>
        <w:jc w:val="both"/>
      </w:pPr>
      <w:r>
        <w:rPr>
          <w:sz w:val="20"/>
        </w:rPr>
      </w:r>
    </w:p>
    <w:p>
      <w:pPr>
        <w:pStyle w:val="0"/>
        <w:jc w:val="right"/>
      </w:pPr>
      <w:r>
        <w:rPr>
          <w:sz w:val="20"/>
        </w:rPr>
        <w:t xml:space="preserve">Заместитель Губернатора Иркутской</w:t>
      </w:r>
    </w:p>
    <w:p>
      <w:pPr>
        <w:pStyle w:val="0"/>
        <w:jc w:val="right"/>
      </w:pPr>
      <w:r>
        <w:rPr>
          <w:sz w:val="20"/>
        </w:rPr>
        <w:t xml:space="preserve">области - руководитель аппарата</w:t>
      </w:r>
    </w:p>
    <w:p>
      <w:pPr>
        <w:pStyle w:val="0"/>
        <w:jc w:val="right"/>
      </w:pPr>
      <w:r>
        <w:rPr>
          <w:sz w:val="20"/>
        </w:rPr>
        <w:t xml:space="preserve">Губернатора Иркутской области и</w:t>
      </w:r>
    </w:p>
    <w:p>
      <w:pPr>
        <w:pStyle w:val="0"/>
        <w:jc w:val="right"/>
      </w:pPr>
      <w:r>
        <w:rPr>
          <w:sz w:val="20"/>
        </w:rPr>
        <w:t xml:space="preserve">Правительства Иркутской области</w:t>
      </w:r>
    </w:p>
    <w:p>
      <w:pPr>
        <w:pStyle w:val="0"/>
        <w:jc w:val="right"/>
      </w:pPr>
      <w:r>
        <w:rPr>
          <w:sz w:val="20"/>
        </w:rPr>
        <w:t xml:space="preserve">Д.В.ЧЕРНЫШОВ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15.10.2015 N 515-пп</w:t>
            <w:br/>
            <w:t>(ред. от 28.12.2022)</w:t>
            <w:br/>
            <w:t>"О порядке формирования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FB5CA1A4DD2BA4E25B9382C61C1A8FA4FD2E11AAD5519D1411E403E35D5460C2BC31EA26D55EFAD6B43385E09D32B09CE1D1EC5399FCEA29601E7Bs3oEL" TargetMode = "External"/>
	<Relationship Id="rId8" Type="http://schemas.openxmlformats.org/officeDocument/2006/relationships/hyperlink" Target="consultantplus://offline/ref=3DFB5CA1A4DD2BA4E25B9382C61C1A8FA4FD2E11AAD25491151CE403E35D5460C2BC31EA26D55EFAD6B43385E09D32B09CE1D1EC5399FCEA29601E7Bs3oEL" TargetMode = "External"/>
	<Relationship Id="rId9" Type="http://schemas.openxmlformats.org/officeDocument/2006/relationships/hyperlink" Target="consultantplus://offline/ref=3DFB5CA1A4DD2BA4E25B9382C61C1A8FA4FD2E11AADE5694131BE403E35D5460C2BC31EA26D55EFAD6B43385E09D32B09CE1D1EC5399FCEA29601E7Bs3oEL" TargetMode = "External"/>
	<Relationship Id="rId10" Type="http://schemas.openxmlformats.org/officeDocument/2006/relationships/hyperlink" Target="consultantplus://offline/ref=3DFB5CA1A4DD2BA4E25B9382C61C1A8FA4FD2E11AADF509D1A1FE403E35D5460C2BC31EA26D55EFAD6B43385E09D32B09CE1D1EC5399FCEA29601E7Bs3oEL" TargetMode = "External"/>
	<Relationship Id="rId11" Type="http://schemas.openxmlformats.org/officeDocument/2006/relationships/hyperlink" Target="consultantplus://offline/ref=3DFB5CA1A4DD2BA4E25B9382C61C1A8FA4FD2E11AAD15E91151DE403E35D5460C2BC31EA26D55EFAD6B43387E59D32B09CE1D1EC5399FCEA29601E7Bs3oEL" TargetMode = "External"/>
	<Relationship Id="rId12" Type="http://schemas.openxmlformats.org/officeDocument/2006/relationships/hyperlink" Target="consultantplus://offline/ref=3DFB5CA1A4DD2BA4E25B9382C61C1A8FA4FD2E11AADF50921018E403E35D5460C2BC31EA26D55EFFD4BF67D4A1C36BE3DAAADCE84F85FCEEs3o4L" TargetMode = "External"/>
	<Relationship Id="rId13" Type="http://schemas.openxmlformats.org/officeDocument/2006/relationships/hyperlink" Target="consultantplus://offline/ref=3DFB5CA1A4DD2BA4E25B9382C61C1A8FA4FD2E11AADF50921018E403E35D5460C2BC31EA26D55EFAD6B43683E69D32B09CE1D1EC5399FCEA29601E7Bs3oEL" TargetMode = "External"/>
	<Relationship Id="rId14" Type="http://schemas.openxmlformats.org/officeDocument/2006/relationships/hyperlink" Target="consultantplus://offline/ref=3DFB5CA1A4DD2BA4E25B9382C61C1A8FA4FD2E11AAD5519D1411E403E35D5460C2BC31EA26D55EFAD6B43385E39D32B09CE1D1EC5399FCEA29601E7Bs3oEL" TargetMode = "External"/>
	<Relationship Id="rId15" Type="http://schemas.openxmlformats.org/officeDocument/2006/relationships/hyperlink" Target="consultantplus://offline/ref=3DFB5CA1A4DD2BA4E25B9382C61C1A8FA4FD2E11AAD650951410E403E35D5460C2BC31EA34D506F6D4B62D85E38864E1DAsBo7L" TargetMode = "External"/>
	<Relationship Id="rId16" Type="http://schemas.openxmlformats.org/officeDocument/2006/relationships/hyperlink" Target="consultantplus://offline/ref=3DFB5CA1A4DD2BA4E25B9382C61C1A8FA4FD2E11AAD65496111FE403E35D5460C2BC31EA34D506F6D4B62D85E38864E1DAsBo7L" TargetMode = "External"/>
	<Relationship Id="rId17" Type="http://schemas.openxmlformats.org/officeDocument/2006/relationships/hyperlink" Target="consultantplus://offline/ref=3DFB5CA1A4DD2BA4E25B9382C61C1A8FA4FD2E11AAD35F921019E403E35D5460C2BC31EA26D55EFAD6B43384E59D32B09CE1D1EC5399FCEA29601E7Bs3oEL" TargetMode = "External"/>
	<Relationship Id="rId18" Type="http://schemas.openxmlformats.org/officeDocument/2006/relationships/hyperlink" Target="consultantplus://offline/ref=3DFB5CA1A4DD2BA4E25B9382C61C1A8FA4FD2E11AAD75395111FE403E35D5460C2BC31EA34D506F6D4B62D85E38864E1DAsBo7L" TargetMode = "External"/>
	<Relationship Id="rId19" Type="http://schemas.openxmlformats.org/officeDocument/2006/relationships/hyperlink" Target="consultantplus://offline/ref=3DFB5CA1A4DD2BA4E25B9382C61C1A8FA4FD2E11AAD65E941B18E403E35D5460C2BC31EA26D55EFAD6B4338DE09D32B09CE1D1EC5399FCEA29601E7Bs3oEL" TargetMode = "External"/>
	<Relationship Id="rId20" Type="http://schemas.openxmlformats.org/officeDocument/2006/relationships/hyperlink" Target="consultantplus://offline/ref=3DFB5CA1A4DD2BA4E25B9382C61C1A8FA4FD2E11AAD5519D1411E403E35D5460C2BC31EA26D55EFAD6B43385E29D32B09CE1D1EC5399FCEA29601E7Bs3oEL" TargetMode = "External"/>
	<Relationship Id="rId21" Type="http://schemas.openxmlformats.org/officeDocument/2006/relationships/hyperlink" Target="consultantplus://offline/ref=3DFB5CA1A4DD2BA4E25B9382C61C1A8FA4FD2E11AAD25491151CE403E35D5460C2BC31EA26D55EFAD6B43385E09D32B09CE1D1EC5399FCEA29601E7Bs3oEL" TargetMode = "External"/>
	<Relationship Id="rId22" Type="http://schemas.openxmlformats.org/officeDocument/2006/relationships/hyperlink" Target="consultantplus://offline/ref=3DFB5CA1A4DD2BA4E25B9382C61C1A8FA4FD2E11AADE5694131BE403E35D5460C2BC31EA26D55EFAD6B43385E09D32B09CE1D1EC5399FCEA29601E7Bs3oEL" TargetMode = "External"/>
	<Relationship Id="rId23" Type="http://schemas.openxmlformats.org/officeDocument/2006/relationships/hyperlink" Target="consultantplus://offline/ref=3DFB5CA1A4DD2BA4E25B9382C61C1A8FA4FD2E11AADF509D1A1FE403E35D5460C2BC31EA26D55EFAD6B43385E09D32B09CE1D1EC5399FCEA29601E7Bs3oEL" TargetMode = "External"/>
	<Relationship Id="rId24" Type="http://schemas.openxmlformats.org/officeDocument/2006/relationships/hyperlink" Target="consultantplus://offline/ref=3DFB5CA1A4DD2BA4E25B9382C61C1A8FA4FD2E11AAD25491151CE403E35D5460C2BC31EA26D55EFAD6B43385E39D32B09CE1D1EC5399FCEA29601E7Bs3oEL" TargetMode = "External"/>
	<Relationship Id="rId25" Type="http://schemas.openxmlformats.org/officeDocument/2006/relationships/hyperlink" Target="consultantplus://offline/ref=3DFB5CA1A4DD2BA4E25B8D8FD0704083A6F0751EA9D75CC34E4CE254BC0D523590FC6FB367934DFBD0AA3185E7s9o5L" TargetMode = "External"/>
	<Relationship Id="rId26" Type="http://schemas.openxmlformats.org/officeDocument/2006/relationships/hyperlink" Target="consultantplus://offline/ref=3DFB5CA1A4DD2BA4E25B9382C61C1A8FA4FD2E11AAD5519D1411E403E35D5460C2BC31EA26D55EFAD6B43385E29D32B09CE1D1EC5399FCEA29601E7Bs3oEL" TargetMode = "External"/>
	<Relationship Id="rId27" Type="http://schemas.openxmlformats.org/officeDocument/2006/relationships/hyperlink" Target="consultantplus://offline/ref=3DFB5CA1A4DD2BA4E25B9382C61C1A8FA4FD2E11AAD25491151CE403E35D5460C2BC31EA26D55EFAD6B43385E29D32B09CE1D1EC5399FCEA29601E7Bs3oEL" TargetMode = "External"/>
	<Relationship Id="rId28" Type="http://schemas.openxmlformats.org/officeDocument/2006/relationships/hyperlink" Target="consultantplus://offline/ref=3DFB5CA1A4DD2BA4E25B9382C61C1A8FA4FD2E11AADE5694131BE403E35D5460C2BC31EA26D55EFAD6B43385E09D32B09CE1D1EC5399FCEA29601E7Bs3oEL" TargetMode = "External"/>
	<Relationship Id="rId29" Type="http://schemas.openxmlformats.org/officeDocument/2006/relationships/hyperlink" Target="consultantplus://offline/ref=3DFB5CA1A4DD2BA4E25B9382C61C1A8FA4FD2E11AAD25491151CE403E35D5460C2BC31EA26D55EFAD6B43385ED9D32B09CE1D1EC5399FCEA29601E7Bs3oEL" TargetMode = "External"/>
	<Relationship Id="rId30" Type="http://schemas.openxmlformats.org/officeDocument/2006/relationships/hyperlink" Target="consultantplus://offline/ref=3DFB5CA1A4DD2BA4E25B9382C61C1A8FA4FD2E11AAD25491151CE403E35D5460C2BC31EA26D55EFAD6B43385EC9D32B09CE1D1EC5399FCEA29601E7Bs3oEL" TargetMode = "External"/>
	<Relationship Id="rId31" Type="http://schemas.openxmlformats.org/officeDocument/2006/relationships/hyperlink" Target="consultantplus://offline/ref=3DFB5CA1A4DD2BA4E25B9382C61C1A8FA4FD2E11AADF509D1A1FE403E35D5460C2BC31EA26D55EFAD6B43385E39D32B09CE1D1EC5399FCEA29601E7Bs3oEL" TargetMode = "External"/>
	<Relationship Id="rId32" Type="http://schemas.openxmlformats.org/officeDocument/2006/relationships/hyperlink" Target="consultantplus://offline/ref=3DFB5CA1A4DD2BA4E25B9382C61C1A8FA4FD2E11AADF509D1A1FE403E35D5460C2BC31EA26D55EFAD6B43385E29D32B09CE1D1EC5399FCEA29601E7Bs3oEL" TargetMode = "External"/>
	<Relationship Id="rId33" Type="http://schemas.openxmlformats.org/officeDocument/2006/relationships/hyperlink" Target="consultantplus://offline/ref=3DFB5CA1A4DD2BA4E25B9382C61C1A8FA4FD2E11AAD25491151CE403E35D5460C2BC31EA26D55EFAD6B43384E59D32B09CE1D1EC5399FCEA29601E7Bs3oEL" TargetMode = "External"/>
	<Relationship Id="rId34" Type="http://schemas.openxmlformats.org/officeDocument/2006/relationships/hyperlink" Target="consultantplus://offline/ref=3DFB5CA1A4DD2BA4E25B9382C61C1A8FA4FD2E11AAD25491151CE403E35D5460C2BC31EA26D55EFAD6B43384E09D32B09CE1D1EC5399FCEA29601E7Bs3o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15.10.2015 N 515-пп
(ред. от 28.12.2022)
"О порядке формирования общественных советов при исполнительных органах государственной власти Иркутской области"</dc:title>
  <dcterms:created xsi:type="dcterms:W3CDTF">2023-06-22T11:40:44Z</dcterms:created>
</cp:coreProperties>
</file>