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4"/>
              </w:rPr>
              <w:t xml:space="preserve">Приказ Минмолодежи КБР от 26.08.2024 N 120</w:t>
              <w:br/>
              <w:t xml:space="preserve">"Об итогах конкурсного отбора общественно значимых проектов для предоставления субсидий из республиканского бюджета Кабардино-Балкарской Республики социально ориентированным некоммерческим организациям по основным направлениям отрасли молодежной политики в 2024 году"</w:t>
              <w:br/>
              <w:t xml:space="preserve">(вместе с "Списком победителей конкурсного отбора общественно значимых проектов для предоставления субсидий из республиканского бюджета Кабардино-Балкарской Республики социально ориентированным некоммерческим организациям по основным направлениям отрасли молодежной политики в 2024 году")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ПО ДЕЛАМ МОЛОДЕЖИ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26 августа 2024 г. N 120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ИТОГАХ КОНКУРСНОГО ОТБОРА ОБЩЕСТВЕННО ЗНАЧИМЫХ ПРОЕКТОВ</w:t>
      </w:r>
    </w:p>
    <w:p>
      <w:pPr>
        <w:pStyle w:val="2"/>
        <w:jc w:val="center"/>
      </w:pPr>
      <w:r>
        <w:rPr>
          <w:sz w:val="20"/>
        </w:rPr>
        <w:t xml:space="preserve">ДЛЯ ПРЕДОСТАВЛЕНИЯ СУБСИДИЙ ИЗ РЕСПУБЛИКАНСКОГО БЮДЖЕТА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 СОЦИАЛЬНО ОРИЕНТИРОВАННЫМ</w:t>
      </w:r>
    </w:p>
    <w:p>
      <w:pPr>
        <w:pStyle w:val="2"/>
        <w:jc w:val="center"/>
      </w:pPr>
      <w:r>
        <w:rPr>
          <w:sz w:val="20"/>
        </w:rPr>
        <w:t xml:space="preserve">НЕКОММЕРЧЕСКИМ ОРГАНИЗАЦИЯМ ПО ОСНОВНЫМ НАПРАВЛЕНИЯМ ОТРАСЛИ</w:t>
      </w:r>
    </w:p>
    <w:p>
      <w:pPr>
        <w:pStyle w:val="2"/>
        <w:jc w:val="center"/>
      </w:pPr>
      <w:r>
        <w:rPr>
          <w:sz w:val="20"/>
        </w:rPr>
        <w:t xml:space="preserve">МОЛОДЕЖНОЙ ПОЛИТИКИ В 2024 ГОДУ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 основании протокола заседания конкурсной комиссии на предоставление субсидий из республиканского бюджета Кабардино-Балкарской Республики на реализацию общественно значимых проектов социально ориентированными некоммерческими организациями по основным направлениям отрасли молодежной политики в 2024 году от 23.08.2024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4" w:tooltip="СПИСОК">
        <w:r>
          <w:rPr>
            <w:sz w:val="20"/>
            <w:color w:val="0000ff"/>
          </w:rPr>
          <w:t xml:space="preserve">список</w:t>
        </w:r>
      </w:hyperlink>
      <w:r>
        <w:rPr>
          <w:sz w:val="20"/>
        </w:rPr>
        <w:t xml:space="preserve"> победителей конкурсного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Отделу государственной службы, правовой, кадровой и организационной работы (Шидов А.М.) совместно с отделом по реализации приоритетных проектов и взаимодействию с образовательными и молодежными организациями (Мафедзова Л.М.) обеспечить заключение соглашений о предоставлении субсидий с победителями конкурса в течение 10 календарных дней со дня официального опубликования результатов конкурсного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Отделу бухгалтерского учета, планирования и отчетности (Паштова Э.Х.) обеспечить перечисление субсидии получателям.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Отделу по реализации приоритетных проектов и взаимодействию с образовательными и молодежными организациями (Мафедзова Л.М.) разместить итоги конкурса на официальном сайте Министерства по делам молодежи Кабардино-Балкарской Республики (</w:t>
      </w:r>
      <w:hyperlink w:history="0" r:id="rId7">
        <w:r>
          <w:rPr>
            <w:sz w:val="20"/>
            <w:color w:val="0000ff"/>
          </w:rPr>
          <w:t xml:space="preserve">https://minmol.kbr.ru/</w:t>
        </w:r>
      </w:hyperlink>
      <w:r>
        <w:rPr>
          <w:sz w:val="20"/>
        </w:rPr>
        <w:t xml:space="preserve">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А.ЛЮЕВ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по делам молодежи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26 августа 2024 г. N 120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СПИСОК</w:t>
      </w:r>
    </w:p>
    <w:p>
      <w:pPr>
        <w:pStyle w:val="2"/>
        <w:jc w:val="center"/>
      </w:pPr>
      <w:r>
        <w:rPr>
          <w:sz w:val="20"/>
        </w:rPr>
        <w:t xml:space="preserve">ПОБЕДИТЕЛЕЙ КОНКУРСНОГО ОТБОРА ОБЩЕСТВЕННО ЗНАЧИМЫХ ПРОЕКТОВ</w:t>
      </w:r>
    </w:p>
    <w:p>
      <w:pPr>
        <w:pStyle w:val="2"/>
        <w:jc w:val="center"/>
      </w:pPr>
      <w:r>
        <w:rPr>
          <w:sz w:val="20"/>
        </w:rPr>
        <w:t xml:space="preserve">ДЛЯ ПРЕДОСТАВЛЕНИЯ СУБСИДИЙ ИЗ РЕСПУБЛИКАНСКОГО БЮДЖЕТА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 СОЦИАЛЬНО ОРИЕНТИРОВАННЫМ</w:t>
      </w:r>
    </w:p>
    <w:p>
      <w:pPr>
        <w:pStyle w:val="2"/>
        <w:jc w:val="center"/>
      </w:pPr>
      <w:r>
        <w:rPr>
          <w:sz w:val="20"/>
        </w:rPr>
        <w:t xml:space="preserve">НЕКОММЕРЧЕСКИМ ОРГАНИЗАЦИЯМ ПО ОСНОВНЫМ НАПРАВЛЕНИЯМ ОТРАСЛИ</w:t>
      </w:r>
    </w:p>
    <w:p>
      <w:pPr>
        <w:pStyle w:val="2"/>
        <w:jc w:val="center"/>
      </w:pPr>
      <w:r>
        <w:rPr>
          <w:sz w:val="20"/>
        </w:rPr>
        <w:t xml:space="preserve">МОЛОДЕЖНОЙ ПОЛИТИКИ В 2024 ГОДУ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4"/>
        <w:gridCol w:w="1984"/>
        <w:gridCol w:w="2041"/>
        <w:gridCol w:w="2438"/>
        <w:gridCol w:w="2098"/>
        <w:gridCol w:w="1928"/>
        <w:gridCol w:w="1020"/>
        <w:gridCol w:w="1531"/>
      </w:tblGrid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Регистрационный номер заявки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Название проекта, на реализацию которого предоставляется грант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организации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ОГРН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Рейтинг заявки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Объем предоставляемого финансирования (в рублях)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24-991-28500-1-3731-000013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Кабардино-Балкарский образовательный центр беспилотной авиации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Кабардино-Балкарская региональная общественная благотворительная организация "Военно-патриотическое объединение "Авангард"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1220700006185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0700007516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79,03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350000,00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24-991-28500-1-3731-000012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первого кабардино-черкесского (адыгского) молодежного театра "Сыринэ" в Кабардино-Балкарской Республике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Некоммерческий фонд поддержки родного языка, культуры и традиции "Черкесский мир"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1190726002191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0725026687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76,98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400000,00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24-991-28500-1-3731-000015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Молодежь КБР за мир. Единство против экстремизма и терроризма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Кабардино-Балкарская общественная организация по оказанию содействия развитию гражданского общества "Галактика"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1120700000915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071401212873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73,33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300000,00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24-991-28500-1-3731-000024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Цикл видеороликов "СВО без фильтров"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Кабардино-Балкарская региональная общественная организация "Волонтерское движение в поддержку соотечественников "Ни шагу назад"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1220700005085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0700006424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72,68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400000,00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24-991-28500-1-3731-000026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Хабзэ как формула успеха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Кабардино-Балкарская региональная общественная организация по содействию развитию адыгской молодежи "Черкесский ренессанс"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1150700000439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0725017386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72,08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250000,00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24-991-28500-1-3731-000017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Проект по популяризации и вовлечению в занятия физкультурой и спортом молодежи, в том числе подростков, оказавшихся в трудной жизненной ситуации, "Спорт для равных"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Фонд молодежного развития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1210700003887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0726025478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70,80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350000,00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24-991-28500-1-3731-000020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Возрождение туристических троп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Кабардино-Балкарская региональная общественная организация по работе с молодежью "Команда 5642"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1230700002312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0700009834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70,75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400000,00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24-991-28500-1-3731-000016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Сила слова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Ассоциация лидеров общественного мнения Кабардино-Балкарской Республики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1240700002553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0700016567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69.73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300000,00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24-991-28500-1-3731-000009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Популяризация каратэ в Тырныаузе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Автономная некоммерческая организация "Академия боевых искусств "Барс Тырныауз" для спортивного развития молодежи"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1230700004820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0700012298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66,50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350000,00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24-991-28500-1-3731-000014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Интеллектуальная игра "Исторический лабиринт: путешествие по истории России"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Кабардино-Балкарская региональная общественная организация "Общество русской истории и культуры "Вече"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1220700003523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0700004963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66,08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200000,00</w:t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24-991-28500-1-3731-000008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  <w:t xml:space="preserve">Серия интеллектуальных игр "Патриоты России"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  <w:t xml:space="preserve">Автономная некоммерческая организация "Центр социального развития подрастающего поколения "Гармония"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1240700002652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0700016670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64,8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200000,00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8"/>
      <w:headerReference w:type="first" r:id="rId8"/>
      <w:footerReference w:type="default" r:id="rId9"/>
      <w:footerReference w:type="first" r:id="rId9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Минмолодежи КБР от 26.08.2024 N 120</w:t>
            <w:br/>
            <w:t>"Об итогах конкурсного отбора общественно значимых проектов для предоставлени...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Минмолодежи КБР от 26.08.2024 N 120</w:t>
            <w:br/>
            <w:t>"Об итогах конкурсного отбора общественно значимых проектов для предоставлени...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minmol.kbr.ru/" TargetMode = "External"/>
	<Relationship Id="rId8" Type="http://schemas.openxmlformats.org/officeDocument/2006/relationships/header" Target="header2.xml"/>
	<Relationship Id="rId9" Type="http://schemas.openxmlformats.org/officeDocument/2006/relationships/footer" Target="footer2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Минмолодежи КБР от 26.08.2024 N 120
"Об итогах конкурсного отбора общественно значимых проектов для предоставления субсидий из республиканского бюджета Кабардино-Балкарской Республики социально ориентированным некоммерческим организациям по основным направлениям отрасли молодежной политики в 2024 году"
(вместе с "Списком победителей конкурсного отбора общественно значимых проектов для предоставления субсидий из республиканского бюджета Кабардино-Балкарской Республики социально ориентированным некомме</dc:title>
  <dcterms:created xsi:type="dcterms:W3CDTF">2025-01-12T12:15:57Z</dcterms:created>
</cp:coreProperties>
</file>