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Минтрудсоцзащиты КБР от 10.04.2018 N 92-П</w:t>
              <w:br/>
              <w:t xml:space="preserve">(ред. от 24.09.2025)</w:t>
              <w:br/>
              <w:t xml:space="preserve">"Об утверждении Положения об Общественном совете при Министерстве труда и социальной защиты Кабардино-Балкарской Республики по проведению независимой оценки качества условий оказания услуг организациями социального обслуживания на территории Кабардино-Балкарской Республики"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28.12.2025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ТРУДА, ЗАНЯТОСТИ И СОЦИАЛЬНОЙ ЗАЩИТЫ</w:t>
      </w:r>
    </w:p>
    <w:p>
      <w:pPr>
        <w:pStyle w:val="2"/>
        <w:jc w:val="center"/>
      </w:pPr>
      <w:r>
        <w:rPr>
          <w:sz w:val="20"/>
        </w:rPr>
        <w:t xml:space="preserve">КАБАРДИНО-БАЛКАРСКОЙ РЕСПУБЛИКИ</w:t>
      </w:r>
    </w:p>
    <w:p>
      <w:pPr>
        <w:pStyle w:val="2"/>
        <w:jc w:val="center"/>
      </w:pPr>
      <w:r>
        <w:rPr>
          <w:sz w:val="20"/>
        </w:rPr>
      </w:r>
    </w:p>
    <w:p>
      <w:pPr>
        <w:pStyle w:val="2"/>
        <w:jc w:val="center"/>
      </w:pPr>
      <w:r>
        <w:rPr>
          <w:sz w:val="20"/>
        </w:rPr>
        <w:t xml:space="preserve">ПРИКАЗ</w:t>
      </w:r>
    </w:p>
    <w:p>
      <w:pPr>
        <w:pStyle w:val="2"/>
        <w:jc w:val="center"/>
      </w:pPr>
      <w:r>
        <w:rPr>
          <w:sz w:val="20"/>
        </w:rPr>
        <w:t xml:space="preserve">от 10 апреля 2018 г. N 92-П</w:t>
      </w:r>
    </w:p>
    <w:p>
      <w:pPr>
        <w:pStyle w:val="2"/>
        <w:jc w:val="center"/>
      </w:pPr>
      <w:r>
        <w:rPr>
          <w:sz w:val="20"/>
        </w:rPr>
      </w:r>
    </w:p>
    <w:p>
      <w:pPr>
        <w:pStyle w:val="2"/>
        <w:jc w:val="center"/>
      </w:pPr>
      <w:r>
        <w:rPr>
          <w:sz w:val="20"/>
        </w:rPr>
        <w:t xml:space="preserve">ОБ УТВЕРЖДЕНИИ ПОЛОЖЕНИЯ ОБ ОБЩЕСТВЕННОМ СОВЕТЕ</w:t>
      </w:r>
    </w:p>
    <w:p>
      <w:pPr>
        <w:pStyle w:val="2"/>
        <w:jc w:val="center"/>
      </w:pPr>
      <w:r>
        <w:rPr>
          <w:sz w:val="20"/>
        </w:rPr>
        <w:t xml:space="preserve">ПРИ МИНИСТЕРСТВЕ ТРУДА И СОЦИАЛЬНОЙ ЗАЩИТЫ</w:t>
      </w:r>
    </w:p>
    <w:p>
      <w:pPr>
        <w:pStyle w:val="2"/>
        <w:jc w:val="center"/>
      </w:pPr>
      <w:r>
        <w:rPr>
          <w:sz w:val="20"/>
        </w:rPr>
        <w:t xml:space="preserve">КАБАРДИНО-БАЛКАРСКОЙ РЕСПУБЛИКИ ПО ПРОВЕДЕНИЮ НЕЗАВИСИМОЙ</w:t>
      </w:r>
    </w:p>
    <w:p>
      <w:pPr>
        <w:pStyle w:val="2"/>
        <w:jc w:val="center"/>
      </w:pPr>
      <w:r>
        <w:rPr>
          <w:sz w:val="20"/>
        </w:rPr>
        <w:t xml:space="preserve">ОЦЕНКИ КАЧЕСТВА УСЛОВИЙ ОКАЗАНИЯ УСЛУГ ОРГАНИЗАЦИЯМИ</w:t>
      </w:r>
    </w:p>
    <w:p>
      <w:pPr>
        <w:pStyle w:val="2"/>
        <w:jc w:val="center"/>
      </w:pPr>
      <w:r>
        <w:rPr>
          <w:sz w:val="20"/>
        </w:rPr>
        <w:t xml:space="preserve">СОЦИАЛЬНОГО ОБСЛУЖИВАНИЯ НА ТЕРРИТОРИИ</w:t>
      </w:r>
    </w:p>
    <w:p>
      <w:pPr>
        <w:pStyle w:val="2"/>
        <w:jc w:val="center"/>
      </w:pPr>
      <w:r>
        <w:rPr>
          <w:sz w:val="20"/>
        </w:rPr>
        <w:t xml:space="preserve">КАБАРДИНО-БАЛКАРСКОЙ РЕСПУБЛИКИ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Минтрудсоцзащиты КБР</w:t>
            </w:r>
          </w:p>
          <w:p>
            <w:pPr>
              <w:pStyle w:val="0"/>
              <w:jc w:val="center"/>
            </w:pPr>
            <w:r>
              <w:rPr>
                <w:sz w:val="20"/>
                <w:color w:val="392c69"/>
              </w:rPr>
              <w:t xml:space="preserve">от 13.07.2018 </w:t>
            </w:r>
            <w:hyperlink w:history="0" r:id="rId8" w:tooltip="Приказ Минтрудсоцзащиты КБР от 13.07.2018 N 195-П &quot;О внесении изменений в приказ Министерства труда, занятости и социальной защиты Кабардино-Балкарской Республики от 10 апреля 2018 г. N 92-П&quot; {КонсультантПлюс}">
              <w:r>
                <w:rPr>
                  <w:sz w:val="20"/>
                  <w:color w:val="0000ff"/>
                </w:rPr>
                <w:t xml:space="preserve">N 195-П</w:t>
              </w:r>
            </w:hyperlink>
            <w:r>
              <w:rPr>
                <w:sz w:val="20"/>
                <w:color w:val="392c69"/>
              </w:rPr>
              <w:t xml:space="preserve">, от 07.05.2019 </w:t>
            </w:r>
            <w:hyperlink w:history="0" r:id="rId9" w:tooltip="Приказ Минтрудсоцзащиты КБР от 07.05.2019 N 141-П &quot;О внесении изменений в Положение об Общественном совете при Министерстве труда и социальной защиты Кабардино-Балкарской Республики по проведению независимой оценки качества условий оказания услуг организациями социального обслуживания на территории Кабардино-Балкарской Республики, утвержденное приказом Министерства труда и социальной защиты Кабардино-Балкарской Республики от 10 апреля 2018 г. N 92-П&quot; {КонсультантПлюс}">
              <w:r>
                <w:rPr>
                  <w:sz w:val="20"/>
                  <w:color w:val="0000ff"/>
                </w:rPr>
                <w:t xml:space="preserve">N 141-П</w:t>
              </w:r>
            </w:hyperlink>
            <w:r>
              <w:rPr>
                <w:sz w:val="20"/>
                <w:color w:val="392c69"/>
              </w:rPr>
              <w:t xml:space="preserve">, от 24.09.2025 </w:t>
            </w:r>
            <w:hyperlink w:history="0" r:id="rId10" w:tooltip="Приказ Минтрудсоцзащиты КБР от 24.09.2025 N 450-П &quot;О внесении изменений в некоторые акты Министерства труда и социальной защиты Кабардино-Балкарской Республики&quot; {КонсультантПлюс}">
              <w:r>
                <w:rPr>
                  <w:sz w:val="20"/>
                  <w:color w:val="0000ff"/>
                </w:rPr>
                <w:t xml:space="preserve">N 450-П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реализации положений </w:t>
      </w:r>
      <w:hyperlink w:history="0" r:id="rId11"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0"/>
            <w:color w:val="0000ff"/>
          </w:rPr>
          <w:t xml:space="preserve">статьи 23.1</w:t>
        </w:r>
      </w:hyperlink>
      <w:r>
        <w:rPr>
          <w:sz w:val="20"/>
        </w:rPr>
        <w:t xml:space="preserve"> Федерального закона от 28 декабря 2013 г. N 442-ФЗ "Об основах социального обслуживания граждан в Российской Федерации" (в редакции от 5 декабря 2017 г.) приказываю:</w:t>
      </w:r>
    </w:p>
    <w:p>
      <w:pPr>
        <w:pStyle w:val="0"/>
        <w:spacing w:before="200" w:lineRule="auto"/>
        <w:ind w:firstLine="540"/>
        <w:jc w:val="both"/>
      </w:pPr>
      <w:r>
        <w:rPr>
          <w:sz w:val="20"/>
        </w:rPr>
        <w:t xml:space="preserve">1. Утвердить </w:t>
      </w:r>
      <w:hyperlink w:history="0" w:anchor="P45" w:tooltip="ПОЛОЖЕНИЕ">
        <w:r>
          <w:rPr>
            <w:sz w:val="20"/>
            <w:color w:val="0000ff"/>
          </w:rPr>
          <w:t xml:space="preserve">Положение</w:t>
        </w:r>
      </w:hyperlink>
      <w:r>
        <w:rPr>
          <w:sz w:val="20"/>
        </w:rPr>
        <w:t xml:space="preserve"> об Общественном совете при Министерстве труда и социальной защиты Кабардино-Балкарской Республики по проведению независимой оценки качества условий оказания услуг организациями социального обслуживания на территории Кабардино-Балкарской Республики (далее - Общественный совет при Министерстве труда и социальной защиты Кабардино-Балкарской Республики).</w:t>
      </w:r>
    </w:p>
    <w:p>
      <w:pPr>
        <w:pStyle w:val="0"/>
        <w:jc w:val="both"/>
      </w:pPr>
      <w:r>
        <w:rPr>
          <w:sz w:val="20"/>
        </w:rPr>
        <w:t xml:space="preserve">(в ред. </w:t>
      </w:r>
      <w:hyperlink w:history="0" r:id="rId12" w:tooltip="Приказ Минтрудсоцзащиты КБР от 13.07.2018 N 195-П &quot;О внесении изменений в приказ Министерства труда, занятости и социальной защиты Кабардино-Балкарской Республики от 10 апреля 2018 г. N 92-П&quot; {КонсультантПлюс}">
        <w:r>
          <w:rPr>
            <w:sz w:val="20"/>
            <w:color w:val="0000ff"/>
          </w:rPr>
          <w:t xml:space="preserve">Приказа</w:t>
        </w:r>
      </w:hyperlink>
      <w:r>
        <w:rPr>
          <w:sz w:val="20"/>
        </w:rPr>
        <w:t xml:space="preserve"> Минтрудсоцзащиты КБР от 13.07.2018 N 195-П)</w:t>
      </w:r>
    </w:p>
    <w:p>
      <w:pPr>
        <w:pStyle w:val="0"/>
        <w:spacing w:before="200" w:lineRule="auto"/>
        <w:ind w:firstLine="540"/>
        <w:jc w:val="both"/>
      </w:pPr>
      <w:r>
        <w:rPr>
          <w:sz w:val="20"/>
        </w:rPr>
        <w:t xml:space="preserve">2. Организационно-техническое обеспечение деятельности Общественного совета при Министерстве труда и социальной защиты Кабардино-Балкарской Республики возложить на информационно-аналитический департамент (Бекиева Л.А.).</w:t>
      </w:r>
    </w:p>
    <w:p>
      <w:pPr>
        <w:pStyle w:val="0"/>
        <w:jc w:val="both"/>
      </w:pPr>
      <w:r>
        <w:rPr>
          <w:sz w:val="20"/>
        </w:rPr>
        <w:t xml:space="preserve">(в ред. </w:t>
      </w:r>
      <w:hyperlink w:history="0" r:id="rId13" w:tooltip="Приказ Минтрудсоцзащиты КБР от 13.07.2018 N 195-П &quot;О внесении изменений в приказ Министерства труда, занятости и социальной защиты Кабардино-Балкарской Республики от 10 апреля 2018 г. N 92-П&quot; {КонсультантПлюс}">
        <w:r>
          <w:rPr>
            <w:sz w:val="20"/>
            <w:color w:val="0000ff"/>
          </w:rPr>
          <w:t xml:space="preserve">Приказа</w:t>
        </w:r>
      </w:hyperlink>
      <w:r>
        <w:rPr>
          <w:sz w:val="20"/>
        </w:rPr>
        <w:t xml:space="preserve"> Минтрудсоцзащиты КБР от 13.07.2018 N 195-П)</w:t>
      </w:r>
    </w:p>
    <w:p>
      <w:pPr>
        <w:pStyle w:val="0"/>
        <w:spacing w:before="200" w:lineRule="auto"/>
        <w:ind w:firstLine="540"/>
        <w:jc w:val="both"/>
      </w:pPr>
      <w:r>
        <w:rPr>
          <w:sz w:val="20"/>
        </w:rPr>
        <w:t xml:space="preserve">3. Руководителю информационно-аналитического департамента (Бекиева Л.А.) настоящий приказ со дня его подписания направить:</w:t>
      </w:r>
    </w:p>
    <w:p>
      <w:pPr>
        <w:pStyle w:val="0"/>
        <w:spacing w:before="200" w:lineRule="auto"/>
        <w:ind w:firstLine="540"/>
        <w:jc w:val="both"/>
      </w:pPr>
      <w:r>
        <w:rPr>
          <w:sz w:val="20"/>
        </w:rPr>
        <w:t xml:space="preserve">а) ответственному лицу для размещения на официальном интернет-сайте Министерства труда и социальной защиты Кабардино-Балкарской Республики в 3-дневный срок;</w:t>
      </w:r>
    </w:p>
    <w:p>
      <w:pPr>
        <w:pStyle w:val="0"/>
        <w:jc w:val="both"/>
      </w:pPr>
      <w:r>
        <w:rPr>
          <w:sz w:val="20"/>
        </w:rPr>
        <w:t xml:space="preserve">(в ред. </w:t>
      </w:r>
      <w:hyperlink w:history="0" r:id="rId14" w:tooltip="Приказ Минтрудсоцзащиты КБР от 13.07.2018 N 195-П &quot;О внесении изменений в приказ Министерства труда, занятости и социальной защиты Кабардино-Балкарской Республики от 10 апреля 2018 г. N 92-П&quot; {КонсультантПлюс}">
        <w:r>
          <w:rPr>
            <w:sz w:val="20"/>
            <w:color w:val="0000ff"/>
          </w:rPr>
          <w:t xml:space="preserve">Приказа</w:t>
        </w:r>
      </w:hyperlink>
      <w:r>
        <w:rPr>
          <w:sz w:val="20"/>
        </w:rPr>
        <w:t xml:space="preserve"> Минтрудсоцзащиты КБР от 13.07.2018 N 195-П)</w:t>
      </w:r>
    </w:p>
    <w:p>
      <w:pPr>
        <w:pStyle w:val="0"/>
        <w:spacing w:before="200" w:lineRule="auto"/>
        <w:ind w:firstLine="540"/>
        <w:jc w:val="both"/>
      </w:pPr>
      <w:r>
        <w:rPr>
          <w:sz w:val="20"/>
        </w:rPr>
        <w:t xml:space="preserve">б) в прокуратуру Кабардино-Балкарской Республики для проведения антикоррупционной экспертизы в 10-дневный срок;</w:t>
      </w:r>
    </w:p>
    <w:p>
      <w:pPr>
        <w:pStyle w:val="0"/>
        <w:spacing w:before="200" w:lineRule="auto"/>
        <w:ind w:firstLine="540"/>
        <w:jc w:val="both"/>
      </w:pPr>
      <w:r>
        <w:rPr>
          <w:sz w:val="20"/>
        </w:rPr>
        <w:t xml:space="preserve">в) в ГКУ "КБР-Медиа" для опубликования в 7-дневный срок;</w:t>
      </w:r>
    </w:p>
    <w:p>
      <w:pPr>
        <w:pStyle w:val="0"/>
        <w:spacing w:before="200" w:lineRule="auto"/>
        <w:ind w:firstLine="540"/>
        <w:jc w:val="both"/>
      </w:pPr>
      <w:r>
        <w:rPr>
          <w:sz w:val="20"/>
        </w:rPr>
        <w:t xml:space="preserve">г) в Управление Министерства юстиции Российской Федерации по Кабардино-Балкарской Республике на государственную регистрацию в 7-дневный срок со дня официального опубликования.</w:t>
      </w:r>
    </w:p>
    <w:p>
      <w:pPr>
        <w:pStyle w:val="0"/>
        <w:spacing w:before="200" w:lineRule="auto"/>
        <w:ind w:firstLine="540"/>
        <w:jc w:val="both"/>
      </w:pPr>
      <w:r>
        <w:rPr>
          <w:sz w:val="20"/>
        </w:rPr>
        <w:t xml:space="preserve">4. Контроль за исполнением настоящего приказа возложить на заместителя министра Ацканова Р.Р.</w:t>
      </w:r>
    </w:p>
    <w:p>
      <w:pPr>
        <w:pStyle w:val="0"/>
        <w:spacing w:before="200" w:lineRule="auto"/>
        <w:ind w:firstLine="540"/>
        <w:jc w:val="both"/>
      </w:pPr>
      <w:r>
        <w:rPr>
          <w:sz w:val="20"/>
        </w:rPr>
        <w:t xml:space="preserve">5. Настоящий приказ вступает в силу со дня, следующего за днем публикации.</w:t>
      </w:r>
    </w:p>
    <w:p>
      <w:pPr>
        <w:pStyle w:val="0"/>
        <w:jc w:val="both"/>
      </w:pPr>
      <w:r>
        <w:rPr>
          <w:sz w:val="20"/>
        </w:rPr>
      </w:r>
    </w:p>
    <w:p>
      <w:pPr>
        <w:pStyle w:val="0"/>
        <w:jc w:val="right"/>
      </w:pPr>
      <w:r>
        <w:rPr>
          <w:sz w:val="20"/>
        </w:rPr>
        <w:t xml:space="preserve">Министр</w:t>
      </w:r>
    </w:p>
    <w:p>
      <w:pPr>
        <w:pStyle w:val="0"/>
        <w:jc w:val="right"/>
      </w:pPr>
      <w:r>
        <w:rPr>
          <w:sz w:val="20"/>
        </w:rPr>
        <w:t xml:space="preserve">А.ТЮБЕЕВ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приказом</w:t>
      </w:r>
    </w:p>
    <w:p>
      <w:pPr>
        <w:pStyle w:val="0"/>
        <w:jc w:val="right"/>
      </w:pPr>
      <w:r>
        <w:rPr>
          <w:sz w:val="20"/>
        </w:rPr>
        <w:t xml:space="preserve">Министерства труда,</w:t>
      </w:r>
    </w:p>
    <w:p>
      <w:pPr>
        <w:pStyle w:val="0"/>
        <w:jc w:val="right"/>
      </w:pPr>
      <w:r>
        <w:rPr>
          <w:sz w:val="20"/>
        </w:rPr>
        <w:t xml:space="preserve">занятости и социальной защиты</w:t>
      </w:r>
    </w:p>
    <w:p>
      <w:pPr>
        <w:pStyle w:val="0"/>
        <w:jc w:val="right"/>
      </w:pPr>
      <w:r>
        <w:rPr>
          <w:sz w:val="20"/>
        </w:rPr>
        <w:t xml:space="preserve">Кабардино-Балкарской Республики</w:t>
      </w:r>
    </w:p>
    <w:p>
      <w:pPr>
        <w:pStyle w:val="0"/>
        <w:jc w:val="right"/>
      </w:pPr>
      <w:r>
        <w:rPr>
          <w:sz w:val="20"/>
        </w:rPr>
        <w:t xml:space="preserve">от 10 апреля 2018 г. N 92-П</w:t>
      </w:r>
    </w:p>
    <w:p>
      <w:pPr>
        <w:pStyle w:val="0"/>
        <w:jc w:val="both"/>
      </w:pPr>
      <w:r>
        <w:rPr>
          <w:sz w:val="20"/>
        </w:rPr>
      </w:r>
    </w:p>
    <w:bookmarkStart w:id="45" w:name="P45"/>
    <w:bookmarkEnd w:id="45"/>
    <w:p>
      <w:pPr>
        <w:pStyle w:val="2"/>
        <w:jc w:val="center"/>
      </w:pPr>
      <w:r>
        <w:rPr>
          <w:sz w:val="20"/>
        </w:rPr>
        <w:t xml:space="preserve">ПОЛОЖЕНИЕ</w:t>
      </w:r>
    </w:p>
    <w:p>
      <w:pPr>
        <w:pStyle w:val="2"/>
        <w:jc w:val="center"/>
      </w:pPr>
      <w:r>
        <w:rPr>
          <w:sz w:val="20"/>
        </w:rPr>
        <w:t xml:space="preserve">ОБ ОБЩЕСТВЕННОМ СОВЕТЕ ПРИ МИНИСТЕРСТВЕ ТРУДА И</w:t>
      </w:r>
    </w:p>
    <w:p>
      <w:pPr>
        <w:pStyle w:val="2"/>
        <w:jc w:val="center"/>
      </w:pPr>
      <w:r>
        <w:rPr>
          <w:sz w:val="20"/>
        </w:rPr>
        <w:t xml:space="preserve">СОЦИАЛЬНОЙ ЗАЩИТЫ КАБАРДИНО-БАЛКАРСКОЙ РЕСПУБЛИКИ</w:t>
      </w:r>
    </w:p>
    <w:p>
      <w:pPr>
        <w:pStyle w:val="2"/>
        <w:jc w:val="center"/>
      </w:pPr>
      <w:r>
        <w:rPr>
          <w:sz w:val="20"/>
        </w:rPr>
        <w:t xml:space="preserve">ПО ПРОВЕДЕНИЮ НЕЗАВИСИМОЙ ОЦЕНКИ КАЧЕСТВА УСЛОВИЙ</w:t>
      </w:r>
    </w:p>
    <w:p>
      <w:pPr>
        <w:pStyle w:val="2"/>
        <w:jc w:val="center"/>
      </w:pPr>
      <w:r>
        <w:rPr>
          <w:sz w:val="20"/>
        </w:rPr>
        <w:t xml:space="preserve">ОКАЗАНИЯ УСЛУГ ОРГАНИЗАЦИЯМИ СОЦИАЛЬНОГО ОБСЛУЖИВАНИЯ</w:t>
      </w:r>
    </w:p>
    <w:p>
      <w:pPr>
        <w:pStyle w:val="2"/>
        <w:jc w:val="center"/>
      </w:pPr>
      <w:r>
        <w:rPr>
          <w:sz w:val="20"/>
        </w:rPr>
        <w:t xml:space="preserve">НА ТЕРРИТОРИИ КАБАРДИНО-БАЛКАРСКОЙ РЕСПУБЛИКИ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Минтрудсоцзащиты КБР</w:t>
            </w:r>
          </w:p>
          <w:p>
            <w:pPr>
              <w:pStyle w:val="0"/>
              <w:jc w:val="center"/>
            </w:pPr>
            <w:r>
              <w:rPr>
                <w:sz w:val="20"/>
                <w:color w:val="392c69"/>
              </w:rPr>
              <w:t xml:space="preserve">от 13.07.2018 </w:t>
            </w:r>
            <w:hyperlink w:history="0" r:id="rId15" w:tooltip="Приказ Минтрудсоцзащиты КБР от 13.07.2018 N 195-П &quot;О внесении изменений в приказ Министерства труда, занятости и социальной защиты Кабардино-Балкарской Республики от 10 апреля 2018 г. N 92-П&quot; {КонсультантПлюс}">
              <w:r>
                <w:rPr>
                  <w:sz w:val="20"/>
                  <w:color w:val="0000ff"/>
                </w:rPr>
                <w:t xml:space="preserve">N 195-П</w:t>
              </w:r>
            </w:hyperlink>
            <w:r>
              <w:rPr>
                <w:sz w:val="20"/>
                <w:color w:val="392c69"/>
              </w:rPr>
              <w:t xml:space="preserve">, от 07.05.2019 </w:t>
            </w:r>
            <w:hyperlink w:history="0" r:id="rId16" w:tooltip="Приказ Минтрудсоцзащиты КБР от 07.05.2019 N 141-П &quot;О внесении изменений в Положение об Общественном совете при Министерстве труда и социальной защиты Кабардино-Балкарской Республики по проведению независимой оценки качества условий оказания услуг организациями социального обслуживания на территории Кабардино-Балкарской Республики, утвержденное приказом Министерства труда и социальной защиты Кабардино-Балкарской Республики от 10 апреля 2018 г. N 92-П&quot; {КонсультантПлюс}">
              <w:r>
                <w:rPr>
                  <w:sz w:val="20"/>
                  <w:color w:val="0000ff"/>
                </w:rPr>
                <w:t xml:space="preserve">N 141-П</w:t>
              </w:r>
            </w:hyperlink>
            <w:r>
              <w:rPr>
                <w:sz w:val="20"/>
                <w:color w:val="392c69"/>
              </w:rPr>
              <w:t xml:space="preserve">, от 24.09.2025 </w:t>
            </w:r>
            <w:hyperlink w:history="0" r:id="rId17" w:tooltip="Приказ Минтрудсоцзащиты КБР от 24.09.2025 N 450-П &quot;О внесении изменений в некоторые акты Министерства труда и социальной защиты Кабардино-Балкарской Республики&quot; {КонсультантПлюс}">
              <w:r>
                <w:rPr>
                  <w:sz w:val="20"/>
                  <w:color w:val="0000ff"/>
                </w:rPr>
                <w:t xml:space="preserve">N 450-П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1.1. Настоящее Положение об Общественном совете при Министерстве труда и социальной защиты Кабардино-Балкарской Республики по проведению независимой оценки качества условий оказания услуг организациями социального обслуживания на территории Кабардино-Балкарской Республики (далее - Положение) определяет:</w:t>
      </w:r>
    </w:p>
    <w:p>
      <w:pPr>
        <w:pStyle w:val="0"/>
        <w:jc w:val="both"/>
      </w:pPr>
      <w:r>
        <w:rPr>
          <w:sz w:val="20"/>
        </w:rPr>
        <w:t xml:space="preserve">(в ред. </w:t>
      </w:r>
      <w:hyperlink w:history="0" r:id="rId18" w:tooltip="Приказ Минтрудсоцзащиты КБР от 13.07.2018 N 195-П &quot;О внесении изменений в приказ Министерства труда, занятости и социальной защиты Кабардино-Балкарской Республики от 10 апреля 2018 г. N 92-П&quot; {КонсультантПлюс}">
        <w:r>
          <w:rPr>
            <w:sz w:val="20"/>
            <w:color w:val="0000ff"/>
          </w:rPr>
          <w:t xml:space="preserve">Приказа</w:t>
        </w:r>
      </w:hyperlink>
      <w:r>
        <w:rPr>
          <w:sz w:val="20"/>
        </w:rPr>
        <w:t xml:space="preserve"> Минтрудсоцзащиты КБР от 13.07.2018 N 195-П)</w:t>
      </w:r>
    </w:p>
    <w:p>
      <w:pPr>
        <w:pStyle w:val="0"/>
        <w:spacing w:before="200" w:lineRule="auto"/>
        <w:ind w:firstLine="540"/>
        <w:jc w:val="both"/>
      </w:pPr>
      <w:r>
        <w:rPr>
          <w:sz w:val="20"/>
        </w:rPr>
        <w:t xml:space="preserve">компетенцию, порядок формирования и деятельности Общественного совета при Министерстве труда и социальной защиты Кабардино-Балкарской Республики по проведению независимой оценки качества условий оказания услуг организациями социального обслуживания на территории Кабардино-Балкарской Республики (далее - Общественный совет);</w:t>
      </w:r>
    </w:p>
    <w:p>
      <w:pPr>
        <w:pStyle w:val="0"/>
        <w:jc w:val="both"/>
      </w:pPr>
      <w:r>
        <w:rPr>
          <w:sz w:val="20"/>
        </w:rPr>
        <w:t xml:space="preserve">(в ред. </w:t>
      </w:r>
      <w:hyperlink w:history="0" r:id="rId19" w:tooltip="Приказ Минтрудсоцзащиты КБР от 13.07.2018 N 195-П &quot;О внесении изменений в приказ Министерства труда, занятости и социальной защиты Кабардино-Балкарской Республики от 10 апреля 2018 г. N 92-П&quot; {КонсультантПлюс}">
        <w:r>
          <w:rPr>
            <w:sz w:val="20"/>
            <w:color w:val="0000ff"/>
          </w:rPr>
          <w:t xml:space="preserve">Приказа</w:t>
        </w:r>
      </w:hyperlink>
      <w:r>
        <w:rPr>
          <w:sz w:val="20"/>
        </w:rPr>
        <w:t xml:space="preserve"> Минтрудсоцзащиты КБР от 13.07.2018 N 195-П)</w:t>
      </w:r>
    </w:p>
    <w:p>
      <w:pPr>
        <w:pStyle w:val="0"/>
        <w:spacing w:before="200" w:lineRule="auto"/>
        <w:ind w:firstLine="540"/>
        <w:jc w:val="both"/>
      </w:pPr>
      <w:r>
        <w:rPr>
          <w:sz w:val="20"/>
        </w:rPr>
        <w:t xml:space="preserve">порядок взаимодействия Министерства труда и социальной защиты Кабардино-Балкарской Республики (далее - Министерство) с Общественной палатой Кабардино-Балкарской Республики (далее - Общественная палата) при формировании, утверждении и информировании им Министерства о составе созданного Общественного совета.</w:t>
      </w:r>
    </w:p>
    <w:p>
      <w:pPr>
        <w:pStyle w:val="0"/>
        <w:jc w:val="both"/>
      </w:pPr>
      <w:r>
        <w:rPr>
          <w:sz w:val="20"/>
        </w:rPr>
        <w:t xml:space="preserve">(в ред. </w:t>
      </w:r>
      <w:hyperlink w:history="0" r:id="rId20" w:tooltip="Приказ Минтрудсоцзащиты КБР от 13.07.2018 N 195-П &quot;О внесении изменений в приказ Министерства труда, занятости и социальной защиты Кабардино-Балкарской Республики от 10 апреля 2018 г. N 92-П&quot; {КонсультантПлюс}">
        <w:r>
          <w:rPr>
            <w:sz w:val="20"/>
            <w:color w:val="0000ff"/>
          </w:rPr>
          <w:t xml:space="preserve">Приказа</w:t>
        </w:r>
      </w:hyperlink>
      <w:r>
        <w:rPr>
          <w:sz w:val="20"/>
        </w:rPr>
        <w:t xml:space="preserve"> Минтрудсоцзащиты КБР от 13.07.2018 N 195-П)</w:t>
      </w:r>
    </w:p>
    <w:p>
      <w:pPr>
        <w:pStyle w:val="0"/>
        <w:spacing w:before="200" w:lineRule="auto"/>
        <w:ind w:firstLine="540"/>
        <w:jc w:val="both"/>
      </w:pPr>
      <w:r>
        <w:rPr>
          <w:sz w:val="20"/>
        </w:rPr>
        <w:t xml:space="preserve">1.2. Состав Общественного совета формируется и утверждается Общественной палатой.</w:t>
      </w:r>
    </w:p>
    <w:p>
      <w:pPr>
        <w:pStyle w:val="0"/>
        <w:spacing w:before="200" w:lineRule="auto"/>
        <w:ind w:firstLine="540"/>
        <w:jc w:val="both"/>
      </w:pPr>
      <w:r>
        <w:rPr>
          <w:sz w:val="20"/>
        </w:rPr>
        <w:t xml:space="preserve">1.3. Общественный совет является постоянно действующим органом общественного контроля по вопросам проведения независимой оценки качества условий оказания услуг организациями социального обслуживания на территории Кабардино-Балкарской Республики.</w:t>
      </w:r>
    </w:p>
    <w:p>
      <w:pPr>
        <w:pStyle w:val="0"/>
        <w:spacing w:before="200" w:lineRule="auto"/>
        <w:ind w:firstLine="540"/>
        <w:jc w:val="both"/>
      </w:pPr>
      <w:r>
        <w:rPr>
          <w:sz w:val="20"/>
        </w:rPr>
        <w:t xml:space="preserve">1.4. Организационное обеспечение деятельности Общественного совета осуществляет Министерство.</w:t>
      </w:r>
    </w:p>
    <w:p>
      <w:pPr>
        <w:pStyle w:val="0"/>
        <w:spacing w:before="200" w:lineRule="auto"/>
        <w:ind w:firstLine="540"/>
        <w:jc w:val="both"/>
      </w:pPr>
      <w:r>
        <w:rPr>
          <w:sz w:val="20"/>
        </w:rPr>
        <w:t xml:space="preserve">1.5. Положение об Общественном совете и вносимые в него изменения утверждаются приказом Министерства.</w:t>
      </w:r>
    </w:p>
    <w:p>
      <w:pPr>
        <w:pStyle w:val="0"/>
        <w:spacing w:before="200" w:lineRule="auto"/>
        <w:ind w:firstLine="540"/>
        <w:jc w:val="both"/>
      </w:pPr>
      <w:r>
        <w:rPr>
          <w:sz w:val="20"/>
        </w:rPr>
        <w:t xml:space="preserve">1.6. Общественный совет в своей деятельности руководствуется </w:t>
      </w:r>
      <w:hyperlink w:history="0"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и иными нормативными правовыми актами Российской Федерации, </w:t>
      </w:r>
      <w:hyperlink w:history="0" r:id="rId22" w:tooltip="&quot;Конституция Кабардино-Балкарской Республики&quot; от 01.09.1997 N 28-РЗ (принята Парламентом КБР 01.09.1997) (ред. от 11.05.2022) {КонсультантПлюс}">
        <w:r>
          <w:rPr>
            <w:sz w:val="20"/>
            <w:color w:val="0000ff"/>
          </w:rPr>
          <w:t xml:space="preserve">Конституцией</w:t>
        </w:r>
      </w:hyperlink>
      <w:r>
        <w:rPr>
          <w:sz w:val="20"/>
        </w:rPr>
        <w:t xml:space="preserve"> Кабардино-Балкарской Республики, законами Кабардино-Балкарской Республики, указами и распоряжениями Главы Кабардино-Балкарской Республики, постановлениями и распоряжениями Правительства Кабардино-Балкарской Республики, а также настоящим Положением.</w:t>
      </w:r>
    </w:p>
    <w:p>
      <w:pPr>
        <w:pStyle w:val="0"/>
        <w:jc w:val="both"/>
      </w:pPr>
      <w:r>
        <w:rPr>
          <w:sz w:val="20"/>
        </w:rPr>
      </w:r>
    </w:p>
    <w:p>
      <w:pPr>
        <w:pStyle w:val="2"/>
        <w:outlineLvl w:val="1"/>
        <w:jc w:val="center"/>
      </w:pPr>
      <w:r>
        <w:rPr>
          <w:sz w:val="20"/>
        </w:rPr>
        <w:t xml:space="preserve">II. Цели создания Общественного совета и его задачи</w:t>
      </w:r>
    </w:p>
    <w:p>
      <w:pPr>
        <w:pStyle w:val="0"/>
        <w:jc w:val="both"/>
      </w:pPr>
      <w:r>
        <w:rPr>
          <w:sz w:val="20"/>
        </w:rPr>
      </w:r>
    </w:p>
    <w:p>
      <w:pPr>
        <w:pStyle w:val="0"/>
        <w:ind w:firstLine="540"/>
        <w:jc w:val="both"/>
      </w:pPr>
      <w:r>
        <w:rPr>
          <w:sz w:val="20"/>
        </w:rPr>
        <w:t xml:space="preserve">2.1. Общественный совет создается в целях создания условий для организации проведения независимой оценки качества условий оказания услуг организациями социального обслуживания Кабардино-Балкарской Республики (далее - независимая оценка).</w:t>
      </w:r>
    </w:p>
    <w:p>
      <w:pPr>
        <w:pStyle w:val="0"/>
        <w:spacing w:before="200" w:lineRule="auto"/>
        <w:ind w:firstLine="540"/>
        <w:jc w:val="both"/>
      </w:pPr>
      <w:r>
        <w:rPr>
          <w:sz w:val="20"/>
        </w:rPr>
        <w:t xml:space="preserve">2.2. Основными задачами Общественного совета являются:</w:t>
      </w:r>
    </w:p>
    <w:p>
      <w:pPr>
        <w:pStyle w:val="0"/>
        <w:spacing w:before="200" w:lineRule="auto"/>
        <w:ind w:firstLine="540"/>
        <w:jc w:val="both"/>
      </w:pPr>
      <w:r>
        <w:rPr>
          <w:sz w:val="20"/>
        </w:rPr>
        <w:t xml:space="preserve">1) повышение качества деятельности организаций социального обслуживания на территории Кабардино-Балкарской Республики;</w:t>
      </w:r>
    </w:p>
    <w:p>
      <w:pPr>
        <w:pStyle w:val="0"/>
        <w:spacing w:before="200" w:lineRule="auto"/>
        <w:ind w:firstLine="540"/>
        <w:jc w:val="both"/>
      </w:pPr>
      <w:r>
        <w:rPr>
          <w:sz w:val="20"/>
        </w:rPr>
        <w:t xml:space="preserve">2) содействие по обеспечению защиты интересов граждан Российской Федерации по вопросам социального обслуживания на территории Кабардино-Балкарской Республики;</w:t>
      </w:r>
    </w:p>
    <w:p>
      <w:pPr>
        <w:pStyle w:val="0"/>
        <w:spacing w:before="200" w:lineRule="auto"/>
        <w:ind w:firstLine="540"/>
        <w:jc w:val="both"/>
      </w:pPr>
      <w:r>
        <w:rPr>
          <w:sz w:val="20"/>
        </w:rPr>
        <w:t xml:space="preserve">3) участие в информировании граждан о ходе проведения независимой оценки качества условий оказания услуг организациями социального обслуживания на территории Кабардино-Балкарской Республики, в том числе через средства массовой информации, и при публичном обсуждении вопросов, касающихся качества условий оказания услуг организациями социального обслуживания.</w:t>
      </w:r>
    </w:p>
    <w:p>
      <w:pPr>
        <w:pStyle w:val="0"/>
        <w:jc w:val="both"/>
      </w:pPr>
      <w:r>
        <w:rPr>
          <w:sz w:val="20"/>
        </w:rPr>
      </w:r>
    </w:p>
    <w:p>
      <w:pPr>
        <w:pStyle w:val="2"/>
        <w:outlineLvl w:val="1"/>
        <w:jc w:val="center"/>
      </w:pPr>
      <w:r>
        <w:rPr>
          <w:sz w:val="20"/>
        </w:rPr>
        <w:t xml:space="preserve">III. Компетенция, полномочия и функции Общественного совета</w:t>
      </w:r>
    </w:p>
    <w:p>
      <w:pPr>
        <w:pStyle w:val="0"/>
        <w:jc w:val="center"/>
      </w:pPr>
      <w:r>
        <w:rPr>
          <w:sz w:val="20"/>
        </w:rPr>
        <w:t xml:space="preserve">(в ред. </w:t>
      </w:r>
      <w:hyperlink w:history="0" r:id="rId23" w:tooltip="Приказ Минтрудсоцзащиты КБР от 07.05.2019 N 141-П &quot;О внесении изменений в Положение об Общественном совете при Министерстве труда и социальной защиты Кабардино-Балкарской Республики по проведению независимой оценки качества условий оказания услуг организациями социального обслуживания на территории Кабардино-Балкарской Республики, утвержденное приказом Министерства труда и социальной защиты Кабардино-Балкарской Республики от 10 апреля 2018 г. N 92-П&quot; {КонсультантПлюс}">
        <w:r>
          <w:rPr>
            <w:sz w:val="20"/>
            <w:color w:val="0000ff"/>
          </w:rPr>
          <w:t xml:space="preserve">Приказа</w:t>
        </w:r>
      </w:hyperlink>
      <w:r>
        <w:rPr>
          <w:sz w:val="20"/>
        </w:rPr>
        <w:t xml:space="preserve"> Минтрудсоцзащиты КБР от 07.05.2019 N 141-П)</w:t>
      </w:r>
    </w:p>
    <w:p>
      <w:pPr>
        <w:pStyle w:val="0"/>
        <w:jc w:val="both"/>
      </w:pPr>
      <w:r>
        <w:rPr>
          <w:sz w:val="20"/>
        </w:rPr>
      </w:r>
    </w:p>
    <w:p>
      <w:pPr>
        <w:pStyle w:val="0"/>
        <w:ind w:firstLine="540"/>
        <w:jc w:val="both"/>
      </w:pPr>
      <w:r>
        <w:rPr>
          <w:sz w:val="20"/>
        </w:rPr>
        <w:t xml:space="preserve">3.1. К компетенции Общественного совета относятся:</w:t>
      </w:r>
    </w:p>
    <w:p>
      <w:pPr>
        <w:pStyle w:val="0"/>
        <w:spacing w:before="200" w:lineRule="auto"/>
        <w:ind w:firstLine="540"/>
        <w:jc w:val="both"/>
      </w:pPr>
      <w:r>
        <w:rPr>
          <w:sz w:val="20"/>
        </w:rPr>
        <w:t xml:space="preserve">1) осуществление мониторинга качества условий оказания услуг организациями социального обслуживания на территории Кабардино-Балкарской Республики;</w:t>
      </w:r>
    </w:p>
    <w:p>
      <w:pPr>
        <w:pStyle w:val="0"/>
        <w:spacing w:before="200" w:lineRule="auto"/>
        <w:ind w:firstLine="540"/>
        <w:jc w:val="both"/>
      </w:pPr>
      <w:r>
        <w:rPr>
          <w:sz w:val="20"/>
        </w:rPr>
        <w:t xml:space="preserve">2) рассмотрение инициатив граждан, организаций, направленных на улучшение социального обслуживания в Кабардино-Балкарской Республике и внесение предложений по их реализации;</w:t>
      </w:r>
    </w:p>
    <w:p>
      <w:pPr>
        <w:pStyle w:val="0"/>
        <w:spacing w:before="200" w:lineRule="auto"/>
        <w:ind w:firstLine="540"/>
        <w:jc w:val="both"/>
      </w:pPr>
      <w:r>
        <w:rPr>
          <w:sz w:val="20"/>
        </w:rPr>
        <w:t xml:space="preserve">3) взаимодействие со средствами массовой информации по освещению деятельности Общественного совета;</w:t>
      </w:r>
    </w:p>
    <w:p>
      <w:pPr>
        <w:pStyle w:val="0"/>
        <w:spacing w:before="200" w:lineRule="auto"/>
        <w:ind w:firstLine="540"/>
        <w:jc w:val="both"/>
      </w:pPr>
      <w:r>
        <w:rPr>
          <w:sz w:val="20"/>
        </w:rPr>
        <w:t xml:space="preserve">4) разработка рекомендаций по совершенствованию деятельности организаций социального обслуживания населения;</w:t>
      </w:r>
    </w:p>
    <w:p>
      <w:pPr>
        <w:pStyle w:val="0"/>
        <w:spacing w:before="200" w:lineRule="auto"/>
        <w:ind w:firstLine="540"/>
        <w:jc w:val="both"/>
      </w:pPr>
      <w:r>
        <w:rPr>
          <w:sz w:val="20"/>
        </w:rPr>
        <w:t xml:space="preserve">5) иные вопросы, отнесенные законодательством Российской Федерации и Кабардино-Балкарской Республики к компетенции Общественного совета.</w:t>
      </w:r>
    </w:p>
    <w:p>
      <w:pPr>
        <w:pStyle w:val="0"/>
        <w:spacing w:before="200" w:lineRule="auto"/>
        <w:ind w:firstLine="540"/>
        <w:jc w:val="both"/>
      </w:pPr>
      <w:r>
        <w:rPr>
          <w:sz w:val="20"/>
        </w:rPr>
        <w:t xml:space="preserve">3.2. Для реализации своей компетенции Общественный совет наделяется следующими полномочиями:</w:t>
      </w:r>
    </w:p>
    <w:p>
      <w:pPr>
        <w:pStyle w:val="0"/>
        <w:spacing w:before="200" w:lineRule="auto"/>
        <w:ind w:firstLine="540"/>
        <w:jc w:val="both"/>
      </w:pPr>
      <w:r>
        <w:rPr>
          <w:sz w:val="20"/>
        </w:rPr>
        <w:t xml:space="preserve">1) направлять своих представителей для участия в тематических мероприятиях, форумах, конференциях, "круглых столах", семинарах, переговорных площадках, совещаниях, проводимых органами и структурными подразделениями Министерства, а также в мероприятиях, проводимых общественными объединениями и некоммерческими организациями по вопросам, относящимся к компетенции Общественного совета;</w:t>
      </w:r>
    </w:p>
    <w:p>
      <w:pPr>
        <w:pStyle w:val="0"/>
        <w:spacing w:before="200" w:lineRule="auto"/>
        <w:ind w:firstLine="540"/>
        <w:jc w:val="both"/>
      </w:pPr>
      <w:r>
        <w:rPr>
          <w:sz w:val="20"/>
        </w:rPr>
        <w:t xml:space="preserve">2) приглашать на заседания Общественного совета сотрудников Министерства и организаций социального обслуживания, представителей Общественной палаты, общественных объединений и других организаций, должностных лиц и специалистов по рассматриваемым вопросам;</w:t>
      </w:r>
    </w:p>
    <w:p>
      <w:pPr>
        <w:pStyle w:val="0"/>
        <w:spacing w:before="200" w:lineRule="auto"/>
        <w:ind w:firstLine="540"/>
        <w:jc w:val="both"/>
      </w:pPr>
      <w:r>
        <w:rPr>
          <w:sz w:val="20"/>
        </w:rPr>
        <w:t xml:space="preserve">3) привлекать в установленном порядке для осуществления своих функций представителей некоммерческих организаций и общественных организаций, научного и делового сообщества, экспертов, не входящих в состав Общественного совета;</w:t>
      </w:r>
    </w:p>
    <w:p>
      <w:pPr>
        <w:pStyle w:val="0"/>
        <w:spacing w:before="200" w:lineRule="auto"/>
        <w:ind w:firstLine="540"/>
        <w:jc w:val="both"/>
      </w:pPr>
      <w:r>
        <w:rPr>
          <w:sz w:val="20"/>
        </w:rPr>
        <w:t xml:space="preserve">4) информировать органы исполнительной власти Кабардино-Балкарской Республики, в том числе Министерство, и общественность о выявленных в ходе проведения независимой оценки нарушениях;</w:t>
      </w:r>
    </w:p>
    <w:p>
      <w:pPr>
        <w:pStyle w:val="0"/>
        <w:jc w:val="both"/>
      </w:pPr>
      <w:r>
        <w:rPr>
          <w:sz w:val="20"/>
        </w:rPr>
        <w:t xml:space="preserve">(в ред. </w:t>
      </w:r>
      <w:hyperlink w:history="0" r:id="rId24" w:tooltip="Приказ Минтрудсоцзащиты КБР от 24.09.2025 N 450-П &quot;О внесении изменений в некоторые акты Министерства труда и социальной защиты Кабардино-Балкарской Республики&quot; {КонсультантПлюс}">
        <w:r>
          <w:rPr>
            <w:sz w:val="20"/>
            <w:color w:val="0000ff"/>
          </w:rPr>
          <w:t xml:space="preserve">Приказа</w:t>
        </w:r>
      </w:hyperlink>
      <w:r>
        <w:rPr>
          <w:sz w:val="20"/>
        </w:rPr>
        <w:t xml:space="preserve"> Минтрудсоцзащиты КБР от 24.09.2025 N 450-П)</w:t>
      </w:r>
    </w:p>
    <w:p>
      <w:pPr>
        <w:pStyle w:val="0"/>
        <w:spacing w:before="200" w:lineRule="auto"/>
        <w:ind w:firstLine="540"/>
        <w:jc w:val="both"/>
      </w:pPr>
      <w:r>
        <w:rPr>
          <w:sz w:val="20"/>
        </w:rPr>
        <w:t xml:space="preserve">5) пользоваться иными правами, предусмотренными законодательством Российской Федерации и Кабардино-Балкарской Республики.</w:t>
      </w:r>
    </w:p>
    <w:p>
      <w:pPr>
        <w:pStyle w:val="0"/>
        <w:spacing w:before="200" w:lineRule="auto"/>
        <w:ind w:firstLine="540"/>
        <w:jc w:val="both"/>
      </w:pPr>
      <w:r>
        <w:rPr>
          <w:sz w:val="20"/>
        </w:rPr>
        <w:t xml:space="preserve">3.3. Функции Общественного совета:</w:t>
      </w:r>
    </w:p>
    <w:p>
      <w:pPr>
        <w:pStyle w:val="0"/>
        <w:spacing w:before="200" w:lineRule="auto"/>
        <w:ind w:firstLine="540"/>
        <w:jc w:val="both"/>
      </w:pPr>
      <w:r>
        <w:rPr>
          <w:sz w:val="20"/>
        </w:rPr>
        <w:t xml:space="preserve">1) определять перечни организаций социального обслуживания населения, находящиеся на территории Кабардино-Балкарской Республики, в отношении которых проводится независимая оценка, обеспечивая периодичность участия каждой организации не чаще чем один раз в год и не реже чем один раз в три года;</w:t>
      </w:r>
    </w:p>
    <w:p>
      <w:pPr>
        <w:pStyle w:val="0"/>
        <w:spacing w:before="200" w:lineRule="auto"/>
        <w:ind w:firstLine="540"/>
        <w:jc w:val="both"/>
      </w:pPr>
      <w:r>
        <w:rPr>
          <w:sz w:val="20"/>
        </w:rPr>
        <w:t xml:space="preserve">2) принимать участие в рассмотрении проектов документации о закупках работ, услуг, а также проектов государственных контрактов, заключаемых Министерством с организацией, которая осуществляет сбор и обобщение информации о качестве условий оказания услуг организациями социального обслуживания (далее - оператор);</w:t>
      </w:r>
    </w:p>
    <w:p>
      <w:pPr>
        <w:pStyle w:val="0"/>
        <w:spacing w:before="200" w:lineRule="auto"/>
        <w:ind w:firstLine="540"/>
        <w:jc w:val="both"/>
      </w:pPr>
      <w:r>
        <w:rPr>
          <w:sz w:val="20"/>
        </w:rPr>
        <w:t xml:space="preserve">3) осуществлять проведение независимой оценки с учетом информации, представленной оператором;</w:t>
      </w:r>
    </w:p>
    <w:p>
      <w:pPr>
        <w:pStyle w:val="0"/>
        <w:spacing w:before="200" w:lineRule="auto"/>
        <w:ind w:firstLine="540"/>
        <w:jc w:val="both"/>
      </w:pPr>
      <w:r>
        <w:rPr>
          <w:sz w:val="20"/>
        </w:rPr>
        <w:t xml:space="preserve">4) представлять в Министерство результаты независимой оценки, а также предложения об улучшении качества их деятельности (решение Общественного совета).</w:t>
      </w:r>
    </w:p>
    <w:p>
      <w:pPr>
        <w:pStyle w:val="0"/>
        <w:jc w:val="both"/>
      </w:pPr>
      <w:r>
        <w:rPr>
          <w:sz w:val="20"/>
        </w:rPr>
        <w:t xml:space="preserve">(п. 3.3 в ред. </w:t>
      </w:r>
      <w:hyperlink w:history="0" r:id="rId25" w:tooltip="Приказ Минтрудсоцзащиты КБР от 07.05.2019 N 141-П &quot;О внесении изменений в Положение об Общественном совете при Министерстве труда и социальной защиты Кабардино-Балкарской Республики по проведению независимой оценки качества условий оказания услуг организациями социального обслуживания на территории Кабардино-Балкарской Республики, утвержденное приказом Министерства труда и социальной защиты Кабардино-Балкарской Республики от 10 апреля 2018 г. N 92-П&quot; {КонсультантПлюс}">
        <w:r>
          <w:rPr>
            <w:sz w:val="20"/>
            <w:color w:val="0000ff"/>
          </w:rPr>
          <w:t xml:space="preserve">Приказа</w:t>
        </w:r>
      </w:hyperlink>
      <w:r>
        <w:rPr>
          <w:sz w:val="20"/>
        </w:rPr>
        <w:t xml:space="preserve"> Минтрудсоцзащиты КБР от 07.05.2019 N 141-П)</w:t>
      </w:r>
    </w:p>
    <w:p>
      <w:pPr>
        <w:pStyle w:val="0"/>
        <w:spacing w:before="200" w:lineRule="auto"/>
        <w:ind w:firstLine="540"/>
        <w:jc w:val="both"/>
      </w:pPr>
      <w:r>
        <w:rPr>
          <w:sz w:val="20"/>
        </w:rPr>
        <w:t xml:space="preserve">3.4. Независимая оценка проводится Общественным советом в соответствии с показателями, характеризующими общие критерии оценки качества оказания услуг организациями социального обслуживания Министерства труда и социальной защиты РФ.</w:t>
      </w:r>
    </w:p>
    <w:p>
      <w:pPr>
        <w:pStyle w:val="0"/>
        <w:spacing w:before="200" w:lineRule="auto"/>
        <w:ind w:firstLine="540"/>
        <w:jc w:val="both"/>
      </w:pPr>
      <w:r>
        <w:rPr>
          <w:sz w:val="20"/>
        </w:rPr>
        <w:t xml:space="preserve">3.5. Общественный совет при проведении независимой оценки руководствуется методическими рекомендациями, разработанными Министерством труда и социальной защиты Российской Федерации.</w:t>
      </w:r>
    </w:p>
    <w:p>
      <w:pPr>
        <w:pStyle w:val="0"/>
        <w:jc w:val="both"/>
      </w:pPr>
      <w:r>
        <w:rPr>
          <w:sz w:val="20"/>
        </w:rPr>
      </w:r>
    </w:p>
    <w:p>
      <w:pPr>
        <w:pStyle w:val="2"/>
        <w:outlineLvl w:val="1"/>
        <w:jc w:val="center"/>
      </w:pPr>
      <w:r>
        <w:rPr>
          <w:sz w:val="20"/>
        </w:rPr>
        <w:t xml:space="preserve">IV. Порядок формирования Общественного совета</w:t>
      </w:r>
    </w:p>
    <w:p>
      <w:pPr>
        <w:pStyle w:val="0"/>
        <w:jc w:val="both"/>
      </w:pPr>
      <w:r>
        <w:rPr>
          <w:sz w:val="20"/>
        </w:rPr>
      </w:r>
    </w:p>
    <w:p>
      <w:pPr>
        <w:pStyle w:val="0"/>
        <w:ind w:firstLine="540"/>
        <w:jc w:val="both"/>
      </w:pPr>
      <w:r>
        <w:rPr>
          <w:sz w:val="20"/>
        </w:rPr>
        <w:t xml:space="preserve">4.1. Общественная палата по обращению Министерства не позднее чем в месячный срок со дня получения указанного обращения формирует из числа представителей общественных организаций, созданных в целях защиты прав и интересов граждан, общественных объединений инвалидов, общественных организаций ветеранов Общественный совет по проведению независимой оценки качества условий оказания услуг организациями социального обслуживания на территории Кабардино-Балкарской Республики, учредителями которых выступает Кабардино-Балкарская Республика, а также негосударственными организациями социального обслуживания, которые оказывают социальные услуги за счет бюджетных ассигнований республиканского бюджета Кабардино-Балкарской Республики, и утверждает его состав, о чем информирует Министерство.</w:t>
      </w:r>
    </w:p>
    <w:p>
      <w:pPr>
        <w:pStyle w:val="0"/>
        <w:spacing w:before="200" w:lineRule="auto"/>
        <w:ind w:firstLine="540"/>
        <w:jc w:val="both"/>
      </w:pPr>
      <w:r>
        <w:rPr>
          <w:sz w:val="20"/>
        </w:rPr>
        <w:t xml:space="preserve">4.2. Состав Общественного совета утверждается сроком на три года, при этом число его членов не может быть менее чем пять человек. При формировании Общественного совета на новый срок осуществляется изменение не менее трети его состава.</w:t>
      </w:r>
    </w:p>
    <w:p>
      <w:pPr>
        <w:pStyle w:val="0"/>
        <w:spacing w:before="200" w:lineRule="auto"/>
        <w:ind w:firstLine="540"/>
        <w:jc w:val="both"/>
      </w:pPr>
      <w:r>
        <w:rPr>
          <w:sz w:val="20"/>
        </w:rPr>
        <w:t xml:space="preserve">4.3. Общественный совет формируется таким образом, чтобы была исключена возможность возникновения конфликта интересов. В состав Общественного совета не могут входить представители органов исполнительной власти, общественных объединений, осуществляющих деятельность в сфере социального обслуживания, а также руководители (их заместители) и работники организаций социального обслуживания. При этом Общественный совет привлекает к своей работе представителей общественных объединений, осуществляющих деятельность в сфере социального обслуживания, Общественной палаты для обсуждения и формирования результатов независимой оценки качества условий оказания услуг организациями социального обслуживания.</w:t>
      </w:r>
    </w:p>
    <w:p>
      <w:pPr>
        <w:pStyle w:val="0"/>
        <w:jc w:val="both"/>
      </w:pPr>
      <w:r>
        <w:rPr>
          <w:sz w:val="20"/>
        </w:rPr>
        <w:t xml:space="preserve">(в ред. </w:t>
      </w:r>
      <w:hyperlink w:history="0" r:id="rId26" w:tooltip="Приказ Минтрудсоцзащиты КБР от 24.09.2025 N 450-П &quot;О внесении изменений в некоторые акты Министерства труда и социальной защиты Кабардино-Балкарской Республики&quot; {КонсультантПлюс}">
        <w:r>
          <w:rPr>
            <w:sz w:val="20"/>
            <w:color w:val="0000ff"/>
          </w:rPr>
          <w:t xml:space="preserve">Приказа</w:t>
        </w:r>
      </w:hyperlink>
      <w:r>
        <w:rPr>
          <w:sz w:val="20"/>
        </w:rPr>
        <w:t xml:space="preserve"> Минтрудсоцзащиты КБР от 24.09.2025 N 450-П)</w:t>
      </w:r>
    </w:p>
    <w:p>
      <w:pPr>
        <w:pStyle w:val="0"/>
        <w:spacing w:before="200" w:lineRule="auto"/>
        <w:ind w:firstLine="540"/>
        <w:jc w:val="both"/>
      </w:pPr>
      <w:r>
        <w:rPr>
          <w:sz w:val="20"/>
        </w:rPr>
        <w:t xml:space="preserve">4.4. Члены Общественного совета осуществляют свою деятельность на общественных началах.</w:t>
      </w:r>
    </w:p>
    <w:p>
      <w:pPr>
        <w:pStyle w:val="0"/>
        <w:spacing w:before="200" w:lineRule="auto"/>
        <w:ind w:firstLine="540"/>
        <w:jc w:val="both"/>
      </w:pPr>
      <w:r>
        <w:rPr>
          <w:sz w:val="20"/>
        </w:rPr>
        <w:t xml:space="preserve">4.5. Полномочия члена Общественного совета прекращаются в случае:</w:t>
      </w:r>
    </w:p>
    <w:p>
      <w:pPr>
        <w:pStyle w:val="0"/>
        <w:spacing w:before="200" w:lineRule="auto"/>
        <w:ind w:firstLine="540"/>
        <w:jc w:val="both"/>
      </w:pPr>
      <w:r>
        <w:rPr>
          <w:sz w:val="20"/>
        </w:rPr>
        <w:t xml:space="preserve">1) истечения срока его полномочий;</w:t>
      </w:r>
    </w:p>
    <w:p>
      <w:pPr>
        <w:pStyle w:val="0"/>
        <w:spacing w:before="200" w:lineRule="auto"/>
        <w:ind w:firstLine="540"/>
        <w:jc w:val="both"/>
      </w:pPr>
      <w:r>
        <w:rPr>
          <w:sz w:val="20"/>
        </w:rPr>
        <w:t xml:space="preserve">2) подачи им заявления о выходе из состава Общественного совета;</w:t>
      </w:r>
    </w:p>
    <w:p>
      <w:pPr>
        <w:pStyle w:val="0"/>
        <w:spacing w:before="200" w:lineRule="auto"/>
        <w:ind w:firstLine="540"/>
        <w:jc w:val="both"/>
      </w:pPr>
      <w:r>
        <w:rPr>
          <w:sz w:val="20"/>
        </w:rPr>
        <w:t xml:space="preserve">3)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4) его смерти; признания недееспособным либо безвестно отсутствующим, объявления умершим на основании решения суда, вступившего в законную силу.</w:t>
      </w:r>
    </w:p>
    <w:p>
      <w:pPr>
        <w:pStyle w:val="0"/>
        <w:jc w:val="both"/>
      </w:pPr>
      <w:r>
        <w:rPr>
          <w:sz w:val="20"/>
        </w:rPr>
      </w:r>
    </w:p>
    <w:p>
      <w:pPr>
        <w:pStyle w:val="2"/>
        <w:outlineLvl w:val="1"/>
        <w:jc w:val="center"/>
      </w:pPr>
      <w:r>
        <w:rPr>
          <w:sz w:val="20"/>
        </w:rPr>
        <w:t xml:space="preserve">V. Организация деятельности Общественного совета</w:t>
      </w:r>
    </w:p>
    <w:p>
      <w:pPr>
        <w:pStyle w:val="0"/>
        <w:jc w:val="both"/>
      </w:pPr>
      <w:r>
        <w:rPr>
          <w:sz w:val="20"/>
        </w:rPr>
      </w:r>
    </w:p>
    <w:p>
      <w:pPr>
        <w:pStyle w:val="0"/>
        <w:ind w:firstLine="540"/>
        <w:jc w:val="both"/>
      </w:pPr>
      <w:r>
        <w:rPr>
          <w:sz w:val="20"/>
        </w:rPr>
        <w:t xml:space="preserve">5.1. Общественный совет собирается не позднее 30 (тридцати) календарных дней со дня утверждения его состава и избирает председателя (сопредседателей), заместителя (заместителей) председателя и секретаря Общественного совета.</w:t>
      </w:r>
    </w:p>
    <w:p>
      <w:pPr>
        <w:pStyle w:val="0"/>
        <w:spacing w:before="200" w:lineRule="auto"/>
        <w:ind w:firstLine="540"/>
        <w:jc w:val="both"/>
      </w:pPr>
      <w:r>
        <w:rPr>
          <w:sz w:val="20"/>
        </w:rPr>
        <w:t xml:space="preserve">5.2. Общественный совет осуществляет свою деятельность в соответствии с планом работы на год, утвержденным на заседании Общественного совета.</w:t>
      </w:r>
    </w:p>
    <w:p>
      <w:pPr>
        <w:pStyle w:val="0"/>
        <w:spacing w:before="200" w:lineRule="auto"/>
        <w:ind w:firstLine="540"/>
        <w:jc w:val="both"/>
      </w:pPr>
      <w:r>
        <w:rPr>
          <w:sz w:val="20"/>
        </w:rPr>
        <w:t xml:space="preserve">5.3. Основной формой деятельности Общественного совета являются заседания, которые проводятся не реже одного раза в квартал и считаются правомочными при присутствии на нем не менее половины его членов. По решению председателя Общественного совета или по требованию не менее одной трети членов совета может быть проведено внеочередное заседание.</w:t>
      </w:r>
    </w:p>
    <w:p>
      <w:pPr>
        <w:pStyle w:val="0"/>
        <w:spacing w:before="200" w:lineRule="auto"/>
        <w:ind w:firstLine="540"/>
        <w:jc w:val="both"/>
      </w:pPr>
      <w:r>
        <w:rPr>
          <w:sz w:val="20"/>
        </w:rPr>
        <w:t xml:space="preserve">5.4. Решения Общественного совета по рассмотренным вопросам принимаются открытым голосованием простым большинством голосов от числа присутствующих. При равенстве голосов председатель Общественного совета имеет право решающего голоса.</w:t>
      </w:r>
    </w:p>
    <w:p>
      <w:pPr>
        <w:pStyle w:val="0"/>
        <w:spacing w:before="200" w:lineRule="auto"/>
        <w:ind w:firstLine="540"/>
        <w:jc w:val="both"/>
      </w:pPr>
      <w:r>
        <w:rPr>
          <w:sz w:val="20"/>
        </w:rPr>
        <w:t xml:space="preserve">5.5. Решения Общественного совета отражаются в протоколах его заседаний, которые подписываются всеми членами Общественного совета.</w:t>
      </w:r>
    </w:p>
    <w:p>
      <w:pPr>
        <w:pStyle w:val="0"/>
        <w:spacing w:before="200" w:lineRule="auto"/>
        <w:ind w:firstLine="540"/>
        <w:jc w:val="both"/>
      </w:pPr>
      <w:r>
        <w:rPr>
          <w:sz w:val="20"/>
        </w:rPr>
        <w:t xml:space="preserve">5.6. Члены Общественного совета, не согласные с его решением, вправе изложить свое особое мнение, которое в обязательном порядке вносится в протокол заседания (или прилагается к нему).</w:t>
      </w:r>
    </w:p>
    <w:p>
      <w:pPr>
        <w:pStyle w:val="0"/>
        <w:spacing w:before="200" w:lineRule="auto"/>
        <w:ind w:firstLine="540"/>
        <w:jc w:val="both"/>
      </w:pPr>
      <w:r>
        <w:rPr>
          <w:sz w:val="20"/>
        </w:rPr>
        <w:t xml:space="preserve">5.7. За 5 календарных дней до начала заседания Общественного совета ответственные за рассмотрение вопросов члены Общественного совета предоставляют секретарю Общественного совета информационные и иные материалы. Секретарь Общественного совета за 3 календарных дня до начала заседания Общественного совета предоставляет указанные материалы членам Общественного совета.</w:t>
      </w:r>
    </w:p>
    <w:p>
      <w:pPr>
        <w:pStyle w:val="0"/>
        <w:spacing w:before="200" w:lineRule="auto"/>
        <w:ind w:firstLine="540"/>
        <w:jc w:val="both"/>
      </w:pPr>
      <w:r>
        <w:rPr>
          <w:sz w:val="20"/>
        </w:rPr>
        <w:t xml:space="preserve">5.8. Председатель Общественного совета:</w:t>
      </w:r>
    </w:p>
    <w:p>
      <w:pPr>
        <w:pStyle w:val="0"/>
        <w:spacing w:before="200" w:lineRule="auto"/>
        <w:ind w:firstLine="540"/>
        <w:jc w:val="both"/>
      </w:pPr>
      <w:r>
        <w:rPr>
          <w:sz w:val="20"/>
        </w:rPr>
        <w:t xml:space="preserve">1) осуществляет общее руководство работой Общественного совета и председательствует на его заседаниях;</w:t>
      </w:r>
    </w:p>
    <w:p>
      <w:pPr>
        <w:pStyle w:val="0"/>
        <w:spacing w:before="200" w:lineRule="auto"/>
        <w:ind w:firstLine="540"/>
        <w:jc w:val="both"/>
      </w:pPr>
      <w:r>
        <w:rPr>
          <w:sz w:val="20"/>
        </w:rPr>
        <w:t xml:space="preserve">2) формирует при участии членов Общественного совета примерный план работы и вносит его на утверждение Общественного совета;</w:t>
      </w:r>
    </w:p>
    <w:p>
      <w:pPr>
        <w:pStyle w:val="0"/>
        <w:spacing w:before="200" w:lineRule="auto"/>
        <w:ind w:firstLine="540"/>
        <w:jc w:val="both"/>
      </w:pPr>
      <w:r>
        <w:rPr>
          <w:sz w:val="20"/>
        </w:rPr>
        <w:t xml:space="preserve">3) формирует при участии членов Общественного совета повестку заседания;</w:t>
      </w:r>
    </w:p>
    <w:p>
      <w:pPr>
        <w:pStyle w:val="0"/>
        <w:spacing w:before="200" w:lineRule="auto"/>
        <w:ind w:firstLine="540"/>
        <w:jc w:val="both"/>
      </w:pPr>
      <w:r>
        <w:rPr>
          <w:sz w:val="20"/>
        </w:rPr>
        <w:t xml:space="preserve">4) осуществляет контроль за своевременным уведомлением членов Общественного совета о дате, времени и месте, повестке предстоящего заседания;</w:t>
      </w:r>
    </w:p>
    <w:p>
      <w:pPr>
        <w:pStyle w:val="0"/>
        <w:spacing w:before="200" w:lineRule="auto"/>
        <w:ind w:firstLine="540"/>
        <w:jc w:val="both"/>
      </w:pPr>
      <w:r>
        <w:rPr>
          <w:sz w:val="20"/>
        </w:rPr>
        <w:t xml:space="preserve">5) подписывает протоколы заседаний и другие документы Общественного совета;</w:t>
      </w:r>
    </w:p>
    <w:p>
      <w:pPr>
        <w:pStyle w:val="0"/>
        <w:spacing w:before="200" w:lineRule="auto"/>
        <w:ind w:firstLine="540"/>
        <w:jc w:val="both"/>
      </w:pPr>
      <w:r>
        <w:rPr>
          <w:sz w:val="20"/>
        </w:rPr>
        <w:t xml:space="preserve">6) вносит предложения по составу информации о деятельности Общественного совета, обязательной для размещения на официальном сайте Министерства;</w:t>
      </w:r>
    </w:p>
    <w:p>
      <w:pPr>
        <w:pStyle w:val="0"/>
        <w:spacing w:before="200" w:lineRule="auto"/>
        <w:ind w:firstLine="540"/>
        <w:jc w:val="both"/>
      </w:pPr>
      <w:r>
        <w:rPr>
          <w:sz w:val="20"/>
        </w:rPr>
        <w:t xml:space="preserve">7) взаимодействует с Министерством по вопросам направления и публикации на официальном сайте Министерства и официальном сайте для размещения информации о государственных и муниципальных учреждениях в сети "Интернет" информации о результатах независимой оценки качества условий оказания услуг организациями социального обслуживания, проведенной Общественным советом;</w:t>
      </w:r>
    </w:p>
    <w:p>
      <w:pPr>
        <w:pStyle w:val="0"/>
        <w:spacing w:before="200" w:lineRule="auto"/>
        <w:ind w:firstLine="540"/>
        <w:jc w:val="both"/>
      </w:pPr>
      <w:r>
        <w:rPr>
          <w:sz w:val="20"/>
        </w:rPr>
        <w:t xml:space="preserve">8) осуществляет иные полномочия по обеспечению деятельности Общественного совета.</w:t>
      </w:r>
    </w:p>
    <w:p>
      <w:pPr>
        <w:pStyle w:val="0"/>
        <w:spacing w:before="200" w:lineRule="auto"/>
        <w:ind w:firstLine="540"/>
        <w:jc w:val="both"/>
      </w:pPr>
      <w:r>
        <w:rPr>
          <w:sz w:val="20"/>
        </w:rPr>
        <w:t xml:space="preserve">5.9. Заместитель председателя Общественного совета:</w:t>
      </w:r>
    </w:p>
    <w:p>
      <w:pPr>
        <w:pStyle w:val="0"/>
        <w:spacing w:before="200" w:lineRule="auto"/>
        <w:ind w:firstLine="540"/>
        <w:jc w:val="both"/>
      </w:pPr>
      <w:r>
        <w:rPr>
          <w:sz w:val="20"/>
        </w:rPr>
        <w:t xml:space="preserve">1) председательствует на заседаниях Общественного совета в случае отсутствия председателя Общественного совета;</w:t>
      </w:r>
    </w:p>
    <w:p>
      <w:pPr>
        <w:pStyle w:val="0"/>
        <w:spacing w:before="200" w:lineRule="auto"/>
        <w:ind w:firstLine="540"/>
        <w:jc w:val="both"/>
      </w:pPr>
      <w:r>
        <w:rPr>
          <w:sz w:val="20"/>
        </w:rPr>
        <w:t xml:space="preserve">2) участвует в организации работы и деятельности Общественного совета.</w:t>
      </w:r>
    </w:p>
    <w:p>
      <w:pPr>
        <w:pStyle w:val="0"/>
        <w:spacing w:before="200" w:lineRule="auto"/>
        <w:ind w:firstLine="540"/>
        <w:jc w:val="both"/>
      </w:pPr>
      <w:r>
        <w:rPr>
          <w:sz w:val="20"/>
        </w:rPr>
        <w:t xml:space="preserve">5.10. Секретарь Общественного совета:</w:t>
      </w:r>
    </w:p>
    <w:p>
      <w:pPr>
        <w:pStyle w:val="0"/>
        <w:spacing w:before="200" w:lineRule="auto"/>
        <w:ind w:firstLine="540"/>
        <w:jc w:val="both"/>
      </w:pPr>
      <w:r>
        <w:rPr>
          <w:sz w:val="20"/>
        </w:rPr>
        <w:t xml:space="preserve">1) уведомляет членов Общественного совета о дате, времени, месте и повестке предстоящего заседания;</w:t>
      </w:r>
    </w:p>
    <w:p>
      <w:pPr>
        <w:pStyle w:val="0"/>
        <w:spacing w:before="200" w:lineRule="auto"/>
        <w:ind w:firstLine="540"/>
        <w:jc w:val="both"/>
      </w:pPr>
      <w:r>
        <w:rPr>
          <w:sz w:val="20"/>
        </w:rPr>
        <w:t xml:space="preserve">2) обеспечивает во взаимодействии с членами Общественного совета подготовку информационно-аналитических материалов к заседанию по вопросам, включенным в повестку дня;</w:t>
      </w:r>
    </w:p>
    <w:p>
      <w:pPr>
        <w:pStyle w:val="0"/>
        <w:spacing w:before="200" w:lineRule="auto"/>
        <w:ind w:firstLine="540"/>
        <w:jc w:val="both"/>
      </w:pPr>
      <w:r>
        <w:rPr>
          <w:sz w:val="20"/>
        </w:rPr>
        <w:t xml:space="preserve">3) ведет протокол заседания Общественного совета;</w:t>
      </w:r>
    </w:p>
    <w:p>
      <w:pPr>
        <w:pStyle w:val="0"/>
        <w:spacing w:before="200" w:lineRule="auto"/>
        <w:ind w:firstLine="540"/>
        <w:jc w:val="both"/>
      </w:pPr>
      <w:r>
        <w:rPr>
          <w:sz w:val="20"/>
        </w:rPr>
        <w:t xml:space="preserve">4) готовит проекты решений Общественного совета и иных документов, исходящих от Общественного совета.</w:t>
      </w:r>
    </w:p>
    <w:p>
      <w:pPr>
        <w:pStyle w:val="0"/>
        <w:spacing w:before="200" w:lineRule="auto"/>
        <w:ind w:firstLine="540"/>
        <w:jc w:val="both"/>
      </w:pPr>
      <w:r>
        <w:rPr>
          <w:sz w:val="20"/>
        </w:rPr>
        <w:t xml:space="preserve">5.11. Члены Общественного совета имеют право:</w:t>
      </w:r>
    </w:p>
    <w:p>
      <w:pPr>
        <w:pStyle w:val="0"/>
        <w:spacing w:before="200" w:lineRule="auto"/>
        <w:ind w:firstLine="540"/>
        <w:jc w:val="both"/>
      </w:pPr>
      <w:r>
        <w:rPr>
          <w:sz w:val="20"/>
        </w:rPr>
        <w:t xml:space="preserve">1) вносить предложения по формированию примерного плана работы Общественного совета, повестки дня заседаний Общественного совета;</w:t>
      </w:r>
    </w:p>
    <w:p>
      <w:pPr>
        <w:pStyle w:val="0"/>
        <w:spacing w:before="200" w:lineRule="auto"/>
        <w:ind w:firstLine="540"/>
        <w:jc w:val="both"/>
      </w:pPr>
      <w:r>
        <w:rPr>
          <w:sz w:val="20"/>
        </w:rPr>
        <w:t xml:space="preserve">2) участвовать в работе Общественного совета;</w:t>
      </w:r>
    </w:p>
    <w:p>
      <w:pPr>
        <w:pStyle w:val="0"/>
        <w:spacing w:before="200" w:lineRule="auto"/>
        <w:ind w:firstLine="540"/>
        <w:jc w:val="both"/>
      </w:pPr>
      <w:r>
        <w:rPr>
          <w:sz w:val="20"/>
        </w:rPr>
        <w:t xml:space="preserve">3) участвовать в подготовке материалов по рассматриваемым вопросам, вносить предложения по проектам документов и иных материалов для обсуждения на заседаниях Общественного совета;</w:t>
      </w:r>
    </w:p>
    <w:p>
      <w:pPr>
        <w:pStyle w:val="0"/>
        <w:spacing w:before="200" w:lineRule="auto"/>
        <w:ind w:firstLine="540"/>
        <w:jc w:val="both"/>
      </w:pPr>
      <w:r>
        <w:rPr>
          <w:sz w:val="20"/>
        </w:rPr>
        <w:t xml:space="preserve">4) осуществлять иные полномочия в рамках деятельности Общественного совета.</w:t>
      </w:r>
    </w:p>
    <w:p>
      <w:pPr>
        <w:pStyle w:val="0"/>
        <w:spacing w:before="200" w:lineRule="auto"/>
        <w:ind w:firstLine="540"/>
        <w:jc w:val="both"/>
      </w:pPr>
      <w:r>
        <w:rPr>
          <w:sz w:val="20"/>
        </w:rPr>
        <w:t xml:space="preserve">5.12. Члены Общественного совета обладают равными правами при обсуждении вопросов и голосовании.</w:t>
      </w:r>
    </w:p>
    <w:p>
      <w:pPr>
        <w:pStyle w:val="0"/>
        <w:spacing w:before="200" w:lineRule="auto"/>
        <w:ind w:firstLine="540"/>
        <w:jc w:val="both"/>
      </w:pPr>
      <w:r>
        <w:rPr>
          <w:sz w:val="20"/>
        </w:rPr>
        <w:t xml:space="preserve">5.13. Члены Общественного совета обязаны лично участвовать в заседаниях Общественного совета и не вправе делегировать свои полномочия другим лицам.</w:t>
      </w:r>
    </w:p>
    <w:p>
      <w:pPr>
        <w:pStyle w:val="0"/>
        <w:spacing w:before="200" w:lineRule="auto"/>
        <w:ind w:firstLine="540"/>
        <w:jc w:val="both"/>
      </w:pPr>
      <w:r>
        <w:rPr>
          <w:sz w:val="20"/>
        </w:rPr>
        <w:t xml:space="preserve">5.14. Общественный совет осуществляет информационное взаимодействие с другими субъектами общественного контроля, а также с органами исполнительной власти Кабардино-Балкарской Республики.</w:t>
      </w:r>
    </w:p>
    <w:p>
      <w:pPr>
        <w:pStyle w:val="0"/>
        <w:jc w:val="both"/>
      </w:pPr>
      <w:r>
        <w:rPr>
          <w:sz w:val="20"/>
        </w:rPr>
        <w:t xml:space="preserve">(в ред. </w:t>
      </w:r>
      <w:hyperlink w:history="0" r:id="rId27" w:tooltip="Приказ Минтрудсоцзащиты КБР от 24.09.2025 N 450-П &quot;О внесении изменений в некоторые акты Министерства труда и социальной защиты Кабардино-Балкарской Республики&quot; {КонсультантПлюс}">
        <w:r>
          <w:rPr>
            <w:sz w:val="20"/>
            <w:color w:val="0000ff"/>
          </w:rPr>
          <w:t xml:space="preserve">Приказа</w:t>
        </w:r>
      </w:hyperlink>
      <w:r>
        <w:rPr>
          <w:sz w:val="20"/>
        </w:rPr>
        <w:t xml:space="preserve"> Минтрудсоцзащиты КБР от 24.09.2025 N 450-П)</w:t>
      </w:r>
    </w:p>
    <w:p>
      <w:pPr>
        <w:pStyle w:val="0"/>
        <w:spacing w:before="200" w:lineRule="auto"/>
        <w:ind w:firstLine="540"/>
        <w:jc w:val="both"/>
      </w:pPr>
      <w:r>
        <w:rPr>
          <w:sz w:val="20"/>
        </w:rPr>
        <w:t xml:space="preserve">5.15. В целях информационного обеспечения деятельности Общественного совета, его публичности и открытости, информация о деятельности Общественного совета подлежит размещению в сети "Интернет" на официальном сайте Министерства.</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Минтрудсоцзащиты КБР от 10.04.2018 N 92-П</w:t>
            <w:br/>
            <w:t>(ред. от 24.09.2025)</w:t>
            <w:br/>
            <w:t>"Об утверждении Положения об Общественном совете п...</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304&amp;n=61943&amp;dst=100005" TargetMode = "External"/><Relationship Id="rId9" Type="http://schemas.openxmlformats.org/officeDocument/2006/relationships/hyperlink" Target="https://login.consultant.ru/link/?req=doc&amp;base=RLAW304&amp;n=66328&amp;dst=100005" TargetMode = "External"/><Relationship Id="rId10" Type="http://schemas.openxmlformats.org/officeDocument/2006/relationships/hyperlink" Target="https://login.consultant.ru/link/?req=doc&amp;base=RLAW304&amp;n=124799&amp;dst=100011" TargetMode = "External"/><Relationship Id="rId11" Type="http://schemas.openxmlformats.org/officeDocument/2006/relationships/hyperlink" Target="https://login.consultant.ru/link/?req=doc&amp;base=LAW&amp;n=483021&amp;dst=9" TargetMode = "External"/><Relationship Id="rId12" Type="http://schemas.openxmlformats.org/officeDocument/2006/relationships/hyperlink" Target="https://login.consultant.ru/link/?req=doc&amp;base=RLAW304&amp;n=61943&amp;dst=100007" TargetMode = "External"/><Relationship Id="rId13" Type="http://schemas.openxmlformats.org/officeDocument/2006/relationships/hyperlink" Target="https://login.consultant.ru/link/?req=doc&amp;base=RLAW304&amp;n=61943&amp;dst=100008" TargetMode = "External"/><Relationship Id="rId14" Type="http://schemas.openxmlformats.org/officeDocument/2006/relationships/hyperlink" Target="https://login.consultant.ru/link/?req=doc&amp;base=RLAW304&amp;n=61943&amp;dst=100009" TargetMode = "External"/><Relationship Id="rId15" Type="http://schemas.openxmlformats.org/officeDocument/2006/relationships/hyperlink" Target="https://login.consultant.ru/link/?req=doc&amp;base=RLAW304&amp;n=61943&amp;dst=100011" TargetMode = "External"/><Relationship Id="rId16" Type="http://schemas.openxmlformats.org/officeDocument/2006/relationships/hyperlink" Target="https://login.consultant.ru/link/?req=doc&amp;base=RLAW304&amp;n=66328&amp;dst=100005" TargetMode = "External"/><Relationship Id="rId17" Type="http://schemas.openxmlformats.org/officeDocument/2006/relationships/hyperlink" Target="https://login.consultant.ru/link/?req=doc&amp;base=RLAW304&amp;n=124799&amp;dst=100011" TargetMode = "External"/><Relationship Id="rId18" Type="http://schemas.openxmlformats.org/officeDocument/2006/relationships/hyperlink" Target="https://login.consultant.ru/link/?req=doc&amp;base=RLAW304&amp;n=61943&amp;dst=100012" TargetMode = "External"/><Relationship Id="rId19" Type="http://schemas.openxmlformats.org/officeDocument/2006/relationships/hyperlink" Target="https://login.consultant.ru/link/?req=doc&amp;base=RLAW304&amp;n=61943&amp;dst=100012" TargetMode = "External"/><Relationship Id="rId20" Type="http://schemas.openxmlformats.org/officeDocument/2006/relationships/hyperlink" Target="https://login.consultant.ru/link/?req=doc&amp;base=RLAW304&amp;n=61943&amp;dst=100012" TargetMode = "External"/><Relationship Id="rId21" Type="http://schemas.openxmlformats.org/officeDocument/2006/relationships/hyperlink" Target="https://login.consultant.ru/link/?req=doc&amp;base=LAW&amp;n=2875" TargetMode = "External"/><Relationship Id="rId22" Type="http://schemas.openxmlformats.org/officeDocument/2006/relationships/hyperlink" Target="https://login.consultant.ru/link/?req=doc&amp;base=RLAW304&amp;n=90448" TargetMode = "External"/><Relationship Id="rId23" Type="http://schemas.openxmlformats.org/officeDocument/2006/relationships/hyperlink" Target="https://login.consultant.ru/link/?req=doc&amp;base=RLAW304&amp;n=66328&amp;dst=100006" TargetMode = "External"/><Relationship Id="rId24" Type="http://schemas.openxmlformats.org/officeDocument/2006/relationships/hyperlink" Target="https://login.consultant.ru/link/?req=doc&amp;base=RLAW304&amp;n=124799&amp;dst=100012" TargetMode = "External"/><Relationship Id="rId25" Type="http://schemas.openxmlformats.org/officeDocument/2006/relationships/hyperlink" Target="https://login.consultant.ru/link/?req=doc&amp;base=RLAW304&amp;n=66328&amp;dst=100007" TargetMode = "External"/><Relationship Id="rId26" Type="http://schemas.openxmlformats.org/officeDocument/2006/relationships/hyperlink" Target="https://login.consultant.ru/link/?req=doc&amp;base=RLAW304&amp;n=124799&amp;dst=100013" TargetMode = "External"/><Relationship Id="rId27" Type="http://schemas.openxmlformats.org/officeDocument/2006/relationships/hyperlink" Target="https://login.consultant.ru/link/?req=doc&amp;base=RLAW304&amp;n=124799&amp;dst=10001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Минтрудсоцзащиты КБР от 10.04.2018 N 92-П
(ред. от 24.09.2025)
"Об утверждении Положения об Общественном совете при Министерстве труда и социальной защиты Кабардино-Балкарской Республики по проведению независимой оценки качества условий оказания услуг организациями социального обслуживания на территории Кабардино-Балкарской Республики"</dc:title>
  <dcterms:created xsi:type="dcterms:W3CDTF">2025-12-28T13:54:33Z</dcterms:created>
</cp:coreProperties>
</file>