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КБР от 16.06.2025 N 330-рп</w:t>
              <w:br/>
              <w:t xml:space="preserve">&lt;Об утверждении региональной программы "Борьба с сахарным диабетом в Кабардино-Балкарской Республике"&gt;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16 июня 2025 г. N 330-рп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прилагаемую региональную </w:t>
      </w:r>
      <w:hyperlink w:history="0" w:anchor="P23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"Борьба с сахарным диабетом в Кабардино-Балкарской Республике".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8" w:tooltip="Распоряжение Правительства КБР от 09.02.2024 N 72-рп &lt;Об утверждении региональной программы &quot;Борьба с сахарным диабетом в Кабардино-Балкарской Республике&quot;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Кабардино-Балкарской Республики от 9 февраля 2024 г. N 72-рп (официальный сайт Правительства Кабардино-Балкарской Республики </w:t>
      </w:r>
      <w:hyperlink w:history="0" r:id="rId9">
        <w:r>
          <w:rPr>
            <w:sz w:val="20"/>
            <w:color w:val="0000ff"/>
          </w:rPr>
          <w:t xml:space="preserve">pravitelstvo.kbr.ru</w:t>
        </w:r>
      </w:hyperlink>
      <w:r>
        <w:rPr>
          <w:sz w:val="20"/>
        </w:rPr>
        <w:t xml:space="preserve">, 16 февраля 2024 г.).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16 июня 2025 г. N 330-рп</w:t>
      </w:r>
    </w:p>
    <w:p>
      <w:pPr>
        <w:pStyle w:val="0"/>
        <w:jc w:val="both"/>
      </w:pPr>
      <w:r>
        <w:rPr>
          <w:sz w:val="20"/>
        </w:rPr>
      </w:r>
    </w:p>
    <w:bookmarkStart w:id="23" w:name="P23"/>
    <w:bookmarkEnd w:id="23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"БОРЬБА С САХАРНЫМ ДИАБЕТОМ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Анализ текущего состояния оказания медицинской помощи</w:t>
      </w:r>
    </w:p>
    <w:p>
      <w:pPr>
        <w:pStyle w:val="2"/>
        <w:jc w:val="center"/>
      </w:pPr>
      <w:r>
        <w:rPr>
          <w:sz w:val="20"/>
        </w:rPr>
        <w:t xml:space="preserve">пациентам с сахарным диабетом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Характеристика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Кабардино-Балкарская Республика расположена в центральной части северного макросклона Кавказа. Общая площадь территории республики составляет 12,5 тыс. кв. км. По особенности строения и характеру рельефа территория Кабардино-Балкарии делится на равнинную, предгорную и горную части.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Закон Кабардино-Балкарской Республики от 27.02.2005 N 12-РЗ (ред. от 23.07.2024) &quot;Об административно-территориальном устройстве Кабардино-Балкарской Республики&quot; (принят Парламентом КБР 17.02.20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от 27 февраля 2005 г. N 12-РЗ "Об административно-территориальном устройстве Кабардино-Балкарской Республики" субъект включает в себя 13 административно-территориальных единиц, в том числе 3 городских округа, 10 муниципальных районов.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Столица Кабардино-Балкарской Республики - г. Нальчик, который является крупным экономическим центром Северного Кавказа и одним из популярных в стране курортов федерального значения.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населения столицы на 1 января 2024 г. составила 271464 человека (29,1% от всего населения республики).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Субъекты Российской Федерации, граничащие с Кабардино-Балкарской Республикой: Карачаево-Черкесская Республика, Ставропольский край и Республика Северная Осетия-Алания.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населения Кабардино-Балкарской Республики на 1 января 2024 г. составила 905,5 тыс. человек (по данным Росстата), из них: численность городского населения - 469,2 тыс. человек, или 51,9,0%; численность сельского населения - 435,0 тыс. человек, или 48,1%.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конец 2023 года доля лиц старше трудоспособного возраста в возрастной структуре населения составила 18,44%. С 2011 года отмечается тенденция естественного прироста населения как среди городского, так и среди сельского населения. Среднегодовой прирост за 2011 - 2023 годы составляет 5,2%. Плотность населения республики составляет 72,6 человек на кв. км.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Мужское население на 1 января 2024 г. составляет 429,5 тыс. человек, в том числе 53,5 тыс. человек старше трудоспособного возраста. Женское население - 475,98 тыс. человек, в том числе трудоспособного возраста 266,3 тыс. человек. В </w:t>
      </w:r>
      <w:hyperlink w:history="0" w:anchor="P47" w:tooltip="Динамика абсолютной численности и структуры населения">
        <w:r>
          <w:rPr>
            <w:sz w:val="20"/>
            <w:color w:val="0000ff"/>
          </w:rPr>
          <w:t xml:space="preserve">таблице 1</w:t>
        </w:r>
      </w:hyperlink>
      <w:r>
        <w:rPr>
          <w:sz w:val="20"/>
        </w:rPr>
        <w:t xml:space="preserve"> представлена динамика абсолютной численности и структуры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Детское население на 1 января 2024 г. составляет 219,0 тыс. человек в возрасте от 0 до 17 лет включительно, в том числе 183538 детей в возрасте от 0 до 14 лет, 35480 - подростки в возрасте от 15 до 17 лет, детей первых трех лет жизни - 40816.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Национальный состав: кабардинцы - 490,5 тыс. человек, русские - 193,2 тыс. человек, балкарцы - 108,6 тыс. человек, прочие национальности - 67,6 тыс.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 экономики Кабардино-Балкарской Республики - сельское хозяйство (зерновые культуры (пшеница, кукуруза, просо), технические культуры (подсолнечник), садоводство, животноводство молочно-мясного направления, а также лесозаготовка.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тем многие промышленные предприятия республики являются ведущими на российском рынке, производят конкурентоспособную, высокотехнологичную, экспортоориентированную продукцию, в том числе инструменты из природных и синтетических алмазов, дорожные контроллеры, светофоры со светодиодными излучателями, кабельную продукцию широкого диапазона применения, высоковольтные выключатели, медную катанку, продукцию легкой промышленности, приборы радиоэлектроники, глушители шума к легковым и грузовым автомобилям, сложную медицинскую технику и строительные материалы, товары для оборонно-промышленного комплекса страны.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</w:t>
      </w:r>
    </w:p>
    <w:p>
      <w:pPr>
        <w:pStyle w:val="0"/>
        <w:jc w:val="both"/>
      </w:pPr>
      <w:r>
        <w:rPr>
          <w:sz w:val="20"/>
        </w:rPr>
      </w:r>
    </w:p>
    <w:bookmarkStart w:id="47" w:name="P47"/>
    <w:bookmarkEnd w:id="47"/>
    <w:p>
      <w:pPr>
        <w:pStyle w:val="2"/>
        <w:jc w:val="center"/>
      </w:pPr>
      <w:r>
        <w:rPr>
          <w:sz w:val="20"/>
        </w:rPr>
        <w:t xml:space="preserve">Динамика абсолютной численности и структуры населения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75"/>
        <w:gridCol w:w="1247"/>
        <w:gridCol w:w="907"/>
        <w:gridCol w:w="1191"/>
        <w:gridCol w:w="850"/>
        <w:gridCol w:w="1191"/>
        <w:gridCol w:w="850"/>
        <w:gridCol w:w="1191"/>
        <w:gridCol w:w="850"/>
        <w:gridCol w:w="1247"/>
        <w:gridCol w:w="907"/>
      </w:tblGrid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 население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Численность постоянного</w:t>
            </w:r>
          </w:p>
        </w:tc>
        <w:tc>
          <w:tcPr>
            <w:gridSpan w:val="2"/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868350</w:t>
            </w:r>
          </w:p>
        </w:tc>
        <w:tc>
          <w:tcPr>
            <w:gridSpan w:val="2"/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869191</w:t>
            </w:r>
          </w:p>
        </w:tc>
        <w:tc>
          <w:tcPr>
            <w:gridSpan w:val="2"/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870487</w:t>
            </w:r>
          </w:p>
        </w:tc>
        <w:tc>
          <w:tcPr>
            <w:gridSpan w:val="2"/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903266</w:t>
            </w:r>
          </w:p>
        </w:tc>
        <w:tc>
          <w:tcPr>
            <w:gridSpan w:val="2"/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905464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населения, из них</w:t>
            </w:r>
          </w:p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408116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408700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410093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428748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429476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47,43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женщины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460234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460491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460994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474518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475988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52,57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в возрасте 0 - 14 лет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177367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177370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177393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186477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183538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20,27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первых трех лет жизни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43547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42120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41485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41320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40816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4,51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подростки в возрасте 15 - 17 лет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29464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30192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30524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33622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35480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3,92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 от 18 лет и старше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661519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661629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662570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683167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75,6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686446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75,81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взрослые, трудоспособного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505885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501622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510781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532312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58,9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541975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59,86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взрослые, старше трудоспособного возраста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175176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179752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172050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172213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166980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1844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сельское население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416257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417117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417829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435622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437215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48,29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городское население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452093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452074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452658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467644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51,8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468249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51,71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Родившихся, на 1000 населения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12,1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12,1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11,1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11,2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Умерших от всех причин, на 1000 населения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10,1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8,7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7,5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7,7</w:t>
            </w:r>
          </w:p>
        </w:tc>
      </w:tr>
      <w:tr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Естественный прирост/убыль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2,0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Показатель естественного прироста населения за 2024 год вырос на 106,1% и составил 3,5 на 1000 населения против 3,3 в сравнении с аналогичным периодом 2023 года. По Российской Федерации коэффициент естественного прироста населения составляет - 3,3 в 2023 году. Показатель рождаемости составил 11,2 на 1000 населения (10,8 за аналогичный период 2023 года, по Российской Федерации - 8,7 в 2023 году). За 2024 год родилось 10180 детей, на 258 больше аналогичного периода 2023 года (9922 человек).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Показатель общей смертности населения в Кабардино-Балкарской Республике - 7,7 на 1000 населения против 7,5 в 2023 году, увеличение на 2,7% (по Российской Федерации - 12,9 в 2022 году).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08" w:tooltip="Численность населения муниципальных образований">
        <w:r>
          <w:rPr>
            <w:sz w:val="20"/>
            <w:color w:val="0000ff"/>
          </w:rPr>
          <w:t xml:space="preserve">таблице 2</w:t>
        </w:r>
      </w:hyperlink>
      <w:r>
        <w:rPr>
          <w:sz w:val="20"/>
        </w:rPr>
        <w:t xml:space="preserve"> представлена численность населения муниципальных образований Кабардино-Балкарской Республики, в том числе численность сельского населения за 2024 год.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</w:t>
      </w:r>
    </w:p>
    <w:p>
      <w:pPr>
        <w:pStyle w:val="0"/>
        <w:jc w:val="both"/>
      </w:pPr>
      <w:r>
        <w:rPr>
          <w:sz w:val="20"/>
        </w:rPr>
      </w:r>
    </w:p>
    <w:bookmarkStart w:id="208" w:name="P208"/>
    <w:bookmarkEnd w:id="208"/>
    <w:p>
      <w:pPr>
        <w:pStyle w:val="2"/>
        <w:jc w:val="center"/>
      </w:pPr>
      <w:r>
        <w:rPr>
          <w:sz w:val="20"/>
        </w:rPr>
        <w:t xml:space="preserve">Численность населения муниципальных образований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Республики, в том числе численность</w:t>
      </w:r>
    </w:p>
    <w:p>
      <w:pPr>
        <w:pStyle w:val="2"/>
        <w:jc w:val="center"/>
      </w:pPr>
      <w:r>
        <w:rPr>
          <w:sz w:val="20"/>
        </w:rPr>
        <w:t xml:space="preserve">сельского населения за 2024 год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855"/>
        <w:gridCol w:w="1399"/>
        <w:gridCol w:w="1525"/>
        <w:gridCol w:w="170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85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</w:t>
            </w:r>
          </w:p>
        </w:tc>
        <w:tc>
          <w:tcPr>
            <w:tcW w:w="139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gridSpan w:val="2"/>
            <w:tcW w:w="32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Городское население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Сельское население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Баксан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61043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40010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21033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Баксанский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65452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65452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Зольский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50875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50875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Лескенский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31306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31306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Майский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37609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26143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11466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Прохладный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60023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60023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Прохладненский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50159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50159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Терский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53393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20068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33325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Урванский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75785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33052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42733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Чегемский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78266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20955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57311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Черекский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30636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30636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Эльбрусский муниципальный район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39453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22242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17211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Нальчик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271464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245756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25708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Кабардино-Балкарская Республика</w:t>
            </w:r>
          </w:p>
        </w:tc>
        <w:tc>
          <w:tcPr>
            <w:tcW w:w="13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905464</w:t>
            </w:r>
          </w:p>
        </w:tc>
        <w:tc>
          <w:tcPr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468249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437215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</w:t>
      </w:r>
      <w:hyperlink w:history="0" w:anchor="P294" w:tooltip="Половозрастной состав населения Кабардино-Балкарской">
        <w:r>
          <w:rPr>
            <w:sz w:val="20"/>
            <w:color w:val="0000ff"/>
          </w:rPr>
          <w:t xml:space="preserve">таблице 3</w:t>
        </w:r>
      </w:hyperlink>
      <w:r>
        <w:rPr>
          <w:sz w:val="20"/>
        </w:rPr>
        <w:t xml:space="preserve"> представлен половозрастной состав населения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</w:t>
      </w:r>
    </w:p>
    <w:p>
      <w:pPr>
        <w:pStyle w:val="0"/>
        <w:jc w:val="both"/>
      </w:pPr>
      <w:r>
        <w:rPr>
          <w:sz w:val="20"/>
        </w:rPr>
      </w:r>
    </w:p>
    <w:bookmarkStart w:id="294" w:name="P294"/>
    <w:bookmarkEnd w:id="294"/>
    <w:p>
      <w:pPr>
        <w:pStyle w:val="2"/>
        <w:jc w:val="center"/>
      </w:pPr>
      <w:r>
        <w:rPr>
          <w:sz w:val="20"/>
        </w:rPr>
        <w:t xml:space="preserve">Половозрастной состав населения Кабардино-Балкарской</w:t>
      </w:r>
    </w:p>
    <w:p>
      <w:pPr>
        <w:pStyle w:val="2"/>
        <w:jc w:val="center"/>
      </w:pPr>
      <w:r>
        <w:rPr>
          <w:sz w:val="20"/>
        </w:rPr>
        <w:t xml:space="preserve">Республики (человек)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1361"/>
        <w:gridCol w:w="1191"/>
        <w:gridCol w:w="1361"/>
        <w:gridCol w:w="1361"/>
        <w:gridCol w:w="1247"/>
        <w:gridCol w:w="1361"/>
        <w:gridCol w:w="1474"/>
        <w:gridCol w:w="1247"/>
        <w:gridCol w:w="1191"/>
      </w:tblGrid>
      <w:tr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1 января 2023 г. (лет)</w:t>
            </w:r>
          </w:p>
        </w:tc>
        <w:tc>
          <w:tcPr>
            <w:gridSpan w:val="3"/>
            <w:tcW w:w="39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 население</w:t>
            </w:r>
          </w:p>
        </w:tc>
        <w:tc>
          <w:tcPr>
            <w:gridSpan w:val="3"/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Городское население</w:t>
            </w:r>
          </w:p>
        </w:tc>
        <w:tc>
          <w:tcPr>
            <w:gridSpan w:val="3"/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Сельское население</w:t>
            </w:r>
          </w:p>
        </w:tc>
      </w:tr>
      <w:tr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 и женщины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женщины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 и женщины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женщины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 и женщины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женщины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в КБР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905464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429476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475988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468249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216168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252081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437215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213308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223907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0 - 4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51300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26428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24872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25419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13187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12232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25881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13241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12640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5 - 9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63757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32444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31313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29532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14983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14549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34225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17461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16764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10 - 14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68481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34840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33641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32174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16236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15938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36307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18604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17703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15 - 19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55467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28231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27236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26812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13546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13266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28655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14685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13970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20 - 24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55052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27689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28537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14397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14140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26515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13292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13223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25 - 29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57679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28195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29484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27828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13455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14373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29851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14740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15111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30 - 34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74418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35983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38435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37303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17526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19777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18457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18658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35 - 39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77270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37497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39773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40455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19036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21419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18461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18354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40 - 44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66981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32153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34828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36823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17331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19492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30158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14822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15336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45 - 49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55802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26629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29173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30412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14012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16400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25390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12617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12773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50 - 54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53821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25128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28693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29221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13136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16085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11992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12608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55 - 59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56643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25850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30793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28858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12459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16399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27785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13391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14394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60 - 64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57585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25455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32130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30094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12649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17445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27491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12806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14685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65 - 69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44193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18813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25380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24875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10068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14807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19318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8745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10573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70 - 74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30073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11960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18113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18358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7091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11267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4869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6846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75 - 79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14597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5335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9262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9330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5972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5267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3290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80 - 84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13138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9128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7285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5011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5853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4117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85 - 89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7088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2808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3158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2182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90 - 94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567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628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95 - 99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 и старше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Анализ общей смертности</w:t>
      </w:r>
    </w:p>
    <w:p>
      <w:pPr>
        <w:pStyle w:val="2"/>
        <w:jc w:val="center"/>
      </w:pPr>
      <w:r>
        <w:rPr>
          <w:sz w:val="20"/>
        </w:rPr>
        <w:t xml:space="preserve">и смертности от сахарного диабета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4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Динамика коэффициентов общей смертности и смертности</w:t>
      </w:r>
    </w:p>
    <w:p>
      <w:pPr>
        <w:pStyle w:val="2"/>
        <w:jc w:val="center"/>
      </w:pPr>
      <w:r>
        <w:rPr>
          <w:sz w:val="20"/>
        </w:rPr>
        <w:t xml:space="preserve">от сахарного диабета (на 100 тыс. населения)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552"/>
        <w:gridCol w:w="1276"/>
        <w:gridCol w:w="1275"/>
        <w:gridCol w:w="1418"/>
        <w:gridCol w:w="1247"/>
        <w:gridCol w:w="1247"/>
      </w:tblGrid>
      <w:tr>
        <w:tc>
          <w:tcPr>
            <w:tcW w:w="25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25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смертность, человек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1009,5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1084,8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873,1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750,8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1284,7</w:t>
            </w:r>
          </w:p>
        </w:tc>
      </w:tr>
      <w:tr>
        <w:tc>
          <w:tcPr>
            <w:tcW w:w="25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от сахарного диабета 1 типа, человек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4,3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</w:tr>
      <w:tr>
        <w:tc>
          <w:tcPr>
            <w:tcW w:w="25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от сахарного диабета 2 типа, человек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21,1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18,7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Анализ смертности населения от всех причин, в том числе от сахарного диабета, в динамике с 2020 года представлен в </w:t>
      </w:r>
      <w:hyperlink w:history="0" w:anchor="P569" w:tooltip="Динамика смертности населения по причинам">
        <w:r>
          <w:rPr>
            <w:sz w:val="20"/>
            <w:color w:val="0000ff"/>
          </w:rPr>
          <w:t xml:space="preserve">таблице 5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Среди всех причин смертности болезни системы кровообращения и новообразования, в том числе злокачественные, а также внешние причины стабильно занимают ведущие позиции.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5</w:t>
      </w:r>
    </w:p>
    <w:p>
      <w:pPr>
        <w:pStyle w:val="0"/>
        <w:jc w:val="both"/>
      </w:pPr>
      <w:r>
        <w:rPr>
          <w:sz w:val="20"/>
        </w:rPr>
      </w:r>
    </w:p>
    <w:bookmarkStart w:id="569" w:name="P569"/>
    <w:bookmarkEnd w:id="569"/>
    <w:p>
      <w:pPr>
        <w:pStyle w:val="2"/>
        <w:jc w:val="center"/>
      </w:pPr>
      <w:r>
        <w:rPr>
          <w:sz w:val="20"/>
        </w:rPr>
        <w:t xml:space="preserve">Динамика смертности населения по причинам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1474"/>
        <w:gridCol w:w="964"/>
        <w:gridCol w:w="850"/>
        <w:gridCol w:w="907"/>
        <w:gridCol w:w="850"/>
        <w:gridCol w:w="907"/>
        <w:gridCol w:w="850"/>
        <w:gridCol w:w="848"/>
        <w:gridCol w:w="851"/>
        <w:gridCol w:w="852"/>
        <w:gridCol w:w="707"/>
        <w:gridCol w:w="656"/>
        <w:gridCol w:w="762"/>
        <w:gridCol w:w="708"/>
        <w:gridCol w:w="709"/>
      </w:tblGrid>
      <w:tr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Динамика показателя смертности населения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МКБ-10</w:t>
            </w:r>
          </w:p>
        </w:tc>
        <w:tc>
          <w:tcPr>
            <w:gridSpan w:val="5"/>
            <w:tcW w:w="44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Абсолютное количество</w:t>
            </w:r>
          </w:p>
        </w:tc>
        <w:tc>
          <w:tcPr>
            <w:gridSpan w:val="4"/>
            <w:tcW w:w="34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Темп прироста/снижения смертности (%)</w:t>
            </w:r>
          </w:p>
        </w:tc>
        <w:tc>
          <w:tcPr>
            <w:gridSpan w:val="5"/>
            <w:tcW w:w="35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в структуре смертности (% к общему числу умерших от всех причин в текущем году)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Причина смерти</w:t>
            </w:r>
          </w:p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2021 к 2020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2022 к 2021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2023 к 2022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2024 к 2023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Смертность от всех причин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8770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9436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7891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6790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6963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7,6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-16,4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-14,0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Болезни системы кровообращения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I00-I99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3164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-9,5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-15,0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43,6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36,7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47,1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46,1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Новообразования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C00-D48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-11,1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-0,7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12,4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10,2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12,4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15,4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Болезни эндокринной системы, расстройства питания и нарушения обмена веществ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E00-E90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-14,9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-1,5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19,4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Коронавирусная инфекция, вызванная COVID-19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U07.1, U07.2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176,1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-60,9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94,6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58,2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15,5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7,3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-14,7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-4,7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16,2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9,3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2,0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2,3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2,8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Инсулинозависимый сахарный диабет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-37,8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39,1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-14,3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Инсулиннезависимый сахарный диабет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-9,9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-11,0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25,0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-10,0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1,7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1,8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2,3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Другие формы сахарного диабета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E12-E14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-16,7</w:t>
            </w:r>
          </w:p>
        </w:tc>
        <w:tc>
          <w:tcPr>
            <w:tcW w:w="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16,7</w:t>
            </w:r>
          </w:p>
        </w:tc>
        <w:tc>
          <w:tcPr>
            <w:tcW w:w="8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-14,3</w:t>
            </w:r>
          </w:p>
        </w:tc>
        <w:tc>
          <w:tcPr>
            <w:tcW w:w="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6</w:t>
      </w:r>
    </w:p>
    <w:p>
      <w:pPr>
        <w:pStyle w:val="0"/>
        <w:jc w:val="both"/>
      </w:pPr>
      <w:r>
        <w:rPr>
          <w:sz w:val="20"/>
        </w:rPr>
      </w:r>
    </w:p>
    <w:bookmarkStart w:id="738" w:name="P738"/>
    <w:bookmarkEnd w:id="738"/>
    <w:p>
      <w:pPr>
        <w:pStyle w:val="2"/>
        <w:jc w:val="center"/>
      </w:pPr>
      <w:r>
        <w:rPr>
          <w:sz w:val="20"/>
        </w:rPr>
        <w:t xml:space="preserve">Распределение умерших в 2020 - 2024 годах по полу</w:t>
      </w:r>
    </w:p>
    <w:p>
      <w:pPr>
        <w:pStyle w:val="2"/>
        <w:jc w:val="center"/>
      </w:pPr>
      <w:r>
        <w:rPr>
          <w:sz w:val="20"/>
        </w:rPr>
        <w:t xml:space="preserve">у пациентов с сахарным диабетом 1 типа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17"/>
        <w:gridCol w:w="850"/>
        <w:gridCol w:w="964"/>
        <w:gridCol w:w="850"/>
        <w:gridCol w:w="964"/>
        <w:gridCol w:w="851"/>
        <w:gridCol w:w="964"/>
        <w:gridCol w:w="993"/>
        <w:gridCol w:w="964"/>
        <w:gridCol w:w="964"/>
        <w:gridCol w:w="964"/>
        <w:gridCol w:w="851"/>
        <w:gridCol w:w="964"/>
        <w:gridCol w:w="708"/>
        <w:gridCol w:w="964"/>
      </w:tblGrid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Женщины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(0 - 17 лет)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 (с 18 лет)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Село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3,8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4,8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4,6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2,8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2,5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7</w:t>
      </w:r>
    </w:p>
    <w:p>
      <w:pPr>
        <w:pStyle w:val="0"/>
        <w:jc w:val="both"/>
      </w:pPr>
      <w:r>
        <w:rPr>
          <w:sz w:val="20"/>
        </w:rPr>
      </w:r>
    </w:p>
    <w:bookmarkStart w:id="834" w:name="P834"/>
    <w:bookmarkEnd w:id="834"/>
    <w:p>
      <w:pPr>
        <w:pStyle w:val="2"/>
        <w:jc w:val="center"/>
      </w:pPr>
      <w:r>
        <w:rPr>
          <w:sz w:val="20"/>
        </w:rPr>
        <w:t xml:space="preserve">Распределение умерших в 2020 - 2024 годах по полу</w:t>
      </w:r>
    </w:p>
    <w:p>
      <w:pPr>
        <w:pStyle w:val="2"/>
        <w:jc w:val="center"/>
      </w:pPr>
      <w:r>
        <w:rPr>
          <w:sz w:val="20"/>
        </w:rPr>
        <w:t xml:space="preserve">у пациентов с сахарным диабетом 2 типа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17"/>
        <w:gridCol w:w="850"/>
        <w:gridCol w:w="964"/>
        <w:gridCol w:w="850"/>
        <w:gridCol w:w="964"/>
        <w:gridCol w:w="851"/>
        <w:gridCol w:w="964"/>
        <w:gridCol w:w="993"/>
        <w:gridCol w:w="964"/>
        <w:gridCol w:w="964"/>
        <w:gridCol w:w="964"/>
        <w:gridCol w:w="851"/>
        <w:gridCol w:w="964"/>
        <w:gridCol w:w="708"/>
        <w:gridCol w:w="964"/>
      </w:tblGrid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2-го типа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Мужчины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Женщины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(0 - 17 лет)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 (с 18 лет)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село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населения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24,5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22,8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19,2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20,9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20,8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16,5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19,6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12,9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23,7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16,1</w:t>
            </w:r>
          </w:p>
        </w:tc>
      </w:tr>
      <w:tr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22,9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Показатели смертности при сахарном диабете за последние 5 лет с учетом пола, возраста и типа местности представлена в </w:t>
      </w:r>
      <w:hyperlink w:history="0" w:anchor="P738" w:tooltip="Распределение умерших в 2020 - 2024 годах по полу">
        <w:r>
          <w:rPr>
            <w:sz w:val="20"/>
            <w:color w:val="0000ff"/>
          </w:rPr>
          <w:t xml:space="preserve">таблицах 6</w:t>
        </w:r>
      </w:hyperlink>
      <w:r>
        <w:rPr>
          <w:sz w:val="20"/>
        </w:rPr>
        <w:t xml:space="preserve"> и </w:t>
      </w:r>
      <w:hyperlink w:history="0" w:anchor="P834" w:tooltip="Распределение умерших в 2020 - 2024 годах по полу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. Доля смертности от болезней эндокринной системы с 2020 по 2024 год варьировалась в пределах от 2,6% до 3,2%. Доля смертности от сахарного диабета - 3,0%, из них инсулинзависимый сахарный диабет - 0,4%, инсулиннезависимый сахарный диабет - 2,3%.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смертности пациентов больных сахарным диабетом, у которых первоначальной причиной смерти не указан диагноз сахарный диабет, не проводился, так как установленными отчетными формами такой мониторинг не предусмотрен.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Представленные данные сформированы по сведениям, предоставляемым медицинскими организациями из медицинских свидетельств о смерти в рамках запроса при формировании региональной программы, в динамике за 2020 - 2024 годы </w:t>
      </w:r>
      <w:hyperlink w:history="0" w:anchor="P934" w:tooltip="Динамика показателя смертности населения по причине смерти">
        <w:r>
          <w:rPr>
            <w:sz w:val="20"/>
            <w:color w:val="0000ff"/>
          </w:rPr>
          <w:t xml:space="preserve">(таблица 8)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8</w:t>
      </w:r>
    </w:p>
    <w:p>
      <w:pPr>
        <w:pStyle w:val="0"/>
        <w:jc w:val="both"/>
      </w:pPr>
      <w:r>
        <w:rPr>
          <w:sz w:val="20"/>
        </w:rPr>
      </w:r>
    </w:p>
    <w:bookmarkStart w:id="934" w:name="P934"/>
    <w:bookmarkEnd w:id="934"/>
    <w:p>
      <w:pPr>
        <w:pStyle w:val="2"/>
        <w:jc w:val="center"/>
      </w:pPr>
      <w:r>
        <w:rPr>
          <w:sz w:val="20"/>
        </w:rPr>
        <w:t xml:space="preserve">Динамика показателя смертности населения по причине смерти</w:t>
      </w:r>
    </w:p>
    <w:p>
      <w:pPr>
        <w:pStyle w:val="2"/>
        <w:jc w:val="center"/>
      </w:pPr>
      <w:r>
        <w:rPr>
          <w:sz w:val="20"/>
        </w:rPr>
        <w:t xml:space="preserve">"Сахарный диабет" по годам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1"/>
        <w:gridCol w:w="1587"/>
        <w:gridCol w:w="850"/>
        <w:gridCol w:w="907"/>
        <w:gridCol w:w="907"/>
        <w:gridCol w:w="850"/>
        <w:gridCol w:w="907"/>
        <w:gridCol w:w="850"/>
        <w:gridCol w:w="907"/>
        <w:gridCol w:w="907"/>
        <w:gridCol w:w="964"/>
        <w:gridCol w:w="907"/>
      </w:tblGrid>
      <w:tr>
        <w:tc>
          <w:tcPr>
            <w:tcW w:w="30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Причина смерти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МКБ-10</w:t>
            </w:r>
          </w:p>
        </w:tc>
        <w:tc>
          <w:tcPr>
            <w:gridSpan w:val="10"/>
            <w:tcW w:w="89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умерших, абс. число по годам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5"/>
            <w:tcW w:w="44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 как первоначальная причина смерти</w:t>
            </w:r>
          </w:p>
        </w:tc>
        <w:tc>
          <w:tcPr>
            <w:gridSpan w:val="5"/>
            <w:tcW w:w="45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Первоначальная причина смерти НЕ содержит E10-E14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</w:tr>
      <w:tr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Инсулинозависимый сахарный диабет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  <w:t xml:space="preserve">Инсулиннезависимый сахарный диабет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причинами смерти больных с сахарным диабетом являются острые сердечно-сосудистые нарушения. В 2024 году на их долю пришлось 151 случай (77,4%), хронической почечной недостаточности - 1 (0,5%), заболеваний органов дыхания - 35 (18,0%) </w:t>
      </w:r>
      <w:hyperlink w:history="0" w:anchor="P993" w:tooltip="Непосредственные причины смерти больных сахарным диабетом">
        <w:r>
          <w:rPr>
            <w:sz w:val="20"/>
            <w:color w:val="0000ff"/>
          </w:rPr>
          <w:t xml:space="preserve">(таблица 9)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9</w:t>
      </w:r>
    </w:p>
    <w:p>
      <w:pPr>
        <w:pStyle w:val="0"/>
        <w:jc w:val="both"/>
      </w:pPr>
      <w:r>
        <w:rPr>
          <w:sz w:val="20"/>
        </w:rPr>
      </w:r>
    </w:p>
    <w:bookmarkStart w:id="993" w:name="P993"/>
    <w:bookmarkEnd w:id="993"/>
    <w:p>
      <w:pPr>
        <w:pStyle w:val="2"/>
        <w:jc w:val="center"/>
      </w:pPr>
      <w:r>
        <w:rPr>
          <w:sz w:val="20"/>
        </w:rPr>
        <w:t xml:space="preserve">Непосредственные причины смерти больных сахарным диабетом</w:t>
      </w:r>
    </w:p>
    <w:p>
      <w:pPr>
        <w:pStyle w:val="2"/>
        <w:jc w:val="center"/>
      </w:pPr>
      <w:r>
        <w:rPr>
          <w:sz w:val="20"/>
        </w:rPr>
        <w:t xml:space="preserve">(от числа умерших в отчетном году), динамика</w:t>
      </w:r>
    </w:p>
    <w:p>
      <w:pPr>
        <w:pStyle w:val="2"/>
        <w:jc w:val="center"/>
      </w:pPr>
      <w:r>
        <w:rPr>
          <w:sz w:val="20"/>
        </w:rPr>
        <w:t xml:space="preserve">за 2020 - 2024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794"/>
        <w:gridCol w:w="1361"/>
        <w:gridCol w:w="850"/>
        <w:gridCol w:w="1304"/>
        <w:gridCol w:w="850"/>
        <w:gridCol w:w="1304"/>
        <w:gridCol w:w="850"/>
        <w:gridCol w:w="1304"/>
        <w:gridCol w:w="850"/>
        <w:gridCol w:w="1304"/>
      </w:tblGrid>
      <w:tr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Причина смерти</w:t>
            </w:r>
          </w:p>
        </w:tc>
        <w:tc>
          <w:tcPr>
            <w:gridSpan w:val="2"/>
            <w:tcW w:w="21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1000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1000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1000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1000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1000 населения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Алкоголь, др. отравления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Гангрена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Гипогликемическая кома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Диабетическая кома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Заболевания легких, органов дыхательной системы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0,003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Заболевания печени, поджелудочной железы, органов ЖКТ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0,0011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Инфаркт миокарда 1-го типа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Инфаркт миокарда 2-го типа или метаболический некроз миокарда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Инфаркт миокарда, тип неизвестный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Инфекции, сепсис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0,0004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Новая коронавирусная инфекция/осложнения новой коронавирусной инфекции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Нарушение мозгового кровообращения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Онкология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0,0015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Острые сердечно-сосудистые (нарушения ритма, ТЭЛА, тромбозы, внезапная сердечно-сосудистая смерть, кард. шок, отек мозга)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0,063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0,080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0,035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0,016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Причина смерти не установлена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0,0001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Старость и дегенеративные заболевания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0,001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Суицид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Травмы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0,0001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Хроническая сердечно-сосудистая недостаточность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0,0009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  <w:t xml:space="preserve">Хроническая почечная недостаточность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0,012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0,013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0,0001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 итогам 2024 года всего умерли от всех причин 6963 человека (1284,7 на 100 тыс. населения). Рост общей смертности с 2020 года был связан с неблагоприятной эпидемиологической ситуацией по новой коронавирусной инфекции. Со стабилизацией эпидемиологической ситуации отмечается снижение показателя общей смертности и приближение к показателям доковидного периода: показатель общей смертности на 100 тыс. населения в 2024 году - 1284,7, в 2023 году - 750,8. В 2024 году в Кабардино-Балкарской Республике зарегистрировано 193 случая смерти пациентов с сахарным диабетом (21,5 на 100 тыс. населения), снижение в сравнении с 2020 годом на 12,0%, из них: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сахарный диабет 1 типа: 3,0 на 100 тыс. населения, 27 пациентов (0,4%), в сравнении с 2023 годом изменений 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сахарный диабет 2 типа: 18,0 на 100 тыс. населения, 163 пациента (2,3%), снижение в сравнении с 2023 годом на 10,0%;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другие типы сахарного диабета: 0,6 на 100 тыс. населения, 5 пациентов (2,7%).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Смертность населения от сахарного диабета по муниципальным образованиям Кабардино-Балкарской Республики за 2020 - 2024 годы (на 100 тыс. населения) представлена в </w:t>
      </w:r>
      <w:hyperlink w:history="0" w:anchor="P1253" w:tooltip="Анализ смертности населения от сахарного диабета">
        <w:r>
          <w:rPr>
            <w:sz w:val="20"/>
            <w:color w:val="0000ff"/>
          </w:rPr>
          <w:t xml:space="preserve">таблице 10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10</w:t>
      </w:r>
    </w:p>
    <w:p>
      <w:pPr>
        <w:pStyle w:val="0"/>
        <w:jc w:val="both"/>
      </w:pPr>
      <w:r>
        <w:rPr>
          <w:sz w:val="20"/>
        </w:rPr>
      </w:r>
    </w:p>
    <w:bookmarkStart w:id="1253" w:name="P1253"/>
    <w:bookmarkEnd w:id="1253"/>
    <w:p>
      <w:pPr>
        <w:pStyle w:val="2"/>
        <w:jc w:val="center"/>
      </w:pPr>
      <w:r>
        <w:rPr>
          <w:sz w:val="20"/>
        </w:rPr>
        <w:t xml:space="preserve">Анализ смертности населения от сахарного диабета</w:t>
      </w:r>
    </w:p>
    <w:p>
      <w:pPr>
        <w:pStyle w:val="2"/>
        <w:jc w:val="center"/>
      </w:pPr>
      <w:r>
        <w:rPr>
          <w:sz w:val="20"/>
        </w:rPr>
        <w:t xml:space="preserve">по муниципальным образованиям Кабардино-Балкарской</w:t>
      </w:r>
    </w:p>
    <w:p>
      <w:pPr>
        <w:pStyle w:val="2"/>
        <w:jc w:val="center"/>
      </w:pPr>
      <w:r>
        <w:rPr>
          <w:sz w:val="20"/>
        </w:rPr>
        <w:t xml:space="preserve">Республики за 2020 - 2024 годы (на 100 тыс. населения)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701"/>
        <w:gridCol w:w="709"/>
        <w:gridCol w:w="1020"/>
        <w:gridCol w:w="708"/>
        <w:gridCol w:w="1020"/>
        <w:gridCol w:w="709"/>
        <w:gridCol w:w="1020"/>
        <w:gridCol w:w="710"/>
        <w:gridCol w:w="1020"/>
        <w:gridCol w:w="709"/>
        <w:gridCol w:w="1020"/>
        <w:gridCol w:w="708"/>
        <w:gridCol w:w="1020"/>
        <w:gridCol w:w="643"/>
        <w:gridCol w:w="1020"/>
        <w:gridCol w:w="711"/>
        <w:gridCol w:w="1020"/>
        <w:gridCol w:w="709"/>
        <w:gridCol w:w="1020"/>
        <w:gridCol w:w="709"/>
        <w:gridCol w:w="964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Муниципальные образования</w:t>
            </w:r>
          </w:p>
        </w:tc>
        <w:tc>
          <w:tcPr>
            <w:gridSpan w:val="4"/>
            <w:tcW w:w="34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4"/>
            <w:tcW w:w="34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4"/>
            <w:tcW w:w="34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4"/>
            <w:tcW w:w="33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4"/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17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gridSpan w:val="2"/>
            <w:tcW w:w="17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gridSpan w:val="2"/>
            <w:tcW w:w="17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gridSpan w:val="2"/>
            <w:tcW w:w="17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gridSpan w:val="2"/>
            <w:tcW w:w="17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gridSpan w:val="2"/>
            <w:tcW w:w="17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gridSpan w:val="2"/>
            <w:tcW w:w="16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gridSpan w:val="2"/>
            <w:tcW w:w="17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gridSpan w:val="2"/>
            <w:tcW w:w="17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gridSpan w:val="2"/>
            <w:tcW w:w="16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Показательна 100 тыс. нас.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Показательна 100 тыс. нас.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ч.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на 100 тыс. нас.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Баксан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13,4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43,8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6,6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24,8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4,9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32,8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34,3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Баксанский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9,3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3,1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34,3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6,2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27,7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4,6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25,9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Зольский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2,0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Лескенский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6,5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Майский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10,5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26,5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50,0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7,9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31,9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Терский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3,9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5,6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9,4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22,5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Урванский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5,3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10,8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7,9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13,2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Чегемский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2,8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10,2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2,5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Прохладный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20,5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10,2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23,4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33,4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Прохладненский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12,1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8,0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Эльбрусский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8,3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13,8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7,6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Черекский муниципальный район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16,5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Нальчик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2,6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18,8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1,8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1,5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14,3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  <w:tc>
          <w:tcPr>
            <w:tcW w:w="7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14,3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0,7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16,6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5"/>
        </w:rPr>
        <w:drawing>
          <wp:inline distT="0" distB="0" distL="0" distR="0">
            <wp:extent cx="3038475" cy="33718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Рисунок 1. Смертность населения от сахарного диабета 1 типа</w:t>
      </w:r>
    </w:p>
    <w:p>
      <w:pPr>
        <w:pStyle w:val="0"/>
        <w:jc w:val="center"/>
      </w:pPr>
      <w:r>
        <w:rPr>
          <w:sz w:val="20"/>
        </w:rPr>
        <w:t xml:space="preserve">по муниципальным образованиям в 2024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5"/>
        </w:rPr>
        <w:drawing>
          <wp:inline distT="0" distB="0" distL="0" distR="0">
            <wp:extent cx="3371215" cy="33712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center"/>
      </w:pPr>
      <w:r>
        <w:rPr>
          <w:sz w:val="20"/>
        </w:rPr>
        <w:t xml:space="preserve">Рисунок 2. Смертность населения от сахарного диабета 2 типа</w:t>
      </w:r>
    </w:p>
    <w:p>
      <w:pPr>
        <w:pStyle w:val="0"/>
        <w:jc w:val="center"/>
      </w:pPr>
      <w:r>
        <w:rPr>
          <w:sz w:val="20"/>
        </w:rPr>
        <w:t xml:space="preserve">по муниципальным образованиям в 2024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Смертность населения от сахарного диабета по муниципальным образованиям в 2024 году представлена на рисунках 1 и 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самый высокий показатель смертности на 100 тыс. населения от сахарного диабета 1 типа в Терском муниципальном районе (11,2), далее в Урванском муниципальном районе (7,9), городском округе Прохладный (6,7), Лескенском муниципальном районе (6,4), Баксанском муниципальном районе (3,0). В Зольском, Черекском и Эльбрусском муниципальных районах случаев смерти от сахарного диабета 1 типа не зарегистрировано.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Высокий показатель смертности на 100 тыс. населения от сахарного диабета 2 типа - в городском округе Баксан (34,3), городском округе Прохладный (33,4). Самый низкий показатель в Лескенском муниципальном районе (3,2 на 100 тыс. населения).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1.3. Анализ заболеваемости сахарным диабетом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Заболеваемость населения является потенциальной основой для планирования ресурсов здравоохранения, необходимых для удовлетворения существующей потребности населения в различных видах медицинской помощи. Заболеваемость населения, с одной стороны, отражает распространенность патологии в популяции, а с другой - доступность медицинской помощи, поэтому колебания показателей заболеваемости (как общей, так и по классам болезней) не должны однозначно рассматриваться как отрицательное явление </w:t>
      </w:r>
      <w:hyperlink w:history="0" w:anchor="P1601" w:tooltip="Зарегистрировано случаев заболеваний сахарным диабетом">
        <w:r>
          <w:rPr>
            <w:sz w:val="20"/>
            <w:color w:val="0000ff"/>
          </w:rPr>
          <w:t xml:space="preserve">(таблица 11)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11</w:t>
      </w:r>
    </w:p>
    <w:p>
      <w:pPr>
        <w:pStyle w:val="0"/>
        <w:jc w:val="both"/>
      </w:pPr>
      <w:r>
        <w:rPr>
          <w:sz w:val="20"/>
        </w:rPr>
      </w:r>
    </w:p>
    <w:bookmarkStart w:id="1601" w:name="P1601"/>
    <w:bookmarkEnd w:id="1601"/>
    <w:p>
      <w:pPr>
        <w:pStyle w:val="2"/>
        <w:jc w:val="center"/>
      </w:pPr>
      <w:r>
        <w:rPr>
          <w:sz w:val="20"/>
        </w:rPr>
        <w:t xml:space="preserve">Зарегистрировано случаев заболеваний сахарным диабетом</w:t>
      </w:r>
    </w:p>
    <w:p>
      <w:pPr>
        <w:pStyle w:val="2"/>
        <w:jc w:val="center"/>
      </w:pPr>
      <w:r>
        <w:rPr>
          <w:sz w:val="20"/>
        </w:rPr>
        <w:t xml:space="preserve">в разрезе возрастных групп, по данным формы ФСН N 12</w:t>
      </w:r>
    </w:p>
    <w:p>
      <w:pPr>
        <w:pStyle w:val="2"/>
        <w:jc w:val="center"/>
      </w:pPr>
      <w:r>
        <w:rPr>
          <w:sz w:val="20"/>
        </w:rPr>
        <w:t xml:space="preserve">за 2020 год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1134"/>
        <w:gridCol w:w="709"/>
        <w:gridCol w:w="1304"/>
        <w:gridCol w:w="907"/>
        <w:gridCol w:w="708"/>
        <w:gridCol w:w="1361"/>
        <w:gridCol w:w="964"/>
        <w:gridCol w:w="850"/>
        <w:gridCol w:w="1247"/>
        <w:gridCol w:w="964"/>
        <w:gridCol w:w="850"/>
        <w:gridCol w:w="964"/>
        <w:gridCol w:w="964"/>
      </w:tblGrid>
      <w:tr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3"/>
            <w:tcW w:w="29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(0 - 14)</w:t>
            </w:r>
          </w:p>
        </w:tc>
        <w:tc>
          <w:tcPr>
            <w:gridSpan w:val="3"/>
            <w:tcW w:w="30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ПОДРОСТКИ (15 - 17)</w:t>
            </w:r>
          </w:p>
        </w:tc>
        <w:tc>
          <w:tcPr>
            <w:gridSpan w:val="3"/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 (18+)</w:t>
            </w:r>
          </w:p>
        </w:tc>
        <w:tc>
          <w:tcPr>
            <w:gridSpan w:val="3"/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 и диспансеризации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 и диспансеризации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 и диспансеризации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21004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21276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 него: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E10.3 E11.3 E12.3 E13.3 E14.3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5366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534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5381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536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87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 поражением глаз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с поражением почек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E10.2 E11.2 E12.2 E13.2 E14.2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4891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4927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из него сахарный диабет 1 типа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19236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19237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2024 году в республике зарегистрированы 25872 случая острых и хронических заболеваний (показатель на 100 тыс. населения составляет 2857,3), из которых с впервые установленным диагнозом - 1851 случай (на 100 тыс. населения - 204,4).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Общая заболеваемость населения республики в 2024 году выросла по сравнению с аналогичным периодом 2023 года на 8% (2023 год - 5177,9 на 100 тыс. населения). Показатель первичной заболеваемости на 100 тыс. населения в 2024 году увеличился на 10,8% (2023 год - 584,2), что отчасти связано с возобновлением в полном объеме профилактических медицинских осмотров и диспансеризации, которые приостанавливались в 2023 году в связи с введением ограничительных мероприятий в период продолжающейся неблагоприятной эпидемиологической ситуации по коронавирусной инфекции </w:t>
      </w:r>
      <w:hyperlink w:history="0" w:anchor="P1700" w:tooltip="Зарегистрировано случаев заболеваний сахарным диабетом">
        <w:r>
          <w:rPr>
            <w:sz w:val="20"/>
            <w:color w:val="0000ff"/>
          </w:rPr>
          <w:t xml:space="preserve">(таблица 12)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12</w:t>
      </w:r>
    </w:p>
    <w:p>
      <w:pPr>
        <w:pStyle w:val="0"/>
        <w:jc w:val="both"/>
      </w:pPr>
      <w:r>
        <w:rPr>
          <w:sz w:val="20"/>
        </w:rPr>
      </w:r>
    </w:p>
    <w:bookmarkStart w:id="1700" w:name="P1700"/>
    <w:bookmarkEnd w:id="1700"/>
    <w:p>
      <w:pPr>
        <w:pStyle w:val="2"/>
        <w:jc w:val="center"/>
      </w:pPr>
      <w:r>
        <w:rPr>
          <w:sz w:val="20"/>
        </w:rPr>
        <w:t xml:space="preserve">Зарегистрировано случаев заболеваний сахарным диабетом</w:t>
      </w:r>
    </w:p>
    <w:p>
      <w:pPr>
        <w:pStyle w:val="2"/>
        <w:jc w:val="center"/>
      </w:pPr>
      <w:r>
        <w:rPr>
          <w:sz w:val="20"/>
        </w:rPr>
        <w:t xml:space="preserve">в разрезе возрастных групп, по данным формы ФСН N 12</w:t>
      </w:r>
    </w:p>
    <w:p>
      <w:pPr>
        <w:pStyle w:val="2"/>
        <w:jc w:val="center"/>
      </w:pPr>
      <w:r>
        <w:rPr>
          <w:sz w:val="20"/>
        </w:rPr>
        <w:t xml:space="preserve">за 2024 год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1134"/>
        <w:gridCol w:w="709"/>
        <w:gridCol w:w="1304"/>
        <w:gridCol w:w="907"/>
        <w:gridCol w:w="708"/>
        <w:gridCol w:w="1191"/>
        <w:gridCol w:w="1191"/>
        <w:gridCol w:w="850"/>
        <w:gridCol w:w="1361"/>
        <w:gridCol w:w="1191"/>
        <w:gridCol w:w="850"/>
        <w:gridCol w:w="1361"/>
        <w:gridCol w:w="1191"/>
      </w:tblGrid>
      <w:tr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3"/>
            <w:tcW w:w="29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(0 - 14)</w:t>
            </w:r>
          </w:p>
        </w:tc>
        <w:tc>
          <w:tcPr>
            <w:gridSpan w:val="3"/>
            <w:tcW w:w="30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ПОДРОСТКИ (15 - 17)</w:t>
            </w:r>
          </w:p>
        </w:tc>
        <w:tc>
          <w:tcPr>
            <w:gridSpan w:val="3"/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 (18+)</w:t>
            </w:r>
          </w:p>
        </w:tc>
        <w:tc>
          <w:tcPr>
            <w:gridSpan w:val="3"/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 и диспансеризации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 и диспансеризации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выявлено при проф. осмотре и диспансеризации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25445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25872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546</w:t>
            </w:r>
          </w:p>
        </w:tc>
      </w:tr>
      <w:tr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 него: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E10.3, E11.3, E12.3, E13.3, E14.3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2619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2633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471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187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 поражением глаз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с поражением почек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E10.2, E11.2, E12.2, E13.2, E14.2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</w:tr>
      <w:tr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 него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1599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187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СД 1 типа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СД 2 типа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23459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23459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534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5 детей с диагнозом E13.0-E13.9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сравнении с 2020 годом в 2024 году количество пациентов с сахарным диабетом выросло на 4596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структуре общей заболеваемости населения болезни эндокринной системы, расстройства питания и нарушения обмена веществ в 2024 году составили 4,8%. Всего пациентов с эндокринными заболеваниями в 2024 году зарегистрировано 50623 человека, или 5590,8 на 100 тыс. населения. Из них пациентов с сахарным диабетом 25872 человека, или 2857,3 на 100 тыс. населения, что составило 51% среди всех эндокринных патологий </w:t>
      </w:r>
      <w:hyperlink w:history="0" w:anchor="P1803" w:tooltip="Болезни эндокринной системы, расстройства питания">
        <w:r>
          <w:rPr>
            <w:sz w:val="20"/>
            <w:color w:val="0000ff"/>
          </w:rPr>
          <w:t xml:space="preserve">(таблица 13)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13</w:t>
      </w:r>
    </w:p>
    <w:p>
      <w:pPr>
        <w:pStyle w:val="0"/>
        <w:jc w:val="both"/>
      </w:pPr>
      <w:r>
        <w:rPr>
          <w:sz w:val="20"/>
        </w:rPr>
      </w:r>
    </w:p>
    <w:bookmarkStart w:id="1803" w:name="P1803"/>
    <w:bookmarkEnd w:id="1803"/>
    <w:p>
      <w:pPr>
        <w:pStyle w:val="2"/>
        <w:jc w:val="center"/>
      </w:pPr>
      <w:r>
        <w:rPr>
          <w:sz w:val="20"/>
        </w:rPr>
        <w:t xml:space="preserve">Болезни эндокринной системы, расстройства питания</w:t>
      </w:r>
    </w:p>
    <w:p>
      <w:pPr>
        <w:pStyle w:val="2"/>
        <w:jc w:val="center"/>
      </w:pPr>
      <w:r>
        <w:rPr>
          <w:sz w:val="20"/>
        </w:rPr>
        <w:t xml:space="preserve">и нарушения обмена веществ в структуре общей</w:t>
      </w:r>
    </w:p>
    <w:p>
      <w:pPr>
        <w:pStyle w:val="2"/>
        <w:jc w:val="center"/>
      </w:pPr>
      <w:r>
        <w:rPr>
          <w:sz w:val="20"/>
        </w:rPr>
        <w:t xml:space="preserve">заболеваемости населения в 2024 году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191"/>
        <w:gridCol w:w="896"/>
        <w:gridCol w:w="1088"/>
        <w:gridCol w:w="897"/>
        <w:gridCol w:w="992"/>
        <w:gridCol w:w="804"/>
        <w:gridCol w:w="851"/>
      </w:tblGrid>
      <w:tr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12 т. 2024 год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</w:t>
            </w:r>
          </w:p>
        </w:tc>
        <w:tc>
          <w:tcPr>
            <w:gridSpan w:val="2"/>
            <w:tcW w:w="18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0 - 17 лет</w:t>
            </w:r>
          </w:p>
        </w:tc>
        <w:tc>
          <w:tcPr>
            <w:gridSpan w:val="2"/>
            <w:tcW w:w="1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пок. на 100 тыс. нас.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пок. на 100 тыс. нас.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пок. на 100 тыс. нас.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болезни эндокринной системы, расстройства питания и нарушения обмена веществ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E00-E89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45021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4972,2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5602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2557,8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50623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5590,8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 болезни щитовидной железы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E00-E07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10294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1136,9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2071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945,6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12365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150,8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 синдром врожденной йодной недостаточности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эндемический зоб, связанный с йодной недостаточностью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E01.0-2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2057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227,2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405,9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325,4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субклинический гипотиреоз вследствие йодной недостаточности и другие формы гипотиреоза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E02, E03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1228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135,6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33,3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143,7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другие формы нетоксического зоба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E04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4059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448,3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74,4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4222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466,3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тиреотоксикоз (гипертиреоз)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E05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89,5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91,9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тиреоидит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E06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1783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196,9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45,2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207,8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E10 - E14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25445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2810,2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195,0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25872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2857,3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гиперфункция гипофиза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8,8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13,7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12,2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гипопитуитаризм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E23.0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несахарный диабет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E23.2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5,96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адреногенитальные расстройства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E25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0,33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7,3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дисфункция яичников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E28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6,74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9,2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дисфункция яичек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E29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0,33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0,99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рахит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E55.0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44,3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10,7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ожирение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E66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8664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956,9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1268,8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11443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1263,8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фенилкетонурия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E70.0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4,6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нарушения обмена галактозы (галактоземия)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E74.2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болезнь Гоше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E75.2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нарушения обмена гликозаминогликанов (мукополисахаридозы)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E76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муковисцидоз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E84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1,4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0,33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Динамика общей заболеваемости сахарным диабетом в 2020 - 2024 годах составила 2449,0, или 2857,3 на 100 тыс. населения, прирост на 16,7%. При сахарном диабете 1 типа 227,6 - 223,2 на 100 тыс. населения (снижение на 1,9%), при сахарном диабете 2 типа 2214,3 - 2590,8 на 100 тыс. населения (рост на 17,0%). В абсолютных значениях за 5 лет общая заболеваемость сахарным диабетом выросла на 4596 пациентов </w:t>
      </w:r>
      <w:hyperlink w:history="0" w:anchor="P1999" w:tooltip="Динамика общей заболеваемости сахарным диабетом с выделением">
        <w:r>
          <w:rPr>
            <w:sz w:val="20"/>
            <w:color w:val="0000ff"/>
          </w:rPr>
          <w:t xml:space="preserve">(таблица 14)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14</w:t>
      </w:r>
    </w:p>
    <w:p>
      <w:pPr>
        <w:pStyle w:val="0"/>
        <w:jc w:val="both"/>
      </w:pPr>
      <w:r>
        <w:rPr>
          <w:sz w:val="20"/>
        </w:rPr>
      </w:r>
    </w:p>
    <w:bookmarkStart w:id="1999" w:name="P1999"/>
    <w:bookmarkEnd w:id="1999"/>
    <w:p>
      <w:pPr>
        <w:pStyle w:val="2"/>
        <w:jc w:val="center"/>
      </w:pPr>
      <w:r>
        <w:rPr>
          <w:sz w:val="20"/>
        </w:rPr>
        <w:t xml:space="preserve">Динамика общей заболеваемости сахарным диабетом с выделением</w:t>
      </w:r>
    </w:p>
    <w:p>
      <w:pPr>
        <w:pStyle w:val="2"/>
        <w:jc w:val="center"/>
      </w:pPr>
      <w:r>
        <w:rPr>
          <w:sz w:val="20"/>
        </w:rPr>
        <w:t xml:space="preserve">типа сахарного диабета за 5 лет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1"/>
        <w:gridCol w:w="1020"/>
        <w:gridCol w:w="1304"/>
        <w:gridCol w:w="1020"/>
        <w:gridCol w:w="1304"/>
        <w:gridCol w:w="1077"/>
        <w:gridCol w:w="1304"/>
        <w:gridCol w:w="1020"/>
        <w:gridCol w:w="1304"/>
        <w:gridCol w:w="907"/>
        <w:gridCol w:w="1304"/>
      </w:tblGrid>
      <w:tr>
        <w:tc>
          <w:tcPr>
            <w:tcW w:w="204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11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заболеваемость сахарным диабетом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</w:tr>
      <w:tr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21276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2449,0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2248,0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22727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2514,6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24162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2671,7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25872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2857,3</w:t>
            </w:r>
          </w:p>
        </w:tc>
      </w:tr>
      <w:tr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из него: с поражением глаз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619,4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5253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603,9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429,6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630,4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290,8</w:t>
            </w:r>
          </w:p>
        </w:tc>
      </w:tr>
      <w:tr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с поражением почек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4927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567,1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4833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555,6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3780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418,2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327,9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271,7</w:t>
            </w:r>
          </w:p>
        </w:tc>
      </w:tr>
      <w:tr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227,6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207,2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223,2</w:t>
            </w:r>
          </w:p>
        </w:tc>
      </w:tr>
      <w:tr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19237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2214,3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17750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2040,6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20836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2305,4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22281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2463,7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23459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2590,8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Отмечается снижение показателя общей заболеваемости сахарным диабетом с поражением глаз в 2024 году в сравнении с 2020 годом на 48,9% и снижение показателя общей заболеваемости сахарным диабетом с поражением почек на 49,9% (</w:t>
      </w:r>
      <w:hyperlink w:history="0" w:anchor="P2079" w:tooltip="Динамика заболеваемости взрослых сахарным диабетом на 100">
        <w:r>
          <w:rPr>
            <w:sz w:val="20"/>
            <w:color w:val="0000ff"/>
          </w:rPr>
          <w:t xml:space="preserve">таблицы 15</w:t>
        </w:r>
      </w:hyperlink>
      <w:r>
        <w:rPr>
          <w:sz w:val="20"/>
        </w:rPr>
        <w:t xml:space="preserve"> и </w:t>
      </w:r>
      <w:hyperlink w:history="0" w:anchor="P2139" w:tooltip="Сравнительный анализ прироста и снижения случаев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15</w:t>
      </w:r>
    </w:p>
    <w:p>
      <w:pPr>
        <w:pStyle w:val="0"/>
        <w:jc w:val="both"/>
      </w:pPr>
      <w:r>
        <w:rPr>
          <w:sz w:val="20"/>
        </w:rPr>
      </w:r>
    </w:p>
    <w:bookmarkStart w:id="2079" w:name="P2079"/>
    <w:bookmarkEnd w:id="2079"/>
    <w:p>
      <w:pPr>
        <w:pStyle w:val="2"/>
        <w:jc w:val="center"/>
      </w:pPr>
      <w:r>
        <w:rPr>
          <w:sz w:val="20"/>
        </w:rPr>
        <w:t xml:space="preserve">Динамика заболеваемости взрослых сахарным диабетом на 100</w:t>
      </w:r>
    </w:p>
    <w:p>
      <w:pPr>
        <w:pStyle w:val="2"/>
        <w:jc w:val="center"/>
      </w:pPr>
      <w:r>
        <w:rPr>
          <w:sz w:val="20"/>
        </w:rPr>
        <w:t xml:space="preserve">тыс. соответствующего населения, по данным формы ФСН N 12</w:t>
      </w:r>
    </w:p>
    <w:p>
      <w:pPr>
        <w:pStyle w:val="2"/>
        <w:jc w:val="center"/>
      </w:pPr>
      <w:r>
        <w:rPr>
          <w:sz w:val="20"/>
        </w:rPr>
        <w:t xml:space="preserve">за 2020 - 2024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14"/>
        <w:gridCol w:w="1134"/>
        <w:gridCol w:w="1077"/>
        <w:gridCol w:w="1020"/>
        <w:gridCol w:w="1134"/>
        <w:gridCol w:w="1077"/>
        <w:gridCol w:w="1077"/>
        <w:gridCol w:w="1124"/>
        <w:gridCol w:w="1020"/>
        <w:gridCol w:w="1134"/>
        <w:gridCol w:w="851"/>
        <w:gridCol w:w="1134"/>
      </w:tblGrid>
      <w:tr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2"/>
            <w:tcW w:w="20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2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19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</w:tr>
      <w:tr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3174,9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194,1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2903,4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3270,2</w:t>
            </w:r>
          </w:p>
        </w:tc>
        <w:tc>
          <w:tcPr>
            <w:tcW w:w="11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204,1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24162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25872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1851</w:t>
            </w:r>
          </w:p>
        </w:tc>
      </w:tr>
      <w:tr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из него: сахарный диабет 1 типа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224,4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222,2</w:t>
            </w:r>
          </w:p>
        </w:tc>
        <w:tc>
          <w:tcPr>
            <w:tcW w:w="11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2679,0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3048,0</w:t>
            </w:r>
          </w:p>
        </w:tc>
        <w:tc>
          <w:tcPr>
            <w:tcW w:w="11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22281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23459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1729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16</w:t>
      </w:r>
    </w:p>
    <w:p>
      <w:pPr>
        <w:pStyle w:val="0"/>
        <w:jc w:val="both"/>
      </w:pPr>
      <w:r>
        <w:rPr>
          <w:sz w:val="20"/>
        </w:rPr>
      </w:r>
    </w:p>
    <w:bookmarkStart w:id="2139" w:name="P2139"/>
    <w:bookmarkEnd w:id="2139"/>
    <w:p>
      <w:pPr>
        <w:pStyle w:val="2"/>
        <w:jc w:val="center"/>
      </w:pPr>
      <w:r>
        <w:rPr>
          <w:sz w:val="20"/>
        </w:rPr>
        <w:t xml:space="preserve">Сравнительный анализ прироста и снижения случаев</w:t>
      </w:r>
    </w:p>
    <w:p>
      <w:pPr>
        <w:pStyle w:val="2"/>
        <w:jc w:val="center"/>
      </w:pPr>
      <w:r>
        <w:rPr>
          <w:sz w:val="20"/>
        </w:rPr>
        <w:t xml:space="preserve">сахарного диабета за 2020 - 2024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474"/>
        <w:gridCol w:w="964"/>
        <w:gridCol w:w="1304"/>
        <w:gridCol w:w="1077"/>
        <w:gridCol w:w="1361"/>
        <w:gridCol w:w="1247"/>
        <w:gridCol w:w="1417"/>
        <w:gridCol w:w="1020"/>
        <w:gridCol w:w="1361"/>
      </w:tblGrid>
      <w:tr>
        <w:tc>
          <w:tcPr>
            <w:tcW w:w="23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2"/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Прирост, снижение в 2021 к 2020</w:t>
            </w:r>
          </w:p>
        </w:tc>
        <w:tc>
          <w:tcPr>
            <w:gridSpan w:val="2"/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Прирост, снижение в 2022 к 2021</w:t>
            </w:r>
          </w:p>
        </w:tc>
        <w:tc>
          <w:tcPr>
            <w:gridSpan w:val="2"/>
            <w:tcW w:w="26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Прирост, снижение в 2023 к 2022</w:t>
            </w:r>
          </w:p>
        </w:tc>
        <w:tc>
          <w:tcPr>
            <w:gridSpan w:val="2"/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Прирост, снижение в 2024 к 2023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-8,6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-15,7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-18,2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-21,4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+1710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+403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из него: сахарный диабет 1 типа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-13,0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-6,3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+54,4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-7,9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-16,6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-19,8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-24,5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2024 году в Кабардино-Балкарской Республике зарегистрировано 5859 новых случаев эндокринных заболеваний (647,0 на 100 тыс. населения). Доля сахарного диабета составила 31% </w:t>
      </w:r>
      <w:hyperlink w:history="0" w:anchor="P2191" w:tooltip="Первичная заболеваемость эндокринными болезнями в 2024 году">
        <w:r>
          <w:rPr>
            <w:sz w:val="20"/>
            <w:color w:val="0000ff"/>
          </w:rPr>
          <w:t xml:space="preserve">(таблица 17)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17</w:t>
      </w:r>
    </w:p>
    <w:p>
      <w:pPr>
        <w:pStyle w:val="0"/>
        <w:jc w:val="both"/>
      </w:pPr>
      <w:r>
        <w:rPr>
          <w:sz w:val="20"/>
        </w:rPr>
      </w:r>
    </w:p>
    <w:bookmarkStart w:id="2191" w:name="P2191"/>
    <w:bookmarkEnd w:id="2191"/>
    <w:p>
      <w:pPr>
        <w:pStyle w:val="2"/>
        <w:jc w:val="center"/>
      </w:pPr>
      <w:r>
        <w:rPr>
          <w:sz w:val="20"/>
        </w:rPr>
        <w:t xml:space="preserve">Первичная заболеваемость эндокринными болезнями в 2024 году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191"/>
        <w:gridCol w:w="896"/>
        <w:gridCol w:w="1088"/>
        <w:gridCol w:w="897"/>
        <w:gridCol w:w="992"/>
        <w:gridCol w:w="804"/>
        <w:gridCol w:w="851"/>
      </w:tblGrid>
      <w:tr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12 т. 2024 год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</w:t>
            </w:r>
          </w:p>
        </w:tc>
        <w:tc>
          <w:tcPr>
            <w:gridSpan w:val="2"/>
            <w:tcW w:w="18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0 - 17 л.</w:t>
            </w:r>
          </w:p>
        </w:tc>
        <w:tc>
          <w:tcPr>
            <w:gridSpan w:val="2"/>
            <w:tcW w:w="1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пок. на 100 тыс. населения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пок. на 100 тыс. населения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пок. на 100 тыс. населения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болезни эндокринной системы, расстройства питания и нарушения обмена веществ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E00-E89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4799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484,0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5859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647,1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 болезни щитовидной железы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E00-E07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1252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138,3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100,0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162,2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 синдром врожденной йодной недостаточности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эндемический зоб, связанный с йодной недостаточностью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E01.02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311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34,3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39,7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43,95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субклинический гипотиреоз вследствие йодной недостаточности и другие формы гипотиреоза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E02, E03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16,9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18,8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другие формы нетоксического зоба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E04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551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60,8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11,9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63,72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тиреотоксикоз (гипертиреоз)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E05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6,1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3,7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6,95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тиреоидит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E06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11,93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1803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199,1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21,9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204,4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гиперфункция гипофиза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1,1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5,5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2,43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гипопитуитаризм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E23.0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0,66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несахарный диабет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E23.2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0,22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адреногенитальные расстройства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E25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1,8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0,44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дисфункция яичников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E28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1,77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6,4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3,31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дисфункция яичек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E29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0,22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1,4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0,55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рахит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E55.0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21,9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5,3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ожирение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E66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1508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166,5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279,4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234,1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фенилкетонурия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E70.0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0,11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нарушения обмена галактозы (галактоземия)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E74.2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болезнь Гоше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E75.2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нарушения обмена гликозаминогликанов (мукополисахаридозы)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E76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  <w:t xml:space="preserve">муковисцидоз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E84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Динамика первичной заболеваемости сахарным диабетом с выделением типа сахарного диабета за 5 лет представлена в </w:t>
      </w:r>
      <w:hyperlink w:history="0" w:anchor="P2385" w:tooltip="Динамика первичной заболеваемости сахарным диабетом">
        <w:r>
          <w:rPr>
            <w:sz w:val="20"/>
            <w:color w:val="0000ff"/>
          </w:rPr>
          <w:t xml:space="preserve">таблице 18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18</w:t>
      </w:r>
    </w:p>
    <w:p>
      <w:pPr>
        <w:pStyle w:val="0"/>
        <w:jc w:val="both"/>
      </w:pPr>
      <w:r>
        <w:rPr>
          <w:sz w:val="20"/>
        </w:rPr>
      </w:r>
    </w:p>
    <w:bookmarkStart w:id="2385" w:name="P2385"/>
    <w:bookmarkEnd w:id="2385"/>
    <w:p>
      <w:pPr>
        <w:pStyle w:val="2"/>
        <w:jc w:val="center"/>
      </w:pPr>
      <w:r>
        <w:rPr>
          <w:sz w:val="20"/>
        </w:rPr>
        <w:t xml:space="preserve">Динамика первичной заболеваемости сахарным диабетом</w:t>
      </w:r>
    </w:p>
    <w:p>
      <w:pPr>
        <w:pStyle w:val="2"/>
        <w:jc w:val="center"/>
      </w:pPr>
      <w:r>
        <w:rPr>
          <w:sz w:val="20"/>
        </w:rPr>
        <w:t xml:space="preserve">с выделением типа сахарного типа за 5 лет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964"/>
        <w:gridCol w:w="1361"/>
        <w:gridCol w:w="850"/>
        <w:gridCol w:w="1304"/>
        <w:gridCol w:w="850"/>
        <w:gridCol w:w="1361"/>
        <w:gridCol w:w="850"/>
        <w:gridCol w:w="1361"/>
        <w:gridCol w:w="850"/>
        <w:gridCol w:w="1361"/>
      </w:tblGrid>
      <w:tr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111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Первичная заболеваемость сахарным диабетом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23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показ. на 100 тыс. населения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150,8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131,7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204,4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из него: с поражением глаз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338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38,9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 поражением почек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14,7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12,9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119,6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147,8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190,9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2024 году впервые выявлено 1851 новый случай сахарного диабета, из них сахарный диабет 1 типа - 117 случаев, сахарный диабет 2 типа - 1729 случаев, что по сравнению с 2020 годом составляет снижение на 54,7% при сахарном диабете 1 типа, и рост на 72% при сахарном диабете 2 типа. Из числа лиц, которым впервые установлен диагноз сахарного диабета, диабетическая ретинопатия выявлена в 471 случае, диабетическая нефропатия - в 133 случаях.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Снижение показателя первичной заболеваемости сахарным диабетом в период неблагоприятной эпидемиологической ситуации по новой коронавирусной инфекции связано с изменениями работы амбулаторно-поликлинического звена и действовавшими ограничительными мероприятиями на период пандемии.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Динамика общей и впервые выявленной заболеваемости сахарным диабетом за 2020 - 2024 годы по медицинским организациям представлена в </w:t>
      </w:r>
      <w:hyperlink w:history="0" w:anchor="P2467" w:tooltip="Динамика общей и впервые выявленной заболеваемости сахарным">
        <w:r>
          <w:rPr>
            <w:sz w:val="20"/>
            <w:color w:val="0000ff"/>
          </w:rPr>
          <w:t xml:space="preserve">таблице 19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19</w:t>
      </w:r>
    </w:p>
    <w:p>
      <w:pPr>
        <w:pStyle w:val="0"/>
        <w:jc w:val="both"/>
      </w:pPr>
      <w:r>
        <w:rPr>
          <w:sz w:val="20"/>
        </w:rPr>
      </w:r>
    </w:p>
    <w:bookmarkStart w:id="2467" w:name="P2467"/>
    <w:bookmarkEnd w:id="2467"/>
    <w:p>
      <w:pPr>
        <w:pStyle w:val="2"/>
        <w:jc w:val="center"/>
      </w:pPr>
      <w:r>
        <w:rPr>
          <w:sz w:val="20"/>
        </w:rPr>
        <w:t xml:space="preserve">Динамика общей и впервые выявленной заболеваемости сахарным</w:t>
      </w:r>
    </w:p>
    <w:p>
      <w:pPr>
        <w:pStyle w:val="2"/>
        <w:jc w:val="center"/>
      </w:pPr>
      <w:r>
        <w:rPr>
          <w:sz w:val="20"/>
        </w:rPr>
        <w:t xml:space="preserve">диабетом за 2020 - 2024 годы по медицинским организациям</w:t>
      </w:r>
    </w:p>
    <w:p>
      <w:pPr>
        <w:pStyle w:val="2"/>
        <w:jc w:val="center"/>
      </w:pPr>
      <w:r>
        <w:rPr>
          <w:sz w:val="20"/>
        </w:rPr>
        <w:t xml:space="preserve">(в абсолютных числах)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1191"/>
        <w:gridCol w:w="1247"/>
        <w:gridCol w:w="1077"/>
        <w:gridCol w:w="1134"/>
        <w:gridCol w:w="1191"/>
        <w:gridCol w:w="1191"/>
        <w:gridCol w:w="907"/>
        <w:gridCol w:w="1247"/>
        <w:gridCol w:w="850"/>
        <w:gridCol w:w="1191"/>
      </w:tblGrid>
      <w:tr>
        <w:tc>
          <w:tcPr>
            <w:tcW w:w="23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медицинской организации</w:t>
            </w:r>
          </w:p>
        </w:tc>
        <w:tc>
          <w:tcPr>
            <w:gridSpan w:val="2"/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3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Впервые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Впервые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Впервые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Впервые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Впервые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"Баксанская ЦРБ"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3149,3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116,1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3227,4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3356,0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181,0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"РБ" с.п. Заюково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1916,7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135,3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2004,4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160,4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2135,7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179,9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Зольского муниципального района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1961,5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139,1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1681,6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1671,5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230,9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Майского муниципального района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2574,6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1235,1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3315,9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78,9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городского округа Прохладный и Прохладненского муниципального района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1180,1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87,5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727,0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1333,3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64,8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Терского муниципального района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1896,7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129,7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2102,4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229,5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2368,1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391,5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"ММБ"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2813,7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214,4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2948,3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2937,2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146,3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 им. Хацукова А.А."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2470,4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2615,0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2313,5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178,8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2338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Черекского муниципального района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1414,3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125,5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1435,8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91,6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1537,7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114,6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"УБ" с.п. Верхняя Балкария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992,2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872,6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828,6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39,5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Эльбрусского муниципального района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1700,7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152,8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1580,4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2865,1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196,3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ГБУЗ "УБ" с.п. Эльбрус </w:t>
            </w:r>
            <w:hyperlink w:history="0" w:anchor="P2632" w:tooltip="&lt;*&gt; В 2022 году ГБУЗ &quot;Участковая больница&quot; с.п. Эльбрус присоединена к ГБУЗ &quot;Центральная районная больница&quot; Эльбрусского муниципального района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761,6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152,3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658,5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131,7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hyperlink w:history="0" w:anchor="P2632" w:tooltip="&lt;*&gt; В 2022 году ГБУЗ &quot;Участковая больница&quot; с.п. Эльбрус присоединена к ГБУЗ &quot;Центральная районная больница&quot; Эльбрусского муниципального района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191" w:type="dxa"/>
          </w:tcPr>
          <w:p>
            <w:pPr>
              <w:pStyle w:val="0"/>
              <w:jc w:val="center"/>
            </w:pPr>
            <w:hyperlink w:history="0" w:anchor="P2632" w:tooltip="&lt;*&gt; В 2022 году ГБУЗ &quot;Участковая больница&quot; с.п. Эльбрус присоединена к ГБУЗ &quot;Центральная районная больница&quot; Эльбрусского муниципального района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городского округа Нальчик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2700,3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168,8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2644,9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125,5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2779,0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147,6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8720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9389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572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2632" w:name="P2632"/>
    <w:bookmarkEnd w:id="26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В 2022 году ГБУЗ "Участковая больница" с.п. Эльбрус присоединена к ГБУЗ "Центральная районная больница" Эльбрусского муниципального района.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Наибольшие показатели общей заболеваемости сахарным диабетом в динамике за 5 лет отмечаются в городских округах Нальчик, Прохладный и Баксан, Прохладненском, Баксанском, Чегемском муниципальных округах.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наибольший показатель первичной заболеваемости на 100 тыс. населения зафиксирован в городском округе Прохладный и Прохладненском муниципальном районе (298,5), на втором месте - Лескенский и Урванский муниципальные районы (235,3), на третьем месте - Терский муниципальный район (234,1).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Заболеваемость детского населения республики сахарным диабетом 1 типа за последние 5 лет имеет тенденцию к увеличению и представлена в </w:t>
      </w:r>
      <w:hyperlink w:history="0" w:anchor="P2640" w:tooltip="Динамика заболеваемости детей в возрасте 0 - 14 лет сахарным">
        <w:r>
          <w:rPr>
            <w:sz w:val="20"/>
            <w:color w:val="0000ff"/>
          </w:rPr>
          <w:t xml:space="preserve">таблице 20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20</w:t>
      </w:r>
    </w:p>
    <w:p>
      <w:pPr>
        <w:pStyle w:val="0"/>
        <w:jc w:val="both"/>
      </w:pPr>
      <w:r>
        <w:rPr>
          <w:sz w:val="20"/>
        </w:rPr>
      </w:r>
    </w:p>
    <w:bookmarkStart w:id="2640" w:name="P2640"/>
    <w:bookmarkEnd w:id="2640"/>
    <w:p>
      <w:pPr>
        <w:pStyle w:val="2"/>
        <w:jc w:val="center"/>
      </w:pPr>
      <w:r>
        <w:rPr>
          <w:sz w:val="20"/>
        </w:rPr>
        <w:t xml:space="preserve">Динамика заболеваемости детей в возрасте 0 - 14 лет сахарным</w:t>
      </w:r>
    </w:p>
    <w:p>
      <w:pPr>
        <w:pStyle w:val="2"/>
        <w:jc w:val="center"/>
      </w:pPr>
      <w:r>
        <w:rPr>
          <w:sz w:val="20"/>
        </w:rPr>
        <w:t xml:space="preserve">диабетом на 100 тыс. соответствующего населения в разрезе</w:t>
      </w:r>
    </w:p>
    <w:p>
      <w:pPr>
        <w:pStyle w:val="2"/>
        <w:jc w:val="center"/>
      </w:pPr>
      <w:r>
        <w:rPr>
          <w:sz w:val="20"/>
        </w:rPr>
        <w:t xml:space="preserve">возрастных групп, по данным формы ФСН N 12</w:t>
      </w:r>
    </w:p>
    <w:p>
      <w:pPr>
        <w:pStyle w:val="2"/>
        <w:jc w:val="center"/>
      </w:pPr>
      <w:r>
        <w:rPr>
          <w:sz w:val="20"/>
        </w:rPr>
        <w:t xml:space="preserve">за 2020 - 2024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87"/>
        <w:gridCol w:w="1191"/>
        <w:gridCol w:w="964"/>
        <w:gridCol w:w="1417"/>
        <w:gridCol w:w="709"/>
        <w:gridCol w:w="1304"/>
        <w:gridCol w:w="709"/>
        <w:gridCol w:w="1417"/>
        <w:gridCol w:w="709"/>
        <w:gridCol w:w="1304"/>
        <w:gridCol w:w="850"/>
        <w:gridCol w:w="1417"/>
      </w:tblGrid>
      <w:tr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2"/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0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1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0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2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</w:tr>
      <w:tr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130,2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30,4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159,8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29,8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163,45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20,15</w:t>
            </w:r>
          </w:p>
        </w:tc>
      </w:tr>
      <w:tr>
        <w:tc>
          <w:tcPr>
            <w:tcW w:w="158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129,7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12,4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148,8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30,4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159,3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29,8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21,4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163,45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20,15</w:t>
            </w:r>
          </w:p>
        </w:tc>
      </w:tr>
      <w:tr>
        <w:tblPrEx>
          <w:tblBorders>
            <w:insideH w:val="nil"/>
          </w:tblBorders>
        </w:tblPrEx>
        <w:tc>
          <w:tcPr>
            <w:tcW w:w="158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587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0,6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21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Сравнительный анализ прироста и снижения случаев сахарного</w:t>
      </w:r>
    </w:p>
    <w:p>
      <w:pPr>
        <w:pStyle w:val="2"/>
        <w:jc w:val="center"/>
      </w:pPr>
      <w:r>
        <w:rPr>
          <w:sz w:val="20"/>
        </w:rPr>
        <w:t xml:space="preserve">диабета с впервые в жизни установленным диагнозом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907"/>
        <w:gridCol w:w="1077"/>
        <w:gridCol w:w="907"/>
        <w:gridCol w:w="1077"/>
        <w:gridCol w:w="794"/>
        <w:gridCol w:w="1020"/>
        <w:gridCol w:w="794"/>
        <w:gridCol w:w="1134"/>
      </w:tblGrid>
      <w:tr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2021 году к 2020 году</w:t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2022 году к 2021 году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2023 году к 2022 году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2024 году к 2023 году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133,8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-2,0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-6,75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-39,2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9,66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-6,2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145,2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-2,0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-6,46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-39,2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7,85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-6,2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-100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Динамика заболеваемости подростков в возрасте 15 - 17 лет сахарным диабетом на 100 тыс. соответствующего населения в разрезе возрастных групп, по данным формы ФСН N 12 за 2020 - 2024 годы представлена в </w:t>
      </w:r>
      <w:hyperlink w:history="0" w:anchor="P2752" w:tooltip="Динамика заболеваемости подростков в возрасте 15 - 17 лет">
        <w:r>
          <w:rPr>
            <w:sz w:val="20"/>
            <w:color w:val="0000ff"/>
          </w:rPr>
          <w:t xml:space="preserve">таблице 22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22</w:t>
      </w:r>
    </w:p>
    <w:p>
      <w:pPr>
        <w:pStyle w:val="0"/>
        <w:jc w:val="both"/>
      </w:pPr>
      <w:r>
        <w:rPr>
          <w:sz w:val="20"/>
        </w:rPr>
      </w:r>
    </w:p>
    <w:bookmarkStart w:id="2752" w:name="P2752"/>
    <w:bookmarkEnd w:id="2752"/>
    <w:p>
      <w:pPr>
        <w:pStyle w:val="2"/>
        <w:jc w:val="center"/>
      </w:pPr>
      <w:r>
        <w:rPr>
          <w:sz w:val="20"/>
        </w:rPr>
        <w:t xml:space="preserve">Динамика заболеваемости подростков в возрасте 15 - 17 лет</w:t>
      </w:r>
    </w:p>
    <w:p>
      <w:pPr>
        <w:pStyle w:val="2"/>
        <w:jc w:val="center"/>
      </w:pPr>
      <w:r>
        <w:rPr>
          <w:sz w:val="20"/>
        </w:rPr>
        <w:t xml:space="preserve">сахарным диабетом на 100 тыс. соответствующего населения</w:t>
      </w:r>
    </w:p>
    <w:p>
      <w:pPr>
        <w:pStyle w:val="2"/>
        <w:jc w:val="center"/>
      </w:pPr>
      <w:r>
        <w:rPr>
          <w:sz w:val="20"/>
        </w:rPr>
        <w:t xml:space="preserve">в разрезе возрастных групп, по данным формы ФСН N 12</w:t>
      </w:r>
    </w:p>
    <w:p>
      <w:pPr>
        <w:pStyle w:val="2"/>
        <w:jc w:val="center"/>
      </w:pPr>
      <w:r>
        <w:rPr>
          <w:sz w:val="20"/>
        </w:rPr>
        <w:t xml:space="preserve">за 2020 - 2024 годы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87"/>
        <w:gridCol w:w="1191"/>
        <w:gridCol w:w="964"/>
        <w:gridCol w:w="1417"/>
        <w:gridCol w:w="709"/>
        <w:gridCol w:w="1304"/>
        <w:gridCol w:w="709"/>
        <w:gridCol w:w="1417"/>
        <w:gridCol w:w="709"/>
        <w:gridCol w:w="1304"/>
        <w:gridCol w:w="850"/>
        <w:gridCol w:w="1417"/>
      </w:tblGrid>
      <w:tr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МКБ-10</w:t>
            </w:r>
          </w:p>
        </w:tc>
        <w:tc>
          <w:tcPr>
            <w:gridSpan w:val="2"/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gridSpan w:val="2"/>
            <w:tcW w:w="20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gridSpan w:val="2"/>
            <w:tcW w:w="21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gridSpan w:val="2"/>
            <w:tcW w:w="201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22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</w:tr>
      <w:tr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E10-E14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26,2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24,6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309,3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357,9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31,1</w:t>
            </w:r>
          </w:p>
        </w:tc>
      </w:tr>
      <w:tr>
        <w:tc>
          <w:tcPr>
            <w:tcW w:w="158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E10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137,5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10,1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167,1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26,2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224,5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24,6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309,3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23,7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357,9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31,1</w:t>
            </w:r>
          </w:p>
        </w:tc>
      </w:tr>
      <w:tr>
        <w:tc>
          <w:tcPr>
            <w:tcW w:w="1587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E11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907"/>
        <w:gridCol w:w="1077"/>
        <w:gridCol w:w="907"/>
        <w:gridCol w:w="1077"/>
        <w:gridCol w:w="794"/>
        <w:gridCol w:w="1020"/>
        <w:gridCol w:w="794"/>
        <w:gridCol w:w="1134"/>
      </w:tblGrid>
      <w:tr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классов и отдельных болезней</w:t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 снижение в 2021 к 2020</w:t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 снижение в 2022 к 2021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 снижение в 2023 к 2022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Прирост снижение в 2024 к 2023</w:t>
            </w:r>
          </w:p>
        </w:tc>
      </w:tr>
      <w:tr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впервые в жизни установленным диагнозом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159,4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34,4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-6,1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37,7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-3,65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3,8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-3,65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3,8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-100,0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-100,0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Заболеваемость сахарным диабетом 1 типа среди детского населения Кабардино-Балкарской Республики в динамике в сравнении с 2020 годом увеличилась в 1,6 раза. В абсолютных числах количество детей, состоящих под диспансерным наблюдением, увеличилось за последние 5 лет с 272 до 427 детей. Показатель заболеваемости на 100 тыс. детского населения увеличился на 48,6% и составил в 2024 году 194,9 против 131,2 в 2020 году.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 49 детей, заболевших сахарным диабетом в 2024 году, 34 ребенка - городские жители, 15 - сельские.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Возрастная структура впервые заболевших сахарным диабетом 1 типа представлена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0 - 4 года - 2 ребенка;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5 - 9 лет - 12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10 - 14 лет - 12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15 - 18 лет - 3 ребенка.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сахарный диабет у детей манифестирует преимущественно в школьном возрасте (от 5 до 14 лет).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1.4. Показатели, характеризующие оказание медицинской помощи</w:t>
      </w:r>
    </w:p>
    <w:p>
      <w:pPr>
        <w:pStyle w:val="2"/>
        <w:jc w:val="center"/>
      </w:pPr>
      <w:r>
        <w:rPr>
          <w:sz w:val="20"/>
        </w:rPr>
        <w:t xml:space="preserve">пациентам с сахарным диабетом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Сахарный диабет, являясь хроническим метаболическим заболеванием, характеризуется высоким риском развития терминальных стадий диабетических осложнений, которые представляют серьезную угрозу для здоровья и жизни пациентов.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Анализ статистических данных за 2023 и 2024 годы демонстрирует тенденцию к увеличению по развитиям терминальных стадий В 2023 году количество ампутаций составило 8 случаев, из которых 3 - ампутации высокого уровня. В 2024 году число ампутаций возросло до 56, включая 10 случаев высоких ампутаций.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зарегистрировано 1793 пациента с ХБП, из которых 53 нуждались в заместительной почечной терапии (ЗПТ). В 2024 году количество пациентов с ХБП увеличилось до 2343 человек, из которых 36 нуждались в ЗПТ.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выявлено 1866 пациентов с диабетической ретинопатией, из которых 21 страдал от слепоты. В 2024 году число пациентов с данной патологией возросло до 2471 человека, из которых 25 страдали от слепоты.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детском возрасте осложнения сахарного диабета 1 типа встречаются у 37% детей. Из осложнений сахарного диабета 1 типа у детей преобладает диабетическая полинейропатия (34%). Остальные осложнения встречаются значительно реже: хайропатия - 0,49%, катаракта - 0,73%, диабетическая ретинопатия - 0,8% (без слепоты).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Тяжелые формы осложнений в детском возрасте встречаются в единичных случаях.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23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Данные о профилактических медицинских осмотрах</w:t>
      </w:r>
    </w:p>
    <w:p>
      <w:pPr>
        <w:pStyle w:val="2"/>
        <w:jc w:val="center"/>
      </w:pPr>
      <w:r>
        <w:rPr>
          <w:sz w:val="20"/>
        </w:rPr>
        <w:t xml:space="preserve">и диспансеризации в 2023 году (по данным федеральной</w:t>
      </w:r>
    </w:p>
    <w:p>
      <w:pPr>
        <w:pStyle w:val="2"/>
        <w:jc w:val="center"/>
      </w:pPr>
      <w:r>
        <w:rPr>
          <w:sz w:val="20"/>
        </w:rPr>
        <w:t xml:space="preserve">статистической формы N 131)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1418"/>
        <w:gridCol w:w="1134"/>
        <w:gridCol w:w="1185"/>
        <w:gridCol w:w="1277"/>
        <w:gridCol w:w="1277"/>
        <w:gridCol w:w="1417"/>
      </w:tblGrid>
      <w:tr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Возрастная категория</w:t>
            </w:r>
          </w:p>
        </w:tc>
        <w:tc>
          <w:tcPr>
            <w:tcW w:w="141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Численность населения</w:t>
            </w:r>
          </w:p>
        </w:tc>
        <w:tc>
          <w:tcPr>
            <w:gridSpan w:val="2"/>
            <w:tcW w:w="23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лиц, прошедших профосмотр/диспансеризацию</w:t>
            </w:r>
          </w:p>
        </w:tc>
        <w:tc>
          <w:tcPr>
            <w:tcW w:w="12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лиц, которым проведено исследования глюкозы</w:t>
            </w:r>
          </w:p>
        </w:tc>
        <w:tc>
          <w:tcPr>
            <w:tcW w:w="12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них: Количество лиц, имевших отклонений, при исследовании глюкозы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них: % отклонений (гипергликемии)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%, от всего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 в возрасте 0 - 14 лет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186477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173352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93,0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подростки в возрасте 15 - 17 лет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33622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30298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90,1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 от 18 лет и старше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557201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241310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43,3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241304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10830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рамках диспансеризации и профилактических медицинских осмотров в 2024 году исследование крови на определение уровня глюкозы проведено 340714 лицам, из них количество лиц, у которых отмечались отклонение уровня глюкозы, составило 9697 человек, из них в 2,8% выявлена гипергликемия </w:t>
      </w:r>
      <w:hyperlink w:history="0" w:anchor="P2912" w:tooltip="Данные о профилактических медицинских осмотрах">
        <w:r>
          <w:rPr>
            <w:sz w:val="20"/>
            <w:color w:val="0000ff"/>
          </w:rPr>
          <w:t xml:space="preserve">(таблица 24)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24</w:t>
      </w:r>
    </w:p>
    <w:p>
      <w:pPr>
        <w:pStyle w:val="0"/>
        <w:jc w:val="both"/>
      </w:pPr>
      <w:r>
        <w:rPr>
          <w:sz w:val="20"/>
        </w:rPr>
      </w:r>
    </w:p>
    <w:bookmarkStart w:id="2912" w:name="P2912"/>
    <w:bookmarkEnd w:id="2912"/>
    <w:p>
      <w:pPr>
        <w:pStyle w:val="2"/>
        <w:jc w:val="center"/>
      </w:pPr>
      <w:r>
        <w:rPr>
          <w:sz w:val="20"/>
        </w:rPr>
        <w:t xml:space="preserve">Данные о профилактических медицинских осмотрах</w:t>
      </w:r>
    </w:p>
    <w:p>
      <w:pPr>
        <w:pStyle w:val="2"/>
        <w:jc w:val="center"/>
      </w:pPr>
      <w:r>
        <w:rPr>
          <w:sz w:val="20"/>
        </w:rPr>
        <w:t xml:space="preserve">и диспансеризации в 2024 году (по данным федеральной</w:t>
      </w:r>
    </w:p>
    <w:p>
      <w:pPr>
        <w:pStyle w:val="2"/>
        <w:jc w:val="center"/>
      </w:pPr>
      <w:r>
        <w:rPr>
          <w:sz w:val="20"/>
        </w:rPr>
        <w:t xml:space="preserve">статистической формы N 131)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1418"/>
        <w:gridCol w:w="1134"/>
        <w:gridCol w:w="1185"/>
        <w:gridCol w:w="1277"/>
        <w:gridCol w:w="1277"/>
        <w:gridCol w:w="1417"/>
      </w:tblGrid>
      <w:tr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Возрастная категория</w:t>
            </w:r>
          </w:p>
        </w:tc>
        <w:tc>
          <w:tcPr>
            <w:tcW w:w="141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Численность населения</w:t>
            </w:r>
          </w:p>
        </w:tc>
        <w:tc>
          <w:tcPr>
            <w:gridSpan w:val="2"/>
            <w:tcW w:w="23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лиц, прошедших профосмотр/диспансеризацию</w:t>
            </w:r>
          </w:p>
        </w:tc>
        <w:tc>
          <w:tcPr>
            <w:tcW w:w="12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лиц, которым проведено исследования глюкозы</w:t>
            </w:r>
          </w:p>
        </w:tc>
        <w:tc>
          <w:tcPr>
            <w:tcW w:w="12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них: Количество лиц, имевших отклонений, при исследовании глюкозы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них: % отклонений (гипергликемии)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Абс. числа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%, от всего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дети в возрасте 0 - 14 лет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183538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174990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95,3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подростки в возрасте 15 - 17 лет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35480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28124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79,3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  <w:t xml:space="preserve">взрослые от 18 лет и старше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573934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340714</w:t>
            </w:r>
          </w:p>
        </w:tc>
        <w:tc>
          <w:tcPr>
            <w:tcW w:w="11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59,3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340714</w:t>
            </w:r>
          </w:p>
        </w:tc>
        <w:tc>
          <w:tcPr>
            <w:tcW w:w="1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9697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Отмечается тенденция ежегодного увеличения числа больных сахарным диабетом, что является прогнозируемым во всем мире. По данным федеральной статистической формы N 131, из 18707 заболеваний с впервые в жизни установленным диагнозом сахарный диабет в 2024 году 538 случаев выявлено в рамках диспансеризации определенных групп взрослого населения и профилактических медицинских осмотров, из них сахарный диабет 1 типа - у 16 пациентов, сахарный диабет 2 типа - у 522 пациентов.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эндокринологическом отделении ГАУЗ "Республиканский клинический многопрофильный центр высоких медицинских технологий" (далее - ГАУЗ "РЦВМТ") функционирует стационарный кабинет "Школа для пациентов с сахарным диабетом", оснащение кабинета соответствует установленным стандартам. В период госпитализации все пациенты проходят групповое или индивидуальное терапевтическое обучение по структурированным программам (пациенты с сахарным диабетом 1 типа и сахарным диабетом 2 типа обучаются отдельно), проводит занятия врач-эндокринолог отделения, ведется журнал учета обученных пациентов и тем занятий </w:t>
      </w:r>
      <w:hyperlink w:history="0" w:anchor="P3036" w:tooltip="Схема маршрутизации пациентов с сахарным диабетом в кабинеты">
        <w:r>
          <w:rPr>
            <w:sz w:val="20"/>
            <w:color w:val="0000ff"/>
          </w:rPr>
          <w:t xml:space="preserve">(таблица 27)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школы для больных с сахарным диабетом функционировали на базе ГАУЗ "Республиканский клинический многопрофильный центр высоких медицинских технологий" Минздрава КБР в структуре эндокринологического отделения и в ГБУЗ "Республиканский детский клинический многопрофильный центр" Минздрава КБР (далее - ГБУЗ "РДКМЦ") в структуре детского эндокринологического отделения. В Школе для больных сахарным диабетом на базе ГАУЗ "РЦ ВМТ" в 2024 году обучено 435 взрослых (сразу с момента перевода работы ГАУЗ "РЦ ВМТ" из госпиталя для особо опасных инфекций в штатный режим).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 открытия школ для больных с сахарным диабетом в 2023 году пациенты проходили обучение по контролю гликемии и основам правильного питания в школах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2954" w:tooltip="Число лиц, обученных в школе здорового образа жизни">
        <w:r>
          <w:rPr>
            <w:sz w:val="20"/>
            <w:color w:val="0000ff"/>
          </w:rPr>
          <w:t xml:space="preserve">таблице 25</w:t>
        </w:r>
      </w:hyperlink>
      <w:r>
        <w:rPr>
          <w:sz w:val="20"/>
        </w:rPr>
        <w:t xml:space="preserve"> представлена информация по количеству обученных пациентов в школах здоровья.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25</w:t>
      </w:r>
    </w:p>
    <w:p>
      <w:pPr>
        <w:pStyle w:val="0"/>
        <w:jc w:val="both"/>
      </w:pPr>
      <w:r>
        <w:rPr>
          <w:sz w:val="20"/>
        </w:rPr>
      </w:r>
    </w:p>
    <w:bookmarkStart w:id="2954" w:name="P2954"/>
    <w:bookmarkEnd w:id="2954"/>
    <w:p>
      <w:pPr>
        <w:pStyle w:val="2"/>
        <w:jc w:val="center"/>
      </w:pPr>
      <w:r>
        <w:rPr>
          <w:sz w:val="20"/>
        </w:rPr>
        <w:t xml:space="preserve">Число лиц, обученных в школе здорового образа жизни</w:t>
      </w:r>
    </w:p>
    <w:p>
      <w:pPr>
        <w:pStyle w:val="2"/>
        <w:jc w:val="center"/>
      </w:pPr>
      <w:r>
        <w:rPr>
          <w:sz w:val="20"/>
        </w:rPr>
        <w:t xml:space="preserve">за 2020 - 2024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35"/>
        <w:gridCol w:w="1564"/>
        <w:gridCol w:w="1565"/>
        <w:gridCol w:w="1565"/>
        <w:gridCol w:w="1437"/>
        <w:gridCol w:w="1437"/>
      </w:tblGrid>
      <w:tr>
        <w:tc>
          <w:tcPr>
            <w:tcW w:w="14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15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15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14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4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14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</w:t>
            </w:r>
          </w:p>
        </w:tc>
        <w:tc>
          <w:tcPr>
            <w:tcW w:w="1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1730</w:t>
            </w:r>
          </w:p>
        </w:tc>
        <w:tc>
          <w:tcPr>
            <w:tcW w:w="15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3011</w:t>
            </w:r>
          </w:p>
        </w:tc>
        <w:tc>
          <w:tcPr>
            <w:tcW w:w="15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2912</w:t>
            </w:r>
          </w:p>
        </w:tc>
        <w:tc>
          <w:tcPr>
            <w:tcW w:w="14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5578</w:t>
            </w:r>
          </w:p>
        </w:tc>
        <w:tc>
          <w:tcPr>
            <w:tcW w:w="14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7637</w:t>
            </w:r>
          </w:p>
        </w:tc>
      </w:tr>
      <w:tr>
        <w:tc>
          <w:tcPr>
            <w:tcW w:w="14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</w:t>
            </w:r>
          </w:p>
        </w:tc>
        <w:tc>
          <w:tcPr>
            <w:tcW w:w="1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8334</w:t>
            </w:r>
          </w:p>
        </w:tc>
        <w:tc>
          <w:tcPr>
            <w:tcW w:w="15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14772</w:t>
            </w:r>
          </w:p>
        </w:tc>
        <w:tc>
          <w:tcPr>
            <w:tcW w:w="15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11667</w:t>
            </w:r>
          </w:p>
        </w:tc>
        <w:tc>
          <w:tcPr>
            <w:tcW w:w="14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15572</w:t>
            </w:r>
          </w:p>
        </w:tc>
        <w:tc>
          <w:tcPr>
            <w:tcW w:w="14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15054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Показатели работы "школ для пациентов с сахарным диабетом"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5"/>
        <w:gridCol w:w="1276"/>
        <w:gridCol w:w="1276"/>
        <w:gridCol w:w="1275"/>
        <w:gridCol w:w="1134"/>
        <w:gridCol w:w="1418"/>
      </w:tblGrid>
      <w:tr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обученных пациентов в "Школе для пациентов с сахарным диабетом"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Взрослые 1 тип, школа в условиях стационара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687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430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Взрослые 2 тип, школа в амбулаторных условиях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2383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5206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4483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6268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4485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Дети, школа в условиях стационара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330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464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Дети, школа в амбулаторных условиях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Всего: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2713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5670</w:t>
            </w:r>
          </w:p>
        </w:tc>
        <w:tc>
          <w:tcPr>
            <w:tcW w:w="12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5021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7351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5332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Школа для больных сахарным диабетом для детей в 2024 году функционировала в стационаре в детском эндокринологическом и консультативно-поликлиническом отделении ГБУЗ "РДКМЦ" Минздрава КБР.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школе для больных сахарным диабетом проходят обучение все дети, получающие стационарное лечение, как впервые выявленные, так и повторно госпитализированные. Обучение прошли 294 ребенка с сахарным диабетом 1 типа и их родители.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Школа диабета в консультативно-поликлиническом отделении начала функционировать с июля 2024 г., обучение прошли 123 человека.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1.5. Ресурсы инфраструктуры службы, оказывающей медицинскую</w:t>
      </w:r>
    </w:p>
    <w:p>
      <w:pPr>
        <w:pStyle w:val="2"/>
        <w:jc w:val="center"/>
      </w:pPr>
      <w:r>
        <w:rPr>
          <w:sz w:val="20"/>
        </w:rPr>
        <w:t xml:space="preserve">помощь пациентам с сахарным диабетом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Медицинская помощь по профилю "эндокринология" в Кабардино-Балкарской Республике оказывается по трехуровневой системе в виде: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первичной медико-санитарной помощи (врачом-терапевтом участковым, врачом общей практики (семейным врачом), фельдшером);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первичной специализированной медико-санитарной помощи (врачами эндокринологами амбулаторно - поликлинических подразделений медицинских организаций республики);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консультативной специализированной помощи (РЭЦ на базе ГАУЗ "РЦВМТ", РЭЦ на базе ГБУЗ РКБ, кабинет "Диабетическая стопа" на базе ГБУЗ "Республиканский клинический медико-хирургический центр" Министерства здравоохранения Кабардино-Балкарской Республики (далее - Хирургический центр);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специализированной, в том числе высокотехнологичной, медицинской помощи (эндокринологическими отделениями ГАУЗ "РЦВМТ");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скорой медицинской помощи (врачебными и фельдшерскими выездными бригадами подразделений скорой медицинской помощи);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паллиативной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Кабардино-Балкарской Республике не выполняются гастроинтестинальные комбинированные рестриктивно-шунтирующие операции при сахарном диабете 2 типа.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оказания первичной медико-санитарной помощи участковые врачи терапевты, врачи общей практики (семейные врачи), фельдшеры осуществляют профилактические мероприятия с целью выявления ранних форм нарушений углеводного обмена, сахарного диабета и его осложнений, обеспечивают диспансерное наблюдение пациентов с сахарным диабетом в соответствии с требованиями </w:t>
      </w:r>
      <w:hyperlink w:history="0" r:id="rId15" w:tooltip="Приказ Минздрава России от 15.03.2022 N 168н (ред. от 28.02.2024) &quot;Об утверждении порядка проведения диспансерного наблюдения за взрослыми&quot; (Зарегистрировано в Минюсте России 21.04.2022 N 68288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Российской Федерации от 15 марта 2022 г. N 168н "Об утверждении порядка проведения диспансерного наблюдения за взрослыми" (далее - Порядок). При наличии медицинских показаний пациенты с сахарным диабетом и его осложнениями направляются на прием к врачам-эндокринологам медицинской организации, в которой функционирует кабинет врача-эндокринолога, а также в медицинскую организацию, оказывающую специализированную, в том числе высокотехнологичную, медицинскую помощь в стационарных условиях в соответствии с маршрутизацией, утвержденной приказами Министерства здравоохранения Кабардино-Балкарской Республики от 22 августа 2023 г. </w:t>
      </w:r>
      <w:hyperlink w:history="0" r:id="rId16" w:tooltip="Приказ Минздрава КБР от 22.08.2023 N 269-П (ред. от 23.08.2024) &quot;Об организации оказания медицинской помощи по профилю &quot;эндокринология&quot; на территории Кабардино-Балкарской Республики&quot; (вместе с &quot;Порядком взаимодействия государственных медицинских организаций, подведомственных Минздраву КБР, при оказании медицинской помощи взрослому населению в Кабардино-Балкарской Республике по профилю &quot;эндокринология&quot;, &quot;Правилами организации работы регионального эндокринологического центра&quot;, &quot;Положением об организации деяте ------------ Утратил силу или отменен {КонсультантПлюс}">
        <w:r>
          <w:rPr>
            <w:sz w:val="20"/>
            <w:color w:val="0000ff"/>
          </w:rPr>
          <w:t xml:space="preserve">N 269-П</w:t>
        </w:r>
      </w:hyperlink>
      <w:r>
        <w:rPr>
          <w:sz w:val="20"/>
        </w:rPr>
        <w:t xml:space="preserve"> "Об организации оказания медицинской помощи по профилю "эндокринология" на территории Кабардино-Балкарской Республики", от 20 февраля 2025 г. </w:t>
      </w:r>
      <w:hyperlink w:history="0" r:id="rId17" w:tooltip="Приказ Минздрава КБР от 20.02.2025 N 65-П &quot;Об утверждении порядка обеспечения беременных женщин с сахарным диабетом системами непрерывного мониторинга глюкозы в Кабардино-Балкарской Республике&quot; {КонсультантПлюс}">
        <w:r>
          <w:rPr>
            <w:sz w:val="20"/>
            <w:color w:val="0000ff"/>
          </w:rPr>
          <w:t xml:space="preserve">N 65-П</w:t>
        </w:r>
      </w:hyperlink>
      <w:r>
        <w:rPr>
          <w:sz w:val="20"/>
        </w:rPr>
        <w:t xml:space="preserve"> "Об утверждении порядка обеспечения беременных женщин с сахарным диабетом системами непрерывного мониторинга глюкозы в Кабардино-Балкарской Республике".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27</w:t>
      </w:r>
    </w:p>
    <w:p>
      <w:pPr>
        <w:pStyle w:val="0"/>
        <w:jc w:val="both"/>
      </w:pPr>
      <w:r>
        <w:rPr>
          <w:sz w:val="20"/>
        </w:rPr>
      </w:r>
    </w:p>
    <w:bookmarkStart w:id="3036" w:name="P3036"/>
    <w:bookmarkEnd w:id="3036"/>
    <w:p>
      <w:pPr>
        <w:pStyle w:val="2"/>
        <w:jc w:val="center"/>
      </w:pPr>
      <w:r>
        <w:rPr>
          <w:sz w:val="20"/>
        </w:rPr>
        <w:t xml:space="preserve">Схема маршрутизации пациентов с сахарным диабетом в кабинеты</w:t>
      </w:r>
    </w:p>
    <w:p>
      <w:pPr>
        <w:pStyle w:val="2"/>
        <w:jc w:val="center"/>
      </w:pPr>
      <w:r>
        <w:rPr>
          <w:sz w:val="20"/>
        </w:rPr>
        <w:t xml:space="preserve">"Диабетическая стопа"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2"/>
        <w:gridCol w:w="2551"/>
        <w:gridCol w:w="3118"/>
      </w:tblGrid>
      <w:tr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Медицинские организации, осуществляющие направление пациентов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Частота визитов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Медицинские организации, в которые направляются пациенты</w:t>
            </w:r>
          </w:p>
        </w:tc>
      </w:tr>
      <w:tr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1. ГБУЗ "Центральная районная больница им. Хацукова А.А.",</w:t>
            </w:r>
          </w:p>
          <w:p>
            <w:pPr>
              <w:pStyle w:val="0"/>
            </w:pPr>
            <w:r>
              <w:rPr>
                <w:sz w:val="20"/>
              </w:rPr>
              <w:t xml:space="preserve">2. ГБУЗ "Центральная районная больница" г.о. Баксан и Баксанского муниципального района,</w:t>
            </w:r>
          </w:p>
          <w:p>
            <w:pPr>
              <w:pStyle w:val="0"/>
            </w:pPr>
            <w:r>
              <w:rPr>
                <w:sz w:val="20"/>
              </w:rPr>
              <w:t xml:space="preserve">3. ГБУЗ "Районная больница" с.п. Заюково,</w:t>
            </w:r>
          </w:p>
          <w:p>
            <w:pPr>
              <w:pStyle w:val="0"/>
            </w:pPr>
            <w:r>
              <w:rPr>
                <w:sz w:val="20"/>
              </w:rPr>
              <w:t xml:space="preserve">4. ГБУЗ "Центральная районная больница" Зольского муниципального района,</w:t>
            </w:r>
          </w:p>
          <w:p>
            <w:pPr>
              <w:pStyle w:val="0"/>
            </w:pPr>
            <w:r>
              <w:rPr>
                <w:sz w:val="20"/>
              </w:rPr>
              <w:t xml:space="preserve">5. ГБУЗ "Центральная районная больница" Эльбрусского муниципального района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 реже 1 раза в год (наличие допплерографии сосудов нижних конечностей давностью не более 1 месяца)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РЭЦ на базе ГАУЗ "Республиканский клинический многопрофильный центр высоких медицинских технологий" Минздрава КБР</w:t>
            </w:r>
          </w:p>
        </w:tc>
      </w:tr>
      <w:tr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1. ГБУЗ "Межрайонная многопрофильная больница",</w:t>
            </w:r>
          </w:p>
          <w:p>
            <w:pPr>
              <w:pStyle w:val="0"/>
            </w:pPr>
            <w:r>
              <w:rPr>
                <w:sz w:val="20"/>
              </w:rPr>
              <w:t xml:space="preserve">2. ГБУЗ "Центральная районная больница" Терского муниципального района,</w:t>
            </w:r>
          </w:p>
          <w:p>
            <w:pPr>
              <w:pStyle w:val="0"/>
            </w:pPr>
            <w:r>
              <w:rPr>
                <w:sz w:val="20"/>
              </w:rPr>
              <w:t xml:space="preserve">3. ГБУЗ "Центральная районная больница" Майского муниципального района,</w:t>
            </w:r>
          </w:p>
          <w:p>
            <w:pPr>
              <w:pStyle w:val="0"/>
            </w:pPr>
            <w:r>
              <w:rPr>
                <w:sz w:val="20"/>
              </w:rPr>
              <w:t xml:space="preserve">4. ГБУЗ "Центральная районная больница" г.о. Прохладный и Прохладненского муниципального района,</w:t>
            </w:r>
          </w:p>
          <w:p>
            <w:pPr>
              <w:pStyle w:val="0"/>
            </w:pPr>
            <w:r>
              <w:rPr>
                <w:sz w:val="20"/>
              </w:rPr>
              <w:t xml:space="preserve">5. ГБУЗ "Центральная районная больница" Черекского муниципального района,</w:t>
            </w:r>
          </w:p>
          <w:p>
            <w:pPr>
              <w:pStyle w:val="0"/>
            </w:pPr>
            <w:r>
              <w:rPr>
                <w:sz w:val="20"/>
              </w:rPr>
              <w:t xml:space="preserve">6. ГБУЗ "Участковая больница" с.п. Верхняя Балкария</w:t>
            </w:r>
          </w:p>
        </w:tc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РЭЦ на базе ГБУЗ "РКБ" Минздрава КБР</w:t>
            </w:r>
          </w:p>
        </w:tc>
      </w:tr>
      <w:tr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1. ГБУЗ "Городская поликлиника N 1" г.о. Нальчик,</w:t>
            </w:r>
          </w:p>
          <w:p>
            <w:pPr>
              <w:pStyle w:val="0"/>
            </w:pPr>
            <w:r>
              <w:rPr>
                <w:sz w:val="20"/>
              </w:rPr>
              <w:t xml:space="preserve">2. ГБУЗ "Городская поликлиника N 2" г.о. Нальчик.</w:t>
            </w:r>
          </w:p>
          <w:p>
            <w:pPr>
              <w:pStyle w:val="0"/>
            </w:pPr>
            <w:r>
              <w:rPr>
                <w:sz w:val="20"/>
              </w:rPr>
              <w:t xml:space="preserve">3. ГБУЗ "Городская поликлиника N 3" г.о. Нальчик</w:t>
            </w:r>
          </w:p>
        </w:tc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  <w:t xml:space="preserve">ГБУЗ "Хирургический центр" Минздрава КБР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28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Схема маршрутизации пациентов с сахарным диабетом</w:t>
      </w:r>
    </w:p>
    <w:p>
      <w:pPr>
        <w:pStyle w:val="2"/>
        <w:jc w:val="center"/>
      </w:pPr>
      <w:r>
        <w:rPr>
          <w:sz w:val="20"/>
        </w:rPr>
        <w:t xml:space="preserve">для проведения терапии в условиях стационара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02"/>
        <w:gridCol w:w="3458"/>
        <w:gridCol w:w="2891"/>
      </w:tblGrid>
      <w:tr>
        <w:tc>
          <w:tcPr>
            <w:tcW w:w="27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Медицинские организации, осуществляющие направление пациентов</w:t>
            </w:r>
          </w:p>
        </w:tc>
        <w:tc>
          <w:tcPr>
            <w:tcW w:w="34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Показания к госпитализации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Медицинские организации, в которые направляются пациенты</w:t>
            </w:r>
          </w:p>
        </w:tc>
      </w:tr>
      <w:tr>
        <w:tc>
          <w:tcPr>
            <w:tcW w:w="2702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 организации г.о. Нальчик, муниципальных районов КБР, имеющие прикрепленное население, РЭЦ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состояний, не требующих оказание экстренной специализированной медицинской помощи (высокая глюкоза крови при отсутствии кетоза и кетоацидоза)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Стационарные отделения медицинские организации (терапевтического профиля); дневные стационары</w:t>
            </w:r>
          </w:p>
        </w:tc>
      </w:tr>
      <w:tr>
        <w:tc>
          <w:tcPr>
            <w:tcW w:w="2702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 организации г.о. Нальчик и муниципальных районов КБР, имеющие прикрепленное население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0"/>
              </w:rPr>
              <w:t xml:space="preserve">Впервые выявленный сахарный диабет 1 типа.</w:t>
            </w:r>
          </w:p>
          <w:p>
            <w:pPr>
              <w:pStyle w:val="0"/>
            </w:pPr>
            <w:r>
              <w:rPr>
                <w:sz w:val="20"/>
              </w:rPr>
              <w:t xml:space="preserve">Необходимость терапии осложнений сахарного диабета.</w:t>
            </w:r>
          </w:p>
          <w:p>
            <w:pPr>
              <w:pStyle w:val="0"/>
            </w:pPr>
            <w:r>
              <w:rPr>
                <w:sz w:val="20"/>
              </w:rPr>
              <w:t xml:space="preserve">Наличие состояний, требующих экстренной помощи (высокая глюкоза крови при наличии кетоза и кетоацидоза).</w:t>
            </w:r>
          </w:p>
          <w:p>
            <w:pPr>
              <w:pStyle w:val="0"/>
            </w:pPr>
            <w:r>
              <w:rPr>
                <w:sz w:val="20"/>
              </w:rPr>
              <w:t xml:space="preserve">Ургентные состояния (комы, кетоз, кетоацидоз).</w:t>
            </w:r>
          </w:p>
          <w:p>
            <w:pPr>
              <w:pStyle w:val="0"/>
            </w:pPr>
            <w:r>
              <w:rPr>
                <w:sz w:val="20"/>
              </w:rPr>
              <w:t xml:space="preserve">Сочетание сахарного диабета с тяжелой сопутствующей соматической патологией.</w:t>
            </w:r>
          </w:p>
          <w:p>
            <w:pPr>
              <w:pStyle w:val="0"/>
            </w:pPr>
            <w:r>
              <w:rPr>
                <w:sz w:val="20"/>
              </w:rPr>
              <w:t xml:space="preserve">Необходимость оказания высокотехнологичной медицинской помощи (ВМП) по заместительной инсулиновой терапии системами постоянной подкожной инфузии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ГАУЗ "РЦВМТ" Минздрава КБР, эндокринологические отделения</w:t>
            </w:r>
          </w:p>
        </w:tc>
      </w:tr>
      <w:tr>
        <w:tc>
          <w:tcPr>
            <w:tcW w:w="2702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 организации г.о. Нальчик и муниципальных районов КБР, имеющие прикрепленное население &lt;*&gt;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состояний, требующих хирургических вмешательств на нижних конечностях у пациентов с сахарным диабетом (малые оперативные вмешательства, ампутации нижних конечностей и др.)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Хирургические отделения ГБУЗ "РКБ", "ГКБ N 2"; ГАУЗ "РЦВМТ", хирургические, травматологические отделения районных больниц</w:t>
            </w:r>
          </w:p>
        </w:tc>
      </w:tr>
      <w:tr>
        <w:tc>
          <w:tcPr>
            <w:tcW w:w="2702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 организации г.о. Нальчик и муниципальных районов КБР, имеющие прикрепленное население &lt;*&gt;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состояний, требующих хирургических вмешательств на сосудах нижних конечностей у пациентов с сахарным диабетом (стентирование, шунтирование, ангиопластика сосудов нижних конечностей и др.)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Отделения сосудистой хирургии ГБУЗ "РКБ" и "Хирургический центр" Минздрава КБР</w:t>
            </w:r>
          </w:p>
        </w:tc>
      </w:tr>
      <w:tr>
        <w:tc>
          <w:tcPr>
            <w:tcW w:w="2702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 организации г.о. Нальчик и муниципальных районов КБР, имеющие прикрепленное население </w:t>
            </w:r>
            <w:hyperlink w:history="0" w:anchor="P3091" w:tooltip="&lt;**&gt; - оказание медицинской помощи пациентам, страдающим сердечно-сосудистыми заболеваниями на фоне сахарного диабета, осуществляется в соответствии с приказом Министерства здравоохранения Кабардино-Балкарской Республики от 27 февраля 2023 г. N 78-П &quot;Об утверждении порядка маршрутизации взрослых пациентов с сердечно-сосудистыми заболеваниями в Кабардино-Балкарской Республике&quot;.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3458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Наличие состояний, требующих проведения хирургических вмешательств на коронарных артериях и сосудах в области головы и шеи у пациентов с сахарным диабетом (стентирование, шунтирование, внутрисосудистая тромбэктомия и др.)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Региональные сосудистые центры (РСЦ) на базе ГБУЗ "РКБ" и ГАУЗ "РЦ ВМТ" Минздрава КБР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3091" w:name="P3091"/>
    <w:bookmarkEnd w:id="30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&lt;**&gt; - оказание медицинской помощи пациентам, страдающим сердечно-сосудистыми заболеваниями на фоне сахарного диабета, осуществляется в соответствии с </w:t>
      </w:r>
      <w:hyperlink w:history="0" r:id="rId18" w:tooltip="Приказ Минздрава КБР от 27.02.2023 N 78-П &quot;Об утверждении порядка маршрутизации взрослых пациентов с сердечно-сосудистыми заболеваниями в Кабардино-Балкарской Республике&quot; ------------ Утратил силу или отменен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здравоохранения Кабардино-Балкарской Республики от 27 февраля 2023 г. N 78-П "Об утверждении порядка маршрутизации взрослых пациентов с сердечно-сосудистыми заболеваниями в Кабардино-Балкарской Республике".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приказом Министерства здравоохранения Кабардино-Балкарской Республики от 29 июня 2022 г. N 288-П врачи-эндокринологи ГАУЗ "РЦВМТ" (как правопреемника ГБУЗ "ГКБ N 1") осуществляют кураторство по профилю "эндокринология" для взрослого населения всех медицинских организаций, расположенных на территории муниципальных образований республики, и выезды в медицинские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графиком осуществляются планово-консультативные выезды для оказания организационно-методической, консультативной помощи медицинским работникам курируемых медицинских организаций, освоения и внедрения в практику современных методов и средств профилактики, диагностики, лечения и медицинской реабилитации, повышения общего уровня организации и оказания медицинской помощи населению.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Пациенты с сахарным диабетом имеют возможность получить амбулаторную помощь в Региональных эндокринологических центрах на базах ГАУЗ "РЦВМТ", ГБУЗ "РКБ". Региональные эндокринологические центры является одним из структурных подразделений медицинской организации и выполняет координирующую роль при оказании специализированной амбулаторно-поликлинической медицинской помощи жителям республики. Медицинские услуги оказываются бесплатно при наличии направления по </w:t>
      </w:r>
      <w:hyperlink w:history="0" r:id="rId19" w:tooltip="Приказ Минздравсоцразвития России от 22.11.2004 N 255 (ред. от 15.12.2014) &quot;О Порядке оказания первичной медико-санитарной помощи гражданам, имеющим право на получение набора социальных услуг&quot; (вместе с &quot;Инструкцией по заполнению учетной формы N 025/у-04 &quot;Медицинская карта амбулаторного больного&quot;, &quot;Инструкцией по заполнению учетной формы N 025-12/у &quot;Талон амбулаторного пациента&quot;, &quot;Инструкцией по заполнению учетной формы N 030/у-04 &quot;Контрольная карта диспансерного наблюдения&quot;, &quot;Инструкцией по заполнению учет ------------ Утратил силу или отменен {КонсультантПлюс}">
        <w:r>
          <w:rPr>
            <w:sz w:val="20"/>
            <w:color w:val="0000ff"/>
          </w:rPr>
          <w:t xml:space="preserve">форме 057/у-04</w:t>
        </w:r>
      </w:hyperlink>
      <w:r>
        <w:rPr>
          <w:sz w:val="20"/>
        </w:rPr>
        <w:t xml:space="preserve"> из поликлиники по месту прикрепления пациента и полиса обязательного медицинского страхования (ОМС), по договорам со страховыми компаниями (ДМС) и обратившимся самостоятельно по ДМС, а также на платной основе по желанию гражданина.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РЭЦ ГАУЗ "РЦ ВМТ" и ГБУЗ "РКБ" функционируют 4 кабинета врача-эндокринолога.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врача-эндокринолога ориентирован на оказание специализированной помощи следующим категориям граждан: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пациентам, направляемым участковыми терапевтами по направлению 057/у;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пациентам, обратившимся самостоятельно с целью проведения профилактического осмотра.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Всего РЭЦ за 2024 год проведено 3675 посещений.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пациентов с сахарным диабетом является неотъемлемой частью комплекса терапевтических мероприятий, направленных на достижение целевого гликемического контроля. В соответствии с клиническими рекомендациями обучение пациентов в Школах для пациентов с сахарным диабетом необходимо проводить в дебюте сахарного диабета и на всем протяжении заболевания.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1 января 2025 г. 5209 пациентов с установленным диагнозом "сахарный диабет" прошли терапевтическое обучение в Школе для пациентов с сахарным диабетом.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настоящее время школы для больных сахарным диабетом для взрослых функционируют в условиях стационара в "РЦ ВМТ", в амбулаторных условиях в 15 медицинских организациях </w:t>
      </w:r>
      <w:hyperlink w:history="0" w:anchor="P3107" w:tooltip="Структура организации медицинской помощи больным с сахарным">
        <w:r>
          <w:rPr>
            <w:sz w:val="20"/>
            <w:color w:val="0000ff"/>
          </w:rPr>
          <w:t xml:space="preserve">(таблица 29)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3107" w:tooltip="Структура организации медицинской помощи больным с сахарным">
        <w:r>
          <w:rPr>
            <w:sz w:val="20"/>
            <w:color w:val="0000ff"/>
          </w:rPr>
          <w:t xml:space="preserve">таблице 29</w:t>
        </w:r>
      </w:hyperlink>
      <w:r>
        <w:rPr>
          <w:sz w:val="20"/>
        </w:rPr>
        <w:t xml:space="preserve"> представлена структура организации медицинской помощи больным с сахарным диабетом в соответствии с действующим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29</w:t>
      </w:r>
    </w:p>
    <w:p>
      <w:pPr>
        <w:pStyle w:val="0"/>
        <w:jc w:val="both"/>
      </w:pPr>
      <w:r>
        <w:rPr>
          <w:sz w:val="20"/>
        </w:rPr>
      </w:r>
    </w:p>
    <w:bookmarkStart w:id="3107" w:name="P3107"/>
    <w:bookmarkEnd w:id="3107"/>
    <w:p>
      <w:pPr>
        <w:pStyle w:val="2"/>
        <w:jc w:val="center"/>
      </w:pPr>
      <w:r>
        <w:rPr>
          <w:sz w:val="20"/>
        </w:rPr>
        <w:t xml:space="preserve">Структура организации медицинской помощи больным с сахарным</w:t>
      </w:r>
    </w:p>
    <w:p>
      <w:pPr>
        <w:pStyle w:val="2"/>
        <w:jc w:val="center"/>
      </w:pPr>
      <w:r>
        <w:rPr>
          <w:sz w:val="20"/>
        </w:rPr>
        <w:t xml:space="preserve">диабетом в соответствии с действующим Порядком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494"/>
        <w:gridCol w:w="1559"/>
        <w:gridCol w:w="5386"/>
        <w:gridCol w:w="1757"/>
        <w:gridCol w:w="1843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Структуры в соответствии с Порядком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по состоянию на 1 января 2025 г.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 базе каких медицинских организаций существует в настоящее время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Сколько планируется организовать в период 2023 - 2025 годах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Указать на базе какой медицинской организации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 врача-эндокринолога в поликлиниках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поликлиника N 1" г.о. Нальчик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планируется</w:t>
            </w:r>
          </w:p>
        </w:tc>
        <w:tc>
          <w:tcPr>
            <w:tcW w:w="1843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поликлиника N 2" г.о. Нальчик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поликлиника N 3" г.о. Нальчик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клиническая больница N 1"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"Республиканский диагностический медико-хирургический центр" Минздрава КБР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"Перинатальный центр" Минздрава КБР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"Гериатрический центр" Минздрава КБР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"Онкологический диспансер" Минздрава КБР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"Баксанская ЦРБ"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"УБ" с.п. Заюково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Зольского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Майского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г.о. Прохладный и Прохладненского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Терского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"Межрайонная многопрофильная больница"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 им. Хацукова А.А."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Черекского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Эльбрусского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945" w:type="dxa"/>
          </w:tcPr>
          <w:p>
            <w:pPr>
              <w:pStyle w:val="0"/>
            </w:pPr>
            <w:r>
              <w:rPr>
                <w:sz w:val="20"/>
              </w:rPr>
              <w:t xml:space="preserve">Итого: 26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 "Школа для пациентов с сахарным диабетом" для взрослых, (только в амбулаторном звене)</w:t>
            </w:r>
          </w:p>
        </w:tc>
        <w:tc>
          <w:tcPr>
            <w:tcW w:w="155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поликлиника N 1" г.о. Нальчик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84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поликлиника N 2" г.о. Нальчик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"Городская поликлиника N 3" г.о. Нальчик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"Баксанская ЦРБ"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Терского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Зольского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"Межрайонная многопрофильная больница"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г.о. Прохладный и Прохладненского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Черекского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 им. Хацукова А.А."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"Районная больница" с.п. Заюково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Майского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"ЦРБ" Эльбрусского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ГАУЗ "Республиканский клинический центр высоких медицинских технологий" Минздрава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"Республиканская клиническая больница" Минздрава КБР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"Школа для пациентов с сахарным диабетом", (в стационаре)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ГАУЗ "Республиканский клинический центр высоких медицинских технологий" Минздрава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"Диабетическая стопа" (только в амбулаторном звене)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"Республиканский клинический центр высоких медицинских технологий" Минздрава КБР, ГБУЗ "Республиканский клинический медико-хирургический центр" Минздрава КБР, ГБУЗ "Республиканская клиническая больница" Минздрава КБР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"Диабетическая стопа" (в стационаре)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Кабинет диабетической ретинопатии (офтальмолога) в составе эндокринологического центра</w:t>
            </w:r>
          </w:p>
        </w:tc>
        <w:tc>
          <w:tcPr>
            <w:tcW w:w="155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38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"Республиканский клинический центр высоких медицинских технологий" Минздрава КБР, ГБУЗ "Республиканская клиническая больница" Минздрава КБР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49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возможность выполнения в нем ЛКС (да/нет)</w:t>
            </w:r>
          </w:p>
        </w:tc>
        <w:tc>
          <w:tcPr>
            <w:vMerge w:val="continue"/>
          </w:tcPr>
          <w:p/>
        </w:tc>
        <w:tc>
          <w:tcPr>
            <w:tcW w:w="5386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Межрайонный эндокринологический центр (МЭЦ)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Региональный эндокринологи-ческий центр (РЭЦ)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ГБУЗ "Республиканский клинический центр высоких медицинских технологий" Минздрава КБР, ГБУЗ "Республиканская клиническая больница" Минздрава КБР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детей больных сахарным диабетом кабинеты Школ для детей с сахарным диабетом и их родителей в амбулаторных условиях и условиях стационара функционируют в одной медицинской организации - ГБУЗ "РДКМЦ".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Школа диабета для детей функционирует в соответствии с </w:t>
      </w:r>
      <w:hyperlink w:history="0" r:id="rId20" w:tooltip="Приказ Минздрава России от 29.10.2024 N 583н &quot;Об утверждении Порядка оказания медицинской помощи по профилю &quot;детская эндокринология&quot; (Зарегистрировано в Минюсте России 20.11.2024 N 80242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здравоохранения Российской Федерации от 29 октября 2024 г. N 583н "Об утверждении Порядка оказания медицинской помощи по профилю "детская эндокринология".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детей с сахарным диабетом и их родителей (законных представителей) является составной частью комплекса лечебных мероприятий, проведение которых в обязательном порядке предусмотрено в случаях первичного выявления сахарного диабета 1 типа у детей, а также на всем протяжении заболевания.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настоящее время функционируют 2 Школы для детей больных сахарным диабетом </w:t>
      </w:r>
      <w:hyperlink w:history="0" w:anchor="P3225" w:tooltip="Структура организации медицинской помощи детям больным">
        <w:r>
          <w:rPr>
            <w:sz w:val="20"/>
            <w:color w:val="0000ff"/>
          </w:rPr>
          <w:t xml:space="preserve">(таблица 30)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базе детского эндокринологического отделения в ГБУЗ "Республиканский детский клинический многопрофильный центр" Минздрава КБР в структуре Республиканского детского эндокринологического центра;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базе консультативно-поликлинического отделения ГБУЗ "Республиканский детский клинический многопрофильный центр" Минздрава КБР в структуре Республиканского детского эндокринологического центра, создана для амбулаторного звена - направляются для повторного обучения дети с сахарным диабетом и их законные представители из всех районов республики по форме 057-У (по направлениям детских эндокринологов и педиатров). Школа функционирует с июля 2024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30</w:t>
      </w:r>
    </w:p>
    <w:p>
      <w:pPr>
        <w:pStyle w:val="0"/>
        <w:jc w:val="both"/>
      </w:pPr>
      <w:r>
        <w:rPr>
          <w:sz w:val="20"/>
        </w:rPr>
      </w:r>
    </w:p>
    <w:bookmarkStart w:id="3225" w:name="P3225"/>
    <w:bookmarkEnd w:id="3225"/>
    <w:p>
      <w:pPr>
        <w:pStyle w:val="2"/>
        <w:jc w:val="center"/>
      </w:pPr>
      <w:r>
        <w:rPr>
          <w:sz w:val="20"/>
        </w:rPr>
        <w:t xml:space="preserve">Структура организации медицинской помощи детям больным</w:t>
      </w:r>
    </w:p>
    <w:p>
      <w:pPr>
        <w:pStyle w:val="2"/>
        <w:jc w:val="center"/>
      </w:pPr>
      <w:r>
        <w:rPr>
          <w:sz w:val="20"/>
        </w:rPr>
        <w:t xml:space="preserve">с сахарным диабетом в соответствии с действующим Порядком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494"/>
        <w:gridCol w:w="1559"/>
        <w:gridCol w:w="5386"/>
        <w:gridCol w:w="1757"/>
        <w:gridCol w:w="1843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Структуры в соответствии с Порядком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по состоянию на 1 января 2025 г.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На базе каких медицинских организаций существует в настоящее время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Сколько планируется организовать в период 2023 - 2025 годов</w:t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  <w:t xml:space="preserve">Указать на базе какой медицинской организации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Кабинет детского врача-эндокринолога в поликлиниках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"Республиканский детский клинический многопрофильный центр" Минздрава КБР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планируется</w:t>
            </w:r>
          </w:p>
        </w:tc>
        <w:tc>
          <w:tcPr>
            <w:tcW w:w="1843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"Баксанская ЦРБ"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"УБ" с.п. Заюково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Зольского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Майского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г.о. Прохладный и Прохладненского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Терского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"Межрайонная многопрофильная больница"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 им. Хацукова А.А."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Черекского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0"/>
              </w:rPr>
              <w:t xml:space="preserve">ГБУЗ "ЦРБ" Эльбрусского муниципального района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69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Итого: 13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"Школа для детей с сахарным диабетом" (только в амбулаторном звене)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КБР, ГБУЗ "Республиканский детский клинический многопрофильный центр" Минздрава КБР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Кабинет "Школа для детей с сахарным диабетом" (в стационаре)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КБР, ГБУЗ "Республиканский детский клинический многопрофильный центр" Минздрава КБР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Республиканский детский эндокринологический центр</w:t>
            </w:r>
          </w:p>
        </w:tc>
        <w:tc>
          <w:tcPr>
            <w:tcW w:w="15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КБР, ГБУЗ "Республиканский детский клинический многопрофильный центр" Минздрава КБР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ГАУЗ "РЦВМТ" оказывает высокотехнологичную медицинскую помощь (далее - ВМП) по профилю "эндокринология" в группе 59 раздела I - Терапевтическое лечение сахарного диабета и его сосудистых осложнений (нефропатии, нейропатии, диабетической стопы, ишемических поражений сердца и головного мозга), включая заместительную инсулиновую терапию системами постоянной подкожной инфузии, в виде комплексного лечения,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(инсулиновая помпа).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системами непрерывного мониторинга глюкозы было обеспечено 16 детей в возрасте от 2 до 4 лет с сахарным диабетом 1 типа и 392 ребенка в возрасте от 4 до 17 лет с сахарным диабетом 1 типа. Также системами непрерывного мониторинга глюкозы было обеспечено 16 беременных женщин с сахарным диабетом.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2024 год в условиях круглосуточного стационара высокотехнологичная медицинская помощь по ВМП 59 группы "Комплексное лечение,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(инсулиновая помпа)" оказана 10 пациентам (исполнение плана - 100%).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оказания специализированной стационарной медицинской помощи взрослым с сахарным диабетом на базе ГАУЗ "РЦВМТ" Минздрава КБР функционируют 2 взрослых эндокринологических отделения на 80 эндокринологических коек и 8 коек дневного пребывания.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стационарное обследование и лечение прошли 2522 взрослых пациента с сахарным диабетом, в том числе 132 взрослых пациента с впервые выявленным сахарным диабетом.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взрослых пациентов с сахарным диабетом, которым проведено исследование гликированного гемоглобина в соответствии с клиническими рекомендациями, в 2024 году составляет 78%.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Оперативное лечение по реваскуляризации сосудов нижних конечностей пациентов с синдромом диабетической стопы в 2024 году оказывалось в отделениях сосудистой хирургии на базе ГБУЗ "Республиканский клинический медико-хирургический центр" Минздрава КБР, ГАУЗ "РЦВМТ" Минздрава КБР и ГБУЗ "РКБ" Минздрава КБР.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Отделение сосудистой хирургии ГБУЗ "РКБ" оказывает плановую и экстренную, а также консультативную помощь больным с хирургическими заболеваниями аорты и ее ветвей, магистральных сосудов конечностей, в том числе диабетической ангиопатией нижних конечностей. Проводятся все виды реконструктивных операций на магистральных артериях: шунтирование, протезирование, эндопротезирование (стентирование) пластика сосудов, выполняются гибридные операции - реконструктивные вмешательства на магистральных артериях нижних конечностей с баллонной ангиопластикой артерий нижних конечностей.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Также на базе ГБУЗ "РКБ" проводятся хирургическая ортопедическая коррекция при диабетической нейроостеоартропатии и терапия ран отрицательным давлением.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в соответствии с действующей маршрутизацией пациентов по профилю "эндокринология" (</w:t>
      </w:r>
      <w:hyperlink w:history="0" r:id="rId21" w:tooltip="Приказ Минздрава КБР от 22.08.2023 N 269-П (ред. от 23.08.2024) &quot;Об организации оказания медицинской помощи по профилю &quot;эндокринология&quot; на территории Кабардино-Балкарской Республики&quot; (вместе с &quot;Порядком взаимодействия государственных медицинских организаций, подведомственных Минздраву КБР, при оказании медицинской помощи взрослому населению в Кабардино-Балкарской Республике по профилю &quot;эндокринология&quot;, &quot;Правилами организации работы регионального эндокринологического центра&quot;, &quot;Положением об организации деяте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22 августа 2023 г. N 269-П "Об организации оказания медицинской помощи по профилю "эндокринология" на территории Кабардино-Балкарской Республики"), пациенты с синдромом диабетической стопы наблюдаются у врача хирурга и эндокринолога по месту жительства и направляются на консультацию в кабинеты "Диабетическая стопа" на базах РЭЦ ГАУЗ "РЦВМТ", ГБУЗ "РКБ", ГБУЗ "Республиканский клинический медико-хирургический центр" Министерства здравоохранения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Маршрутизация пациентов с сахарным диабетом в кабинет Диабетической стопы РЭЦ при ГБУЗ "Республиканская клиническая больница" Минздрава КБР и ГАУЗ "Республиканский клинический многопрофильный центр высоких медицинских технологий" Минздрава КБР осуществляется согласно </w:t>
      </w:r>
      <w:hyperlink w:history="0" r:id="rId22" w:tooltip="Приказ Минздрава КБР от 22.08.2023 N 269-П (ред. от 23.08.2024) &quot;Об организации оказания медицинской помощи по профилю &quot;эндокринология&quot; на территории Кабардино-Балкарской Республики&quot; (вместе с &quot;Порядком взаимодействия государственных медицинских организаций, подведомственных Минздраву КБР, при оказании медицинской помощи взрослому населению в Кабардино-Балкарской Республике по профилю &quot;эндокринология&quot;, &quot;Правилами организации работы регионального эндокринологического центра&quot;, &quot;Положением об организации деяте ------------ Утратил силу или отменен {КонсультантПлюс}">
        <w:r>
          <w:rPr>
            <w:sz w:val="20"/>
            <w:color w:val="0000ff"/>
          </w:rPr>
          <w:t xml:space="preserve">приказу</w:t>
        </w:r>
      </w:hyperlink>
      <w:r>
        <w:rPr>
          <w:sz w:val="20"/>
        </w:rPr>
        <w:t xml:space="preserve"> Министерства здравоохранения от 22 августа 2023 г. N 269-П "Об организации оказания медицинской помощи по профилю "эндокринология" на территории Кабардино-Балкарской Республики" пациенты направляются не реже одного раза в год (наличие доплерографии сосудов нижних конечностей давностью не более 1 месяца).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категорией риска развития синдрома диабетической стопы (СДС):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(есть нейропатия и заболевания нижних конечностей) - 1 раз в год;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высокий (есть нарушение чувствительности в сочетании с признаками нарушения магистрального кровотока и/или деформация стоп) - 1 раз в 3 месяца;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очень высокий (язвы и ампутации в анамнезе) - 1 раз в 1 - 3 месяца.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год в кабинетах диабетической стопы осмотрено 633 пациента. Из них: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направлены на УЗДГ нижних конечностей 165 пациентов;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направлены на КТ-ангиографию 18 пациентов;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направлены на консультацию сосудистого хирурга 88 пациентов;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госпитализированы и проведены гибридные хирургические вмешательства 24 пациента.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Специализированная, в том числе высокотехнологичная, медицинская помощь пациентам по профилю "офтальмология" в республике оказывается в отделении микрохирургии глаза ГБУЗ "РКБ", офтальмологическом отделении ГБУЗ "Межрайонная многопрофильная больница", отделении микрохирургии глаза ГБУЗ "Центральная районная больница им. Хацукова А.А.". В указанных медицинских организациях имеется возможность проведения углубленного обследования в виде осмотра с помощью фундус-камеры, оптической когерентной томографии сетчатки (в ГБУЗ "РКБ"), УЗИ хрусталика и стекловидного тела, интравитреального введения препаратов (anti-VEGF терапия).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для оснащения РЭЦ в медицинские организации ГАУЗ "РЦ ВМТ" и ГБУЗ "РКБ" закуплено в офтальмологический кабинет следующее медицинское оборудование: щелевая лампа стационарная с принадлежностями, таблицы для определения цветоощущения, набор пробных линз с пробными оправами и принадлежностями, автоматический рефрактометр, лазер для селективной трабекулопластики, автоматический периметр для кинетической, статической и специальных видов периметрии, экзофтальмометр, автоматический пневмотонометр, лазерный фотокоагулятор с зеленым лучом в комплекте со щелевой лампой, ИАГ- (иттрий-алюминиевый гранат) в комплекте со щелевой лампой.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Лечение пациентов с диабетической ретинопатией осуществляется совместно с врачом-офтальмологом (в медицинской организации по месту прикрепления пациента), который определяет показания для направления больных на консультацию в медицинскую организацию, имеющую специализированное офтальмологическое отделение, для определения дальнейшей тактики лечения.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Офтальмологический кабинет с лазерной операционной базируется в отделении микрохирургии глаза.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Маршрутизация пациентов с сахарным диабетом в кабинет лазерной фотокоагуляции РЭЦ при ГАУЗ "РЦ ВМТ" и ГБУЗ "РКБ" осуществляется согласно </w:t>
      </w:r>
      <w:hyperlink w:history="0" r:id="rId23" w:tooltip="Приказ Минздрава КБР от 22.08.2023 N 269-П (ред. от 23.08.2024) &quot;Об организации оказания медицинской помощи по профилю &quot;эндокринология&quot; на территории Кабардино-Балкарской Республики&quot; (вместе с &quot;Порядком взаимодействия государственных медицинских организаций, подведомственных Минздраву КБР, при оказании медицинской помощи взрослому населению в Кабардино-Балкарской Республике по профилю &quot;эндокринология&quot;, &quot;Правилами организации работы регионального эндокринологического центра&quot;, &quot;Положением об организации деяте ------------ Утратил силу или отменен {КонсультантПлюс}">
        <w:r>
          <w:rPr>
            <w:sz w:val="20"/>
            <w:color w:val="0000ff"/>
          </w:rPr>
          <w:t xml:space="preserve">приказу</w:t>
        </w:r>
      </w:hyperlink>
      <w:r>
        <w:rPr>
          <w:sz w:val="20"/>
        </w:rPr>
        <w:t xml:space="preserve"> Министерства здравоохранения Кабардино-Балкарской Республики от 22 августа 2023 г. N 269-П "Об организации оказания медицинской помощи по профилю "эндокринология" на территории Кабардино-Балкарской Республики" форма по направлению 057/у. В 2024 году в 2 кабинетах оказана медицинская помощь 407 пациентам в рамках 365 посещений и 42 обращений по заболеванию.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Пациентам с диабетической ретинопатией при наличии показаний в указанных медицинских организациях проводится anti-VEGF терапия за счет средств обязательного медицинского страхования. В 2024 году данная услуга оказана 1264 пациентам, с диабетической етинопатией - 204 пациентам.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2024 года пациентам с диабетической ретинопатией при наличии показаний проводится ЛКС сетчатки в 2-х офтальмологических кабинетах ГБУЗ "РКБ", ГАУЗ "РЦВМТ" с использованием офтальмологических лазеров, приобретенных в рамках федеральной программы "Борьба с сахарным диабетом". В 2024 году данная услуга оказана 76 пациентам.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Кабардино-Балкарской Республике ОКТ-сетчатки проводится в ГБУЗ "Межрайонная многопрофильная больница" и ГАУЗ "Республиканский клинический многопрофильный центр высоких медицинских технологии", подведомственных Минздрава КБР. В 2024 году всего ОКТ-сетчатки было проведено 5504 исследований, из них 2316 с диабетической ретинопатией.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Пациентов с диабетической нефропатией с признаками транзиторного или стойкого ухудшения (с появлением протеинурии и/или почечной недостаточности) врачи терапевты участковые, врачи общей практики и врачи эндокринологи, осуществляющие диспансерное наблюдение больных сахарным диабетом, направляют на консультацию врача-нефролога в соответствии с требованиями </w:t>
      </w:r>
      <w:hyperlink w:history="0" r:id="rId24" w:tooltip="Приказ Минздрава КБР от 14.11.2022 N 406-П &quot;Об организации оказания медицинской помощи взрослому населению с хронической болезнью почек, нуждающихся в заместительной почечной терапии, в Кабардино-Балкарской Республике&quot; (вместе с &quot;Перечнем медицинских организаций, оказывающих пациентам заместительную почечную терапию методом гемодиализа за счет средств обязательного медицинского страхования&quot;) {КонсультантПлюс}">
        <w:r>
          <w:rPr>
            <w:sz w:val="20"/>
            <w:color w:val="0000ff"/>
          </w:rPr>
          <w:t xml:space="preserve">пункта 2.3</w:t>
        </w:r>
      </w:hyperlink>
      <w:r>
        <w:rPr>
          <w:sz w:val="20"/>
        </w:rPr>
        <w:t xml:space="preserve"> приказа Министерства здравоохранения Кабардино-Балкарской Республики от 14 ноября 2022 г. N 406-П "Об организации оказания медицинской помощи взрослому населению с хронической болезнью почек, нуждающихся в заместительной почечной терапии, в Кабардино-Балкарской Республике", далее осуществляют диспансерное наблюдение совместно с нефрологом.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Кабардино-Балкарской Республике проведение заместительной почечной терапии (далее - диализ) осуществляют 6 медицинских организаций, из них: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 частные организации - общества с ограниченной ответственностью "Нефролайн-Нальчик", "Диализ Нальчик", "Северо-Кавказский нефрологический центр", которые проводят диализ в амбулаторных условиях и в условиях дневного стационара основной массе пациентов с диагнозом хроническая болезнь почек терминальная стадия (далее - ХБП С5);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 государственные медицинские организации, подведомственные Минздраву КБР, ГБУЗ "РКБ", ГБУЗ "Республиканский детский клинический многопрофильный центр" Минздрава КБР, ГАУЗ "РЦВМТ", которые проводят диализ пациентам с ХБП С5, находящимся на лечении в условиях круглосуточного стационара по поводу иных заболеваний, а также заболеваний, сопровождающихся острым нарушением функции почек.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Оперативные вмешательства с целью трансплантации почек в медицинских организациях республики не проводятся. При наличии показаний для проведения трансплантации почек пациенты направляются в профильные федеральные центры для организации высокотехнологичной медицинской помощи за счет средств федерального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Медицинская помощь по профилю "детская эндокринология" в Кабардино-Балкарской Республике оказывается по трехуровневой системе.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Первичная медико-санитарная помощь оказывается врачом педиатром участковым, врачом общей практики (семейным врачом).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Скорая медицинская помощь осуществляется врачебными и фельдшерскими выездными бригадами подразделений скорой медицинской помощи центральных районных больниц и ГБУЗ "Кабардино-Балкарский центр медицины катастроф и скорой медицинской помощи".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оказания первичной медико-санитарной помощи участковые врачи-педиатры, врачи общей практики (семейные врачи), осуществляют профилактические осмотры с целью выявления ранних форм нарушений углеводного обмена, сахарного диабета и его осложнений, обеспечивают диспансерное наблюдение детей с сахарным диабетом в соответствии с требованиями </w:t>
      </w:r>
      <w:hyperlink w:history="0" r:id="rId25" w:tooltip="Приказ Минздрава России от 29.10.2024 N 583н &quot;Об утверждении Порядка оказания медицинской помощи по профилю &quot;детская эндокринология&quot; (Зарегистрировано в Минюсте России 20.11.2024 N 8024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Российской Федерации от 29 октября 2024 г. N 583н "Об утверждении Порядка оказания медицинской помощи по профилю "детская эндокринология".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медицинских показаний дети с подозрением на сахарный диабет или его осложнения направляются на прием к врачам-эндокринологам медицинской организации, за которой прикреплен ребенок, и в которой функционирует кабинет врача-детского эндокринолога. В случае отсутствия специалиста детского эндокринолога в территориальной поликлинике пациент по форме 057/у направляется на консультацию в Республиканский детский эндокринологический центр ГБУЗ "РДКМЦ" Минздрава КБР, оказывающий специализированную консультативную помощь, в соответствии с </w:t>
      </w:r>
      <w:hyperlink w:history="0" r:id="rId26" w:tooltip="Приказ Минздрава КБР от 31.08.2022 N 332-П (ред. от 21.10.2025) &quot;Об организации детского эндокринологического центра в структуре ГБУЗ &quot;Республиканский детский клинический многопрофильный центр&quot; Минздрава КБР&quot; (вместе с &quot;Положением о Детском эндокринологическом центре Государственного бюджетного учреждения здравоохранения &quot;Республиканский детский клинический многопрофильный центр&quot; Минздрава КБР&quot;, &quot;Положением об организации медицинской помощи детям с заболеваниями эндокринной системы&quot;, &quot;Схемой маршрутизации д {КонсультантПлюс}">
        <w:r>
          <w:rPr>
            <w:sz w:val="20"/>
            <w:color w:val="0000ff"/>
          </w:rPr>
          <w:t xml:space="preserve">маршрутизацией</w:t>
        </w:r>
      </w:hyperlink>
      <w:r>
        <w:rPr>
          <w:sz w:val="20"/>
        </w:rPr>
        <w:t xml:space="preserve">, утвержденной приказом Министерства здравоохранения Кабардино-Балкарской Республики от 31 августа 2022 г. N 332-П "Об организации Детского эндокринологического центра в структуре ГБУЗ "Республиканский детский клинический многопрофильный центр" Министерства здравоохранения Кабардино-Балкарской Республики".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число посещений врача-детского эндокринолога Республиканского детского эндокринологического центра ГБУЗ "РДКМЦ" Минздрава КБР составляет 1255, обращений - 1207.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Врачом офтальмологом и врачом неврологом консультировано 479 детей с сахарным диабетом.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оказания специализированной стационарной медицинской помощи детям с сахарным диабетом на базе Республиканского детского эндокринологического центра ГБУЗ "РДКМЦ" Минздрава КБР функционирует детское эндокринологическое отделение на 39 эндокринных коек, 1 педиатрическую койку и 8 коек дневного стационара. В 2024 году стационарное обследование и лечение прошли 427 детей с сахарным диабетом, в том числе 48 детей с впервые выявленным диабетом.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оказания высокотехнологичной медицинской помощи за счет средств обязательного медицинского страхования в 2024 году инсулиновые помпы установлены 10 детям в условиях детского эндокринологического центра ГБУЗ "РДКМЦ" Минздрава КБР (в 2023 году - 0). В рамках оказания ВМП за счет средств федерального бюджета инсулиновые помпы в 2024 году установлены 17 детям, в 2023 году - 15. Доля детей, получающих помповую инсулинотерапию, от всех детей с сахарным диабетом составляет 20,4%.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детей, которым проведено исследование гликированного гемоглобина в соответствии с клиническими рекомендациями, в 2024 году составляет 427 человек (100%).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детском возрасте осложнения сахарного диабета 1 типа встречаются у 37% детей. Из осложнений сахарного диабета 1 типа у детей преобладает диабетическая полинейропатия (34%). Остальные осложнения встречаются значительно реже: хайропатия - 0,49%, катаракта - 0,73%, диабетическая ретинопатия - 0,8% (без слепоты).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Тяжелые формы осложнений в детском возрасте встречаются в единичных случаях.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1.5.1. Дистанционное наблюдение</w:t>
      </w:r>
    </w:p>
    <w:p>
      <w:pPr>
        <w:pStyle w:val="2"/>
        <w:jc w:val="center"/>
      </w:pPr>
      <w:r>
        <w:rPr>
          <w:sz w:val="20"/>
        </w:rPr>
        <w:t xml:space="preserve">за пациентами с сахарным диабетом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Дистанционное наблюдение за пациентами с сахарным диабетом не осуществляется.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1.5.2. Оказание медицинской помощи с использованием</w:t>
      </w:r>
    </w:p>
    <w:p>
      <w:pPr>
        <w:pStyle w:val="2"/>
        <w:jc w:val="center"/>
      </w:pPr>
      <w:r>
        <w:rPr>
          <w:sz w:val="20"/>
        </w:rPr>
        <w:t xml:space="preserve">медицинских изделий с применением технологии</w:t>
      </w:r>
    </w:p>
    <w:p>
      <w:pPr>
        <w:pStyle w:val="2"/>
        <w:jc w:val="center"/>
      </w:pPr>
      <w:r>
        <w:rPr>
          <w:sz w:val="20"/>
        </w:rPr>
        <w:t xml:space="preserve">искусственного интеллекта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медицинской помощи с использованием медицинских изделий с применением технологии искусственного интеллекта не осуществляется.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1.6. Кадровый состав учреждений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формой N 30 на 2024 год показатели кадрового обеспечения медицинским персоналом, оказывающим медицинскую помощь пациентам с сахарным диабетом, представлены в </w:t>
      </w:r>
      <w:hyperlink w:history="0" w:anchor="P3344" w:tooltip="Показатели кадрового обеспечения медицинским персоналом,">
        <w:r>
          <w:rPr>
            <w:sz w:val="20"/>
            <w:color w:val="0000ff"/>
          </w:rPr>
          <w:t xml:space="preserve">таблице 31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31</w:t>
      </w:r>
    </w:p>
    <w:p>
      <w:pPr>
        <w:pStyle w:val="0"/>
        <w:jc w:val="both"/>
      </w:pPr>
      <w:r>
        <w:rPr>
          <w:sz w:val="20"/>
        </w:rPr>
      </w:r>
    </w:p>
    <w:bookmarkStart w:id="3344" w:name="P3344"/>
    <w:bookmarkEnd w:id="3344"/>
    <w:p>
      <w:pPr>
        <w:pStyle w:val="2"/>
        <w:jc w:val="center"/>
      </w:pPr>
      <w:r>
        <w:rPr>
          <w:sz w:val="20"/>
        </w:rPr>
        <w:t xml:space="preserve">Показатели кадрового обеспечения медицинским персоналом,</w:t>
      </w:r>
    </w:p>
    <w:p>
      <w:pPr>
        <w:pStyle w:val="2"/>
        <w:jc w:val="center"/>
      </w:pPr>
      <w:r>
        <w:rPr>
          <w:sz w:val="20"/>
        </w:rPr>
        <w:t xml:space="preserve">оказывающим медицинскую помощь пациентам с сахарным диабетом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1304"/>
        <w:gridCol w:w="1036"/>
        <w:gridCol w:w="1474"/>
        <w:gridCol w:w="1417"/>
        <w:gridCol w:w="1474"/>
        <w:gridCol w:w="1417"/>
        <w:gridCol w:w="1587"/>
        <w:gridCol w:w="1417"/>
      </w:tblGrid>
      <w:tr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должностей в целом по организации, ед</w:t>
            </w:r>
          </w:p>
        </w:tc>
        <w:tc>
          <w:tcPr>
            <w:gridSpan w:val="4"/>
            <w:tcW w:w="57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физических лиц основных работников на занятых должностях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Укомплектованность</w:t>
            </w:r>
          </w:p>
        </w:tc>
      </w:tr>
      <w:tr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подразделениях, оказывающих медицинскую помощь в амбулаторных условиях</w:t>
            </w:r>
          </w:p>
        </w:tc>
        <w:tc>
          <w:tcPr>
            <w:gridSpan w:val="2"/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подразделениях, оказывающих медицинскую помощь в стационарных условиях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штатных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занятых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штатных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занятых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штатных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занятых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</w:t>
            </w:r>
          </w:p>
        </w:tc>
        <w:tc>
          <w:tcPr>
            <w:vMerge w:val="continue"/>
          </w:tcPr>
          <w:p/>
        </w:tc>
      </w:tr>
      <w:tr>
        <w:tc>
          <w:tcPr>
            <w:gridSpan w:val="9"/>
            <w:tcW w:w="13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72,75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52,25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84,5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63,5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20,25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91,3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Врач-детский 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56,4</w:t>
            </w:r>
          </w:p>
        </w:tc>
      </w:tr>
      <w:tr>
        <w:tc>
          <w:tcPr>
            <w:gridSpan w:val="9"/>
            <w:tcW w:w="13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72,5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81,0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62,25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91,5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Врач-детский 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61,1</w:t>
            </w:r>
          </w:p>
        </w:tc>
      </w:tr>
      <w:tr>
        <w:tc>
          <w:tcPr>
            <w:gridSpan w:val="9"/>
            <w:tcW w:w="13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65,25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16,75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94,3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51,75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37,75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97,6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Врач-детский 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10,25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87,1</w:t>
            </w:r>
          </w:p>
        </w:tc>
      </w:tr>
      <w:tr>
        <w:tc>
          <w:tcPr>
            <w:gridSpan w:val="9"/>
            <w:tcW w:w="13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64,75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48,75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15,25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98,5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57,25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15,25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96,9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Врач-детский 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17,25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14,25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10,75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82,6</w:t>
            </w:r>
          </w:p>
        </w:tc>
      </w:tr>
      <w:tr>
        <w:tc>
          <w:tcPr>
            <w:gridSpan w:val="9"/>
            <w:tcW w:w="13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67,25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66,25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50,75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98,5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60,25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59,75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46,25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46,25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99,2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Врач-детский эндокринолог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20,25</w:t>
            </w:r>
          </w:p>
        </w:tc>
        <w:tc>
          <w:tcPr>
            <w:tcW w:w="10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15,5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4,75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98,8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Укомплектованность амбулаторного звена врачей эндокринологов без разделения на городское и сельское население (штатно-нормативная) составляет 99,2%. Фактическое значение численности населения на 1 занятую ставку врача-эндокринолога в республике в амбулаторном звене составляет: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городская местность - 12896 человек на 1 занятую ставку эндокринолога;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сельская местность - 16938 человек на 1 занятую ставку эндокринолога.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Укомплектованность амбулаторного звена медсестрами (штатно-нормативная) - 100%.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Укомплектованность стационарного звена медсестрами (штатно-нормативная) - 95,6%.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в Кабардино-Балкарской Республике в целом выделено 60,25 штатных должностей врачей-эндокринологов, из них 59,75 - занято 60 физическими лицами. Штатных должностей врачей эндокринологов в подразделениях, оказывающих медицинскую помощь в амбулаторных условиях - 46,25, из них 46,25 занято 45 физическими лицами.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амбулаторном звене Кабардино-Балкарской Республики без прикрепленного населения работают: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ГБУЗ "Республиканский клинический многопрофильный центр высоких медицинских технологий" - 4 врача-эндокринолога на 4,75 ставки;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ГБУЗ "Республиканский клинический медико-хирургический центр" Минздрава КБР - 4 врача-эндокринолога на 3,50 ставки;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ГБУЗ "Гериатрический центр" Минздрава КБР - 1 врач-эндокринолог на 1 ставку;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ГБУЗ "Перинатальный центр" Минздрава КБР - 1 врач-эндокринолог на 1,5 ставки;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ГБУЗ "Центр аллергологии и иммунологии" Минздрава КБР - врач-эндокринолог на 0,25 ставки;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ГБУЗ "Республиканский детский клинический многопрофильный центр" Минздрава КБР (консультативная поликлиника) - 7 врачей-эндокринологов на 9,25 ставки.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республике функционируют региональные эндокринологические центры (РЭЦ) на базе ГБУЗ "Республиканская клиническая больница" Минздрава КБР и ГАУЗ "Республиканский клинический многопрофильный центр высоких медицинских технологий" Минздрава КБР и детский центр (РЭЦ) ГБУЗ "Республиканский детский клинический многопрофильный центр" Минздрава КБР.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Штатная структура РЭЦ на базе ГАУЗ "Республиканский клинический многопрофильный центр высоких медицинских технологий" Минздрава КБР представлена заведующим отделением - врачом-эндокринологом - 0,50 штатных ед., старшей медицинской сестрой - 0,50 штатных ед., медицинским регистратором - 1,00 штатных ед., уборщиком служебных помещений - 1,00 штатных ед.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структуру РЭЦ входят: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дневной стационар на 2 офтальмологические койки (врач-офтальмолог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кабинеты врача-эндокринолога (врач-эндокринолог - 2,50 штатных ед., медицинская сестра - 2,25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офтальмологический кабинет с лазерной операционной (врач-офтальмолог - 1,00 штатных ед., медицинская сестра - 0,50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"Диабетическая стопа (врач-эндокринолог - 0,50 штатных ед., врач-сердечно-сосудистый хирург - 0,25 штатных ед., медицинская сестра - 0,50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"Школа для пациентов с сахарным диабетом" (врач-эндокринолог - 0,50 штатных ед., медицинская сестра - 0,50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процедурный кабинет для тонкоигольной пункционной биопсии узловых образований щитовидной и паращитовидных желез под контролем ультразвукового исследования (врач ультразвуковой диагностики - 0,25 штатных ед., медицинская сестра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профилактики и лечения остеопороза (врач-эндокринолог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врача-кардиолога (врач-кардиолог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врача-нефролога (врач-нефролог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врача-травматолога-ортопеда (врач-травматолог-ортопед - 0,25 штатных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Штатная структура РЭЦ на базе ГБУЗ "Республиканская клиническая больница" Минздрава КБР представлена заведующим центром - врачом-эндокринологом - 0,50 штатных ед.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структуру РЭЦ входят: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врача-эндокринолога (врач-эндокринолог - 1,00 штатных ед., медицинская сестра - 1,00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офтальмологический кабинет с лазерной операционной (врач-офтальмолог - 1,00 штатных ед., операционная медицинская сестра - 1,00 штатных ед., медицинская сестра - 1,00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"Диабетическая стопа" (врач-эндокринолог - 1,00 штатных ед., медицинская сестра перевязочной - 1,00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"Школа для пациентов с сахарным диабетом" (врач-эндокринолог - 0,50 штатных ед., медицинская сестра - 0,50 штатных ед., уборщик служебных помещений - 1,00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процедурный кабинет для тонкоигольной пункционной биопсии узловых образований щитовидной и паращитовидных желез под контролем ультразвукового исследования (медицинская сестра процедурной - 1,00 штатных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Штатная структура РЭЦ на базе ГБУЗ "Республиканский детский клинический многопрофильный центр" Минздрава КБР представлена врачом - детским эндокринологом - 3,25 штатных ед., медицинская сестра - 1,00 штатных ед.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структуру РЭЦ входят: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офтальмологический кабинет (врач-офтальмолог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врача-невролога (врач-невролог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"Школа для пациентов с сахарным диабетом" (врач-детский эндокринолог - 0,25 штатных ед., медицинская сестра - 0,50).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Также функционирует консультативное отделение на базе ГБУЗ "Республиканский клинический медико-хирургический центр" Минздрава КБР (медицинская сестра - 1,25 штатных ед.) в состав которого входят: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травматологии и ортопедии (врач-травматолог-ортопед - 0,25 штатных ед., медицинская сестра - 0,25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врача-нейрохирурга (врач-нейрохирург - 1,50 штатных ед., медицинская сестра - 1,50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врача-эндокринолога (врач-эндокринолог - 2,75 штатных ед., медицинская сестра - 2,75 штатных ед.);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кабинет "Диабетическая стопа" (врач эндокринолог - 0,75 штатных ед., медицинская сестра - 0,75 штатных ед., медицинская сестра перевязочной - 0,75 штатных ед., медицинский регистратор - 9,25 штатных 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Расчетная потребность во врачах-детских эндокринологах первичного звена составляет - 15,5 ставок (согласно </w:t>
      </w:r>
      <w:hyperlink w:history="0" r:id="rId27" w:tooltip="Приказ Минздрава России от 07.03.2018 N 92н &quot;Об утверждении Положения об организации оказания первичной медико-санитарной помощи детям&quot; (Зарегистрировано в Минюсте России 17.04.2018 N 50801) ------------ Утратил силу или отменен {КонсультантПлюс}">
        <w:r>
          <w:rPr>
            <w:sz w:val="20"/>
            <w:color w:val="0000ff"/>
          </w:rPr>
          <w:t xml:space="preserve">приказу</w:t>
        </w:r>
      </w:hyperlink>
      <w:r>
        <w:rPr>
          <w:sz w:val="20"/>
        </w:rPr>
        <w:t xml:space="preserve"> Министерства здравоохранения Российской Федерации от 7 марта 2018 г. N 92н 1 ставка детского эндокринолога на 20000 детского населения).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амбулаторном звене Кабардино-Балкарской Республики с прикрепленным населением работали 15 физических лиц с сертификатами детских эндокринологов на 15,50 ставках из 15,50 выделенных по штатному расписанию.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Штатно-нормативная укомплектованность амбулаторного звена в Кабардино-Балкарской Республике составляет 100%. На 1 детского эндокринолога приходится 13540 детей, при нормативном показателе 1 на 20000 детского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Укомплектованность стационарного звена детскими эндокринологами (штатно-нормативная) составляет 94,7%.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утвержденным штатным расписанием медицинской организации планируется привлечь медицинских работников по необходимым специальностям из числа специалистов, завершающих обучение по программе ординатуры по профилям.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2021 году 2 врача офтальмолога, завершившие обучение в рамках квоты целевого приема по программе ординатуры, трудоустроены в ГБУЗ "Городская поликлиника N 1" г.о. Нальчик и ГБУЗ "Городская поликлиника N 3" г.о. Нальчик.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2022 году 1 врач-офтальмолог, завершивший обучение в рамках квоты целевого приема по программе ординатуры, трудоустроен в ГБУЗ "Районная больница" с.п. Заюково, 2 врача детских эндокринологов трудоустроены в ГБУЗ "Центральная районная больница им. А.А. Хацукова", в ГБУЗ "Республиканский детский клинический многопрофильный центр" и ГБУЗ "Центральная районная больница" Терского муниципального района.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году 1 врач-эндокринолог, завершивший обучение в рамках квоты целевого приема по программе ординатуры, трудоустроен в ГБУЗ "Центральная районная больница им. А.А. Хацукова".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на базе ФГБОУ ВО "Кабардино-Балкарский государственный университет им. Х.М. Бербекова" завершено обучение по программе высшего образования по программе ординатуры 7 врачами-эндокринологами и 6 врачами-офтальмологами, из которых 2 ординатора обучаются в рамках договора о целевом приеме.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данным 2024 года, 2 врача-офтальмолога, завершивших обучение в рамках договора о целевом приеме на базе ФГБОУ ВО "Кабардино-Балкарский государственный университет им. Х.М. Бербекова", трудоустроены в ГБУЗ "Центральная районная больница" Черекского муниципального района и ГБУЗ "Центральная районная больница" Терского муниципального района.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реализации государственной программы "Земский доктор/земский фельдшер" в 2021 году трудоустроен 1 врач-эндокринолог в ГБУЗ "Районная больница" с.п. Заюково; в 2022 году трудоустроены 1 врач-офтальмолог, 1 врач-эндокринолог в ГБУЗ "Центральная районная больница" Зольского муниципального района.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базе ФГБОУ ВО "Кабардино-Балкарский государственный университет им. Х.М. Бербекова" функционирует образовательный центр, в котором врачи проходят профессиональную переподготовку и повышение квалификации по профилям "эндокринология" и "офтальмология".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обеспечения повышения квалификации медицинских работников, участвующих в оказании медицинской помощи пациентам с сахарным диабетом, проводится регулярное информирование специалистов отрасли здравоохранения о принципах и механизмах реализации системы непрерывного медицинского образования для прохождения соответствующих циклов повышения квалификации. По состоянию на 28 декабря 2023 г. повышение квалификации прошли 741 медицинский работник, участвующий в оказании медицинской помощи пациентам с сахарным диабетом. Работа в данном направлении продолжается.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25 декабря 2024 г. на портале непрерывного медицинского и фармацевтического образования повышение квалификации прошли 2586 медицинских работников, участвующих в оказании медицинской помощи пациентам с сахарным диабетом. Работа в данном направлении продолжается.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настоящее время в Кабардино-Балкарской Республике острого дефицита специалистов по профилям "эндокринология" и "офтальмология" не наблюдается. В 2025 году запланировано завершение обучения по программе ординатуры 11 врачами-эндокринологами и 12 врачами-офтальмологами, из которых 2 ординатора обучаются в рамках договора о целевом приеме на базе ФГБОУ ВО "Кабардино-Балкарский государственный университет им. Х.М. Бербекова" и 2 ординатора в рамках договора о целевом приеме на базе ФГАУ "Национальный медицинский исследовательский центр "Межотраслевой научно-технический комплекс "Микрохирургия глаза" имени академика С.Н. Федорова" Министерства здравоохранения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2026 году запланировано завершение обучения по программе ординатуры 11 врачами-эндокринологами, из которых 1 ординатор обучается в рамках договора о целевом приеме на базе ФГБОУ ВО "Кабардино-Балкарский государственный университет им. Х.М. Бербекова", 3 ординатора обучаются по специальности "Детская эндокринология", из них 2 ординатора в рамках договора о целевом приеме на базе ФГБОУ ВО "Санкт-Петербургский государственный педиатрический медицинский университет" Минздрава России и 1 ординатор обучается в рамках договора о целевом приеме на базе ФГБОУ ВО "Ставропольский государственный медицинский университет" Минздрава России и 5 врачами-офтальмологами, которые обучаются на базе ФГБОУ ВО "Кабардино-Балкарский государственный университет им. Х.М. Бербекова".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1.7. Региональные документы,</w:t>
      </w:r>
    </w:p>
    <w:p>
      <w:pPr>
        <w:pStyle w:val="2"/>
        <w:jc w:val="center"/>
      </w:pPr>
      <w:r>
        <w:rPr>
          <w:sz w:val="20"/>
        </w:rPr>
        <w:t xml:space="preserve">регламентирующие оказание помощи при сахарном диабете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r:id="rId28" w:tooltip="Приказ Минздрава КБР от 30.01.2020 N 35-П (ред. от 26.02.2020) &quot;О некоторых организационных вопросах при выписывании лекарственных препаратов и медицинских изделий в поликлинических подразделениях медицинских организаций, подведомственных Минздраву КБР, по профилям &quot;эндокринологи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30 января 2020 г. N 35-П "О некоторых организационных вопросах при выписывании лекарственных препаратов и медицинских изделий в поликлинических подразделениях медицинских организаций, подведомственных Министерству здравоохранения Кабардино-Балкарской Республики, по профилю "эндокринология";</w:t>
      </w:r>
    </w:p>
    <w:p>
      <w:pPr>
        <w:pStyle w:val="0"/>
        <w:spacing w:before="200" w:lineRule="auto"/>
        <w:ind w:firstLine="540"/>
        <w:jc w:val="both"/>
      </w:pPr>
      <w:hyperlink w:history="0" r:id="rId29" w:tooltip="Приказ Минздрава КБР от 14.03.2022 N 103-П (ред. от 07.04.2022) &quot;Об изменении маршрутизации пациентов по отдельным профилям в медицинские организации, подведомственные Министерству здравоохранения Кабардино-Балкарской Республики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14 марта 2022 г. N 103-П "Об изменении маршрутизации пациентов по отдельным профилям в медицинские организации, подведомственные Министерству здравоохранения Кабардино-Балкарской Республики";</w:t>
      </w:r>
    </w:p>
    <w:p>
      <w:pPr>
        <w:pStyle w:val="0"/>
        <w:spacing w:before="200" w:lineRule="auto"/>
        <w:ind w:firstLine="540"/>
        <w:jc w:val="both"/>
      </w:pPr>
      <w:hyperlink w:history="0" r:id="rId30" w:tooltip="Приказ Минздрава КБР от 31.08.2022 N 332-П (ред. от 21.10.2025) &quot;Об организации детского эндокринологического центра в структуре ГБУЗ &quot;Республиканский детский клинический многопрофильный центр&quot; Минздрава КБР&quot; (вместе с &quot;Положением о Детском эндокринологическом центре Государственного бюджетного учреждения здравоохранения &quot;Республиканский детский клинический многопрофильный центр&quot; Минздрава КБР&quot;, &quot;Положением об организации медицинской помощи детям с заболеваниями эндокринной системы&quot;, &quot;Схемой маршрутизации д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31 августа 2022 г. N 332-П "Об организации Детского эндокринологического центра в структуре ГБУЗ "Республиканский детский клинический многопрофильный центр" Министерства здравоохранения Кабардино-Балкарской Республики";</w:t>
      </w:r>
    </w:p>
    <w:p>
      <w:pPr>
        <w:pStyle w:val="0"/>
        <w:spacing w:before="200" w:lineRule="auto"/>
        <w:ind w:firstLine="540"/>
        <w:jc w:val="both"/>
      </w:pPr>
      <w:hyperlink w:history="0" r:id="rId31" w:tooltip="Приказ Минздрава КБР от 22.08.2023 N 269-П (ред. от 23.08.2024) &quot;Об организации оказания медицинской помощи по профилю &quot;эндокринология&quot; на территории Кабардино-Балкарской Республики&quot; (вместе с &quot;Порядком взаимодействия государственных медицинских организаций, подведомственных Минздраву КБР, при оказании медицинской помощи взрослому населению в Кабардино-Балкарской Республике по профилю &quot;эндокринология&quot;, &quot;Правилами организации работы регионального эндокринологического центра&quot;, &quot;Положением об организации деяте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22 августа 2023 г. N 269-П "Об организации оказания медицинской помощи по профилю "эндокринология" на территории Кабардино-Балкарской Республики";</w:t>
      </w:r>
    </w:p>
    <w:p>
      <w:pPr>
        <w:pStyle w:val="0"/>
        <w:spacing w:before="200" w:lineRule="auto"/>
        <w:ind w:firstLine="540"/>
        <w:jc w:val="both"/>
      </w:pPr>
      <w:hyperlink w:history="0" r:id="rId32" w:tooltip="Приказ Минздрава КБР от 22.08.2023 N 270-П &quot;О внесении изменений в приказ Минздрава КБР от 31.08.2022 N 332-П &quot;Об организации детского эндокринологического центра в структуре ГБУЗ &quot;Республиканский детский клинический многопрофильный центр&quot; Минздрава КБР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Кабардино-Балкарской Республики от 22 августа 2023 г. N 270-П "О внесении изменений в приказ Министерства здравоохранения Кабардино-Балкарской Республики от 31 августа 2022 г. N 332-П "Об организации Детского эндокринологического центра в структуре ГБУЗ "Республиканский детский клинический многопрофильный центр" Министерства здравоохранения Кабардино-Балкарской Республики".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1.8. Показатели деятельности, связанной с оказанием</w:t>
      </w:r>
    </w:p>
    <w:p>
      <w:pPr>
        <w:pStyle w:val="2"/>
        <w:jc w:val="center"/>
      </w:pPr>
      <w:r>
        <w:rPr>
          <w:sz w:val="20"/>
        </w:rPr>
        <w:t xml:space="preserve">медицинской помощи пациентам с сахарным диабетом</w:t>
      </w:r>
    </w:p>
    <w:p>
      <w:pPr>
        <w:pStyle w:val="2"/>
        <w:jc w:val="center"/>
      </w:pPr>
      <w:r>
        <w:rPr>
          <w:sz w:val="20"/>
        </w:rPr>
        <w:t xml:space="preserve">(профилактика, раннее выявление, диагностика и лечение,</w:t>
      </w:r>
    </w:p>
    <w:p>
      <w:pPr>
        <w:pStyle w:val="2"/>
        <w:jc w:val="center"/>
      </w:pPr>
      <w:r>
        <w:rPr>
          <w:sz w:val="20"/>
        </w:rPr>
        <w:t xml:space="preserve">реабилитация)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Информация о доле пациентов с сахарным диабетом 1 и 2 типа, находящихся под диспансерным учетом на конец отчетного года из числа пациентов, которым установлен диагноз сахарный диабет, представлен в </w:t>
      </w:r>
      <w:hyperlink w:history="0" w:anchor="P3582" w:tooltip="Доля пациентов с сахарным диабетом, находящихся">
        <w:r>
          <w:rPr>
            <w:sz w:val="20"/>
            <w:color w:val="0000ff"/>
          </w:rPr>
          <w:t xml:space="preserve">таблице 32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32</w:t>
      </w:r>
    </w:p>
    <w:p>
      <w:pPr>
        <w:pStyle w:val="0"/>
        <w:jc w:val="both"/>
      </w:pPr>
      <w:r>
        <w:rPr>
          <w:sz w:val="20"/>
        </w:rPr>
      </w:r>
    </w:p>
    <w:bookmarkStart w:id="3582" w:name="P3582"/>
    <w:bookmarkEnd w:id="3582"/>
    <w:p>
      <w:pPr>
        <w:pStyle w:val="2"/>
        <w:jc w:val="center"/>
      </w:pPr>
      <w:r>
        <w:rPr>
          <w:sz w:val="20"/>
        </w:rPr>
        <w:t xml:space="preserve">Доля пациентов с сахарным диабетом, находящихся</w:t>
      </w:r>
    </w:p>
    <w:p>
      <w:pPr>
        <w:pStyle w:val="2"/>
        <w:jc w:val="center"/>
      </w:pPr>
      <w:r>
        <w:rPr>
          <w:sz w:val="20"/>
        </w:rPr>
        <w:t xml:space="preserve">под диспансерным наблюдением в 2020 - 2024 годах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1"/>
        <w:gridCol w:w="2410"/>
        <w:gridCol w:w="992"/>
        <w:gridCol w:w="992"/>
        <w:gridCol w:w="1134"/>
        <w:gridCol w:w="851"/>
        <w:gridCol w:w="983"/>
      </w:tblGrid>
      <w:tr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Дети в возрасте 0 - 14 лет</w:t>
            </w:r>
          </w:p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Подростки 15 - 17 лет</w:t>
            </w:r>
          </w:p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Взрослые 18 лет и старше</w:t>
            </w:r>
          </w:p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97,6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95,5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97,5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94,2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96,8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97,6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94,4</w:t>
            </w:r>
          </w:p>
        </w:tc>
      </w:tr>
      <w:tr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СД 1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85,8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92,8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98,1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95,6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СД 2 типа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96,8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97,5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94,2</w:t>
            </w:r>
          </w:p>
        </w:tc>
      </w:tr>
      <w:tr>
        <w:tc>
          <w:tcPr>
            <w:vMerge w:val="continue"/>
          </w:tcPr>
          <w:p/>
        </w:tc>
        <w:tc>
          <w:tcPr>
            <w:tcW w:w="2410" w:type="dxa"/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92,7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92,5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91,4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97,5</w:t>
            </w:r>
          </w:p>
        </w:tc>
        <w:tc>
          <w:tcPr>
            <w:tcW w:w="9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94,4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Диспансерным наблюдением охвачены 94,4% взрослых с сахарным диабетом, из них доля пациентов с сахарным диабетом, которым проведено исследование гликированного гемоглобина с помощью лабораторных методов в соответствии с клиническими рекомендациями, составляет 78,0% взрослых.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Удельный вес взрослых с сахарным диабетом, достигших уровня гликированного гемоглобина менее 7,0%, составляет 61,2% от общего числа взрослых, состоящих под диспансерным наблюдением с сахарным диабетом.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год в кабинетах диабетической стопы осмотрено 633 пациента. Из них: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направлены на УЗДГ нижних конечностей 165 пациентов;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направлены на КТ-ангиографию 18 пациентов;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направлены на консультацию сосудистого хирурга 88 пациентов;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госпитализированы и проведены гибридные хирургические вмешательства 24 пациента.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специализированная, в том числе высокотехнологичная, медицинская помощь взрослым пациентам с сахарным диабетом оказывалась в двух эндокринологических отделениях ГАУЗ "РЦВМТ".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Показаниями для госпитализации были: впервые выявленная эндокринная патология или декомпенсация имеющихся заболеваний, требующих для подбора или коррекции терапии систематического врачебного контроля; необходимость проведения интенсивной терапии (инфузионной и др.) пациентам со значительным снижением функции жизнеобеспечения (зрения, ходьбы); определение тактики ведения и подбор терапии при сочетании эндокринных заболеваний с другой тяжелой патологией; подготовка к оперативному лечению; беременность на фоне эндокринной патологии - определение тактики ведения; декомпенсация углеводного обмена после перенесенной коронавирусной инфекции; уточнение функциональных нарушений у пациентов с эндокринной патологией, направленных Республиканским военным комиссариатом, медико-социальной экспертизой. По заключению экспертов страховых компаний, госпитализация в эндокринологические стационары обоснована.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ожидания плановой госпитализации в отделение эндокринологии ГАУЗ "РЦВМТ" для получения специализированной, в том числе высокотехнологичной, медицинской помощи не превышают установленных Программой государственных гарантий оказания гражданам бесплатной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Средний срок пребывания пациентов с сахарным диабетом в стационаре составляет 9 - 10 койко-дней </w:t>
      </w:r>
      <w:hyperlink w:history="0" w:anchor="P3683" w:tooltip="Средний срок пребывания пациентов с сахарным диабетом">
        <w:r>
          <w:rPr>
            <w:sz w:val="20"/>
            <w:color w:val="0000ff"/>
          </w:rPr>
          <w:t xml:space="preserve">(таблица 33)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33</w:t>
      </w:r>
    </w:p>
    <w:p>
      <w:pPr>
        <w:pStyle w:val="0"/>
        <w:jc w:val="both"/>
      </w:pPr>
      <w:r>
        <w:rPr>
          <w:sz w:val="20"/>
        </w:rPr>
      </w:r>
    </w:p>
    <w:bookmarkStart w:id="3683" w:name="P3683"/>
    <w:bookmarkEnd w:id="3683"/>
    <w:p>
      <w:pPr>
        <w:pStyle w:val="2"/>
        <w:jc w:val="center"/>
      </w:pPr>
      <w:r>
        <w:rPr>
          <w:sz w:val="20"/>
        </w:rPr>
        <w:t xml:space="preserve">Средний срок пребывания пациентов с сахарным диабетом</w:t>
      </w:r>
    </w:p>
    <w:p>
      <w:pPr>
        <w:pStyle w:val="2"/>
        <w:jc w:val="center"/>
      </w:pPr>
      <w:r>
        <w:rPr>
          <w:sz w:val="20"/>
        </w:rPr>
        <w:t xml:space="preserve">в стационаре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39"/>
        <w:gridCol w:w="3119"/>
      </w:tblGrid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Длительность госпитализации в медицинские организации по профилю "эндокринология"</w:t>
            </w:r>
          </w:p>
        </w:tc>
        <w:tc>
          <w:tcPr>
            <w:tcW w:w="3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2024 год средний койко-день</w:t>
            </w:r>
          </w:p>
        </w:tc>
      </w:tr>
      <w:tr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Эндокринологические отделения (койки) для взрослых</w:t>
            </w:r>
          </w:p>
        </w:tc>
        <w:tc>
          <w:tcPr>
            <w:tcW w:w="3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</w:tr>
      <w:tr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Эндокринологические отделения (койки) для детей</w:t>
            </w:r>
          </w:p>
        </w:tc>
        <w:tc>
          <w:tcPr>
            <w:tcW w:w="3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10,3</w:t>
            </w:r>
          </w:p>
        </w:tc>
      </w:tr>
      <w:tr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Койки эндокринологические дневного стационара для взрослых</w:t>
            </w:r>
          </w:p>
        </w:tc>
        <w:tc>
          <w:tcPr>
            <w:tcW w:w="3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9,5</w:t>
            </w:r>
          </w:p>
        </w:tc>
      </w:tr>
      <w:tr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Койки эндокринологические дневного стационара для детей</w:t>
            </w:r>
          </w:p>
        </w:tc>
        <w:tc>
          <w:tcPr>
            <w:tcW w:w="3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стационарном кабинете "Школа для больных сахарным диабетом" на базе ГАУЗ "РЦВМТ" в 2024 году обучено 435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числа пациентов с сахарным диабетом 1 типа или сахарным диабетом 2 типа, которым в рамках диспансерного наблюдения проведен осмотр врачом-офтальмологом в условиях обязательного мидриаза, в Кабардино-Балкарской Республике не проводится в связи с отсутствием соответствующих утвержденных форм федерального статистического наблюдения (ФНС).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Пациентам с диабетической ретинопатией при наличии показаний в РЭЦ на базе базах ГБУЗ "РКБ" и ГАУЗ "РЦ ВМТ" проводится anti-VEGF терапия за счет средств обязательного медицинского страхования. В 2024 году данная услуга оказана 1264 пациентам, из них с диабетической ретинопатией - 204 пациентам.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2024 г. пациентам с диабетической ретинопатией при наличии показаний проводится ЛКС сетчатки на базах ГБУЗ "РКБ", ГАУЗ "РЦВМТ" с использованием офтальмологических лазеров. В 2024 году данная услуга оказана 76 пациентам.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специализированная медицинская помощь детям с сахарным диабетом оказывалась в детском эндокринологическом отделении ГБУЗ "РДКМЦ" Минздрава КБР.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ожидания плановой госпитализации детей в отделение детской эндокринологии ГБУЗ "РДКМЦ" Минздрава КБР для получения специализированной медицинской помощи не превышают 14 дней, установленных Программой государственных гарантий оказания гражданам бесплатной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Средний срок пребывания детей с сахарным диабетом в стационаре составляет 9 - 14 койко-дней.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Диспансерным наблюдением охвачены 100% детей с сахарным диабетом 1 типа </w:t>
      </w:r>
      <w:hyperlink w:history="0" w:anchor="P3582" w:tooltip="Доля пациентов с сахарным диабетом, находящихся">
        <w:r>
          <w:rPr>
            <w:sz w:val="20"/>
            <w:color w:val="0000ff"/>
          </w:rPr>
          <w:t xml:space="preserve">(таблица 32)</w:t>
        </w:r>
      </w:hyperlink>
      <w:r>
        <w:rPr>
          <w:sz w:val="20"/>
        </w:rPr>
        <w:t xml:space="preserve">. При этом уровень гликированного гемоглобина с помощью лабораторных методов определялся у 100%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Удельный вес детей с сахарным диабетом 1 типа, достигших уровня гликированного гемоглобина менее 7,0%, составляет 21,8% от общего числа детей, состоящих под диспансерным наблюдением с сахарным диабетом 1 типа.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 100% детей, состоящих на диспансерном учете с сахарным диабетом 1 типа, охвачены обучением в "Школе для пациентов с сахарным диабетом".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Кабардино-Балкарской Республике пациенты с сахарным диабетом получают льготное лекарственное обеспечение. На начало 2025 года на территории Кабардино-Балкарской Республики 20819 пациентов, получают льготное лекарственное обеспечение, из них 20411 взрослых и 408 детей </w:t>
      </w:r>
      <w:hyperlink w:history="0" w:anchor="P3711" w:tooltip="Количество пациентов с сахарным диабетом, получающие">
        <w:r>
          <w:rPr>
            <w:sz w:val="20"/>
            <w:color w:val="0000ff"/>
          </w:rPr>
          <w:t xml:space="preserve">(таблица 34)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34</w:t>
      </w:r>
    </w:p>
    <w:p>
      <w:pPr>
        <w:pStyle w:val="0"/>
        <w:jc w:val="both"/>
      </w:pPr>
      <w:r>
        <w:rPr>
          <w:sz w:val="20"/>
        </w:rPr>
      </w:r>
    </w:p>
    <w:bookmarkStart w:id="3711" w:name="P3711"/>
    <w:bookmarkEnd w:id="3711"/>
    <w:p>
      <w:pPr>
        <w:pStyle w:val="2"/>
        <w:jc w:val="center"/>
      </w:pPr>
      <w:r>
        <w:rPr>
          <w:sz w:val="20"/>
        </w:rPr>
        <w:t xml:space="preserve">Количество пациентов с сахарным диабетом, получающие</w:t>
      </w:r>
    </w:p>
    <w:p>
      <w:pPr>
        <w:pStyle w:val="2"/>
        <w:jc w:val="center"/>
      </w:pPr>
      <w:r>
        <w:rPr>
          <w:sz w:val="20"/>
        </w:rPr>
        <w:t xml:space="preserve">лекарственное обеспечение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2"/>
        <w:gridCol w:w="1304"/>
        <w:gridCol w:w="1418"/>
        <w:gridCol w:w="1522"/>
        <w:gridCol w:w="1955"/>
        <w:gridCol w:w="1398"/>
      </w:tblGrid>
      <w:tr>
        <w:tc>
          <w:tcPr>
            <w:tcW w:w="147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пациентов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</w:t>
            </w:r>
          </w:p>
        </w:tc>
        <w:tc>
          <w:tcPr>
            <w:tcW w:w="141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1 типа</w:t>
            </w:r>
          </w:p>
        </w:tc>
        <w:tc>
          <w:tcPr>
            <w:gridSpan w:val="2"/>
            <w:tcW w:w="34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Сахарный диабет 2 типа</w:t>
            </w:r>
          </w:p>
        </w:tc>
        <w:tc>
          <w:tcPr>
            <w:tcW w:w="139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 количество лиц, получающих инсулин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Получающие инсулин</w:t>
            </w:r>
          </w:p>
        </w:tc>
        <w:tc>
          <w:tcPr>
            <w:tcW w:w="19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Получающие таблетированные сахароснижающие препараты</w:t>
            </w:r>
          </w:p>
        </w:tc>
        <w:tc>
          <w:tcPr>
            <w:vMerge w:val="continue"/>
          </w:tcPr>
          <w:p/>
        </w:tc>
      </w:tr>
      <w:tr>
        <w:tc>
          <w:tcPr>
            <w:tcW w:w="14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20819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1650</w:t>
            </w:r>
          </w:p>
        </w:tc>
        <w:tc>
          <w:tcPr>
            <w:tcW w:w="1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6518</w:t>
            </w:r>
          </w:p>
        </w:tc>
        <w:tc>
          <w:tcPr>
            <w:tcW w:w="19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12651</w:t>
            </w:r>
          </w:p>
        </w:tc>
        <w:tc>
          <w:tcPr>
            <w:tcW w:w="13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8168</w:t>
            </w:r>
          </w:p>
        </w:tc>
      </w:tr>
      <w:tr>
        <w:tc>
          <w:tcPr>
            <w:tcW w:w="14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Взрослые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20411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1242</w:t>
            </w:r>
          </w:p>
        </w:tc>
        <w:tc>
          <w:tcPr>
            <w:tcW w:w="1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6518</w:t>
            </w:r>
          </w:p>
        </w:tc>
        <w:tc>
          <w:tcPr>
            <w:tcW w:w="19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12651</w:t>
            </w:r>
          </w:p>
        </w:tc>
        <w:tc>
          <w:tcPr>
            <w:tcW w:w="13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7760</w:t>
            </w:r>
          </w:p>
        </w:tc>
      </w:tr>
      <w:tr>
        <w:tc>
          <w:tcPr>
            <w:tcW w:w="14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Дети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</w:t>
            </w:r>
          </w:p>
        </w:tc>
        <w:tc>
          <w:tcPr>
            <w:tcW w:w="1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9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3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Закупка лекарственных препаратов и медицинских изделий осуществляется Минздравом КБР в соответствии с заявками медицинских организаций и в пределах лимита средств федерального бюджета, рассчитанного по нормативу финансовых затрат в месяц на одного гражданина, утвержденного </w:t>
      </w:r>
      <w:hyperlink w:history="0" r:id="rId33" w:tooltip="Постановление Правительства РФ от 11.04.2024 N 454 &quot;Об установлении норматива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(фельдшера) лекарственными препаратами для медицинского применения, медицинскими изделиями, а также специализированными продуктами лечебного питания для детей-инвалидов в 2024 году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11 апреля 2024 г. N 454 и равного 1211,3 руб., а также в пределах лимита средств республиканского бюджета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данным программного продукта е-Фарма2ЛьготаWeb, средняя стоимость рецепта на одного пациента в 2024 году составила 6695,57 руб.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потребность больных, страдающих сахарным диабетом, в лекарственных препаратах и медицинских изделиях, согласно заявкам медицинских организаций республики, составляет 600556,70 тыс. руб. При предусмотренном лимите средств в размере 284276,59 тыс. руб. дефицит составлял 47,3% (316280,11 тыс. руб.). Согласно информации льготного программного продукта, в 2024 году в регистре лиц, имеющих право на получение лекарственных препаратов, состоят 18220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детей, нуждающихся в лекарственных препаратах и медицинских изделиях, составляет 408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актуализированной информации, представленной главным внештатным детским специалистом - эндокринологом Минздрава КБР, по состоянию на 26 марта 2025 г. в обеспечении сенсорами к системам непрерывного мониторинга глюкозы нуждаются 396 детей (у 12 детей отказ законных представителей от использования СНМГ). Доля обеспеченности составляет 97%.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обращении в медицинские организации дети обеспечиваются системами непрерывного мониторинга глюкозы, в том числе по дополнительным заявкам.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Основными проблемами обеспечения пациентов с сахарным диабетом в соответствии с их полной потребностью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дефицит финансовых средств, вызванный низким нормативом финансовых затрат на одного федерального льготника в месяц, исходя из которого рассчитывается объем предусмотренных из федерального бюджета субвенций, а также республиканского бюджета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возможности осуществления закупок лекарственных препаратов и медицинских изделий по прямым договорам, т.к. в соответствии с Федеральным </w:t>
      </w:r>
      <w:hyperlink w:history="0" r:id="rId3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г. N 44-ФЗ "О контрактной системе в сфере закупок, товаров, работ, услуг для обеспечения государственных и муниципальных нужд" необходимо соблюдение сроков закупок, что увеличивает время заключения государственных контрактов до 1,5 месяцев;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дефектура лекарственных препаратов и медицинских изделий, в том числе систем непрерывного мониторинга глюкозы, связанная с уходом некоторых производителей с российского фармацевтического рынка, а также проблемами на этапе логистики в связи со сложившейся геополитической ситуацией, приводящей к росту цен;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количества детей, нуждающихся в средствах непрерывного мониторинга глюкозы, перевод на более действенные и дорогостоящие лекарственные препараты;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количества пациентов, состоящих в регистре лиц, имеющих право на льготное обеспечение препаратами и изделиями, связанное с периодически возникающим дефицитом в розничной сети тех или иных препаратов и медицинских изделий и увеличением обеспеченности.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1.9. Анализ мер, направленных на снижение распространенности</w:t>
      </w:r>
    </w:p>
    <w:p>
      <w:pPr>
        <w:pStyle w:val="2"/>
        <w:jc w:val="center"/>
      </w:pPr>
      <w:r>
        <w:rPr>
          <w:sz w:val="20"/>
        </w:rPr>
        <w:t xml:space="preserve">факторов риска развития сахарного диабета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мероприятий, направленных на снижение риска развития сахарного диабета, в рамках федерального проекта "Здоровье для каждого" национального проекта "Продолжительная и активная жизнь" на 2025 - 2030 годы разрабатываются и внедряются муниципальные программы укрепления здоровья населения в муниципальных образованиях. Также в государственных и муниципальных организациях Кабардино-Балкарской Республики разрабатываются и внедряются корпоративные программы укрепления здоровья работающих.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3761" w:tooltip="Показатели факторов риска развития сахарного диабета">
        <w:r>
          <w:rPr>
            <w:sz w:val="20"/>
            <w:color w:val="0000ff"/>
          </w:rPr>
          <w:t xml:space="preserve">таблице 35</w:t>
        </w:r>
      </w:hyperlink>
      <w:r>
        <w:rPr>
          <w:sz w:val="20"/>
        </w:rPr>
        <w:t xml:space="preserve"> представлены показатели факторов риска развития сахарного диабета.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35</w:t>
      </w:r>
    </w:p>
    <w:p>
      <w:pPr>
        <w:pStyle w:val="0"/>
        <w:jc w:val="both"/>
      </w:pPr>
      <w:r>
        <w:rPr>
          <w:sz w:val="20"/>
        </w:rPr>
      </w:r>
    </w:p>
    <w:bookmarkStart w:id="3761" w:name="P3761"/>
    <w:bookmarkEnd w:id="3761"/>
    <w:p>
      <w:pPr>
        <w:pStyle w:val="2"/>
        <w:jc w:val="center"/>
      </w:pPr>
      <w:r>
        <w:rPr>
          <w:sz w:val="20"/>
        </w:rPr>
        <w:t xml:space="preserve">Показатели факторов риска развития сахарного диабета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2891"/>
        <w:gridCol w:w="1304"/>
        <w:gridCol w:w="2778"/>
        <w:gridCol w:w="1701"/>
        <w:gridCol w:w="2438"/>
        <w:gridCol w:w="1701"/>
      </w:tblGrid>
      <w:tr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44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gridSpan w:val="2"/>
            <w:tcW w:w="41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ЦИТИС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МКБ-10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лиц с выявленными заболеваниями, в том числе впервые, на конец отчетного периода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впервые выявленных заболеваний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лиц с выявленными заболеваниями, в том числе впервые, на конец отчетного периода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Число впервые выявленных заболеваний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Гипергликемия неуточненная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R73.9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0 - 17 лет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взрослые в возрасте 18 лет и старше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10830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11090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лица старше трудоспособного возраста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Анормальная прибавка массы тела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R63.5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0 - 17 лет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18 лет и старше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47877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81328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лица старше трудоспособного возраста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13709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23422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Ожирение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Е66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5 - 9 лет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10 - 17 лет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18 лет и старше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24560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31387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лица старше трудоспособного возраста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9854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11234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Нарушения обмена липопротеидов и другие липидемии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E78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0 - 17 лет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18 лет и старше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7.2.1.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 лица старше трудоспособного возраста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Доля лиц с выявленными факторами риска при проведении</w:t>
      </w:r>
    </w:p>
    <w:p>
      <w:pPr>
        <w:pStyle w:val="2"/>
        <w:jc w:val="center"/>
      </w:pPr>
      <w:r>
        <w:rPr>
          <w:sz w:val="20"/>
        </w:rPr>
        <w:t xml:space="preserve">диспансеризации населения, %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31"/>
        <w:gridCol w:w="992"/>
        <w:gridCol w:w="993"/>
        <w:gridCol w:w="992"/>
        <w:gridCol w:w="992"/>
        <w:gridCol w:w="851"/>
        <w:gridCol w:w="992"/>
      </w:tblGrid>
      <w:tr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год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Повышенный уровень глюкозы в крови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0,51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1,25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1,43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3,46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Гиперхолестеринемия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4,1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5,53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10,6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14,7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Избыточная масса тела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5,1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19,8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23,9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Курение табака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6,7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Риск пагубного употребления алкоголя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0,23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Низкая физическая активность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7,4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7,34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16,7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18,53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Нерациональное питание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8,1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8,8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9,25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23,0</w:t>
            </w:r>
          </w:p>
        </w:tc>
      </w:tr>
      <w:tr>
        <w:tc>
          <w:tcPr>
            <w:gridSpan w:val="7"/>
            <w:tcW w:w="90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Заболевания, выявленные при проведении профилактического медицинского осмотра (диспансеризации), %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0,12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0,11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0,123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ожирение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0,5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9,1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Болезни с повышенным кровяным давлением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1,5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2,42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31,3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3"/>
        <w:jc w:val="right"/>
      </w:pPr>
      <w:r>
        <w:rPr>
          <w:sz w:val="20"/>
        </w:rPr>
        <w:t xml:space="preserve">Таблица 37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Количество пациентов с выявленными факторами риска</w:t>
      </w:r>
    </w:p>
    <w:p>
      <w:pPr>
        <w:pStyle w:val="2"/>
        <w:jc w:val="center"/>
      </w:pPr>
      <w:r>
        <w:rPr>
          <w:sz w:val="20"/>
        </w:rPr>
        <w:t xml:space="preserve">при проведении диспансеризации населения, человек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31"/>
        <w:gridCol w:w="992"/>
        <w:gridCol w:w="993"/>
        <w:gridCol w:w="992"/>
        <w:gridCol w:w="992"/>
        <w:gridCol w:w="851"/>
        <w:gridCol w:w="992"/>
      </w:tblGrid>
      <w:tr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Показатели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 год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 год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Повышенный уровень глюкозы в крови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564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10830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11090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Гиперхолестеринемия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4758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25508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50083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Избыточная масса тела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7000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5394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11057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47877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81328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Курение табака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3739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5677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11500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22877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Риск пагубного употребления алкоголя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773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Низкая физическая активность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9999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4878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10530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40204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63133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Нерациональное питание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9768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4620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7634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13268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63447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78018</w:t>
            </w:r>
          </w:p>
        </w:tc>
      </w:tr>
      <w:tr>
        <w:tc>
          <w:tcPr>
            <w:gridSpan w:val="7"/>
            <w:tcW w:w="90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Заболевания, выявленные при проведении профилактического медицинского осмотра (диспансеризации), человек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сахарный диабет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256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ожирение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744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3872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24560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31387</w:t>
            </w:r>
          </w:p>
        </w:tc>
      </w:tr>
      <w:tr>
        <w:tc>
          <w:tcPr>
            <w:tcW w:w="3231" w:type="dxa"/>
          </w:tcPr>
          <w:p>
            <w:pPr>
              <w:pStyle w:val="0"/>
            </w:pPr>
            <w:r>
              <w:rPr>
                <w:sz w:val="20"/>
              </w:rPr>
              <w:t xml:space="preserve">Болезни с повышенным кровяным давлением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2035</w:t>
            </w:r>
          </w:p>
        </w:tc>
        <w:tc>
          <w:tcPr>
            <w:tcW w:w="9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1207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5285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5605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подведомственных медицинских организациях проводятся различные профилактические акции, раздаются печатные информационные материалы, беседы с пациентами, публикация информации на информационных стендах и на официальных сайтах и страницах в социальных сетях.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официальных страницах Минздрава КБР и подведомственных медицинских организаций регулярно публикуются материалы, направленные на распространение знаний о здоровом питании, в том числе "Всемирная неделя осведомленности о соли", "Принципы здорового питания", "Правила подсчета калорий!", "Польза витаминов", "Здоровая тарелка", "Ожирение, почему вредно?", "Правила здорового питания в праздничные дни", "Польза микро и макроэлементов", "Питание школьника", и др., проводятся мероприятия, популяризующие здоровый образ жизни.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2024 году специалистами Центра общественного здоровья и медицинской профилактики проведены выездные лекции, направленные на пропаганду здорового образа жизни и профилактику заболеваний, в том числе по темам "Здоровое питание" - 7 лекций с числом слушателей 225, "Профилактика ожирения" - 10 лекций с числом слушателей 337, "Здоровый образ жизни" - 180 лекций с числом слушателей 4960. В рамках Недели здорового питания, Недели снижения потребления поваренной соли, Недели подсчета калорий специалистами медицинских организаций проведены акции, лекции, консультации, публикации и выступления в СМИ, разработана инфографика о методах подсчета калорийности рациона и здоровом питании. Организованы выездные лекции, беседы и "круглые столы" с представителями предприятий общественного питания и производителями хлебобулочных изделий, консервной и колбасной продукции о пользе снижения потребления поваренной соли. В 2024 году врачами медицинских организаций и специалистами Центра общественного здоровья и медицинской профилактики прочитано 298 лекций по здоровому питанию для 15054 слушателей.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1.10. Выводы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Первичная медицинская помощь взрослому населению, страдающему сахарным диабетом, оказывается в кабинетах врачей-эндокринологов в лечебно-профилактических учреждениях первичного звена здравоохранения.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РЭЦ на базах ГАУЗ "РЦВМТ", ГБУЗ РКБ, в кабинете "Диабетической стопы" на базе ГБУЗ "РКМХЦ" оказывается консультативная помощь.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кабинетах врача-офтальмолога на базах РЭЦ ГАУЗ "РЦВМТ", ГБУЗ РКБ, с 2024 г. начато проведение ЛКС сетчатки на оборудовании, приобретенном с использованием ассигнований в рамках федерального проекта "Борьба с сахарным диабетом".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Специализированная медицинская помощь оказывается в условиях двух эндокринологических отделений на базе ГАУЗ "РЦВМТ" (в т.ч. ВМП).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наиболее важным проблемам организации оказания первичной медицинской помощи взрослому населению относятся совмещение консультативного приема с выпиской рецептов и необходимостью ведения регистра пациентов, периодически возникающий кадровый дефицит в районных медицинских учреждениях, дублирование амбулаторных карт на бумажных носителях.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Также следует отметить недостаточный охват пациентов с сахарным диабетом осмотрами врачами-офтальмологами, диспансерным наблюдением с соответствующим объемом обследования.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Решением проблемы является приведение в соответствие количества ставок и физических лиц врачей-эндокринологов, интеграция в региональную медицинскую информационную систему регистра пациентов с сахарным диабетом, а также передача полномочий в части выписки рецептов от врачей-эндокринологов; разработка и внедрение мер по выполнению клинических рекомендаций и контролю качества оказания медицинской помощи в лечебно-профилактическом учреждении.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Необходимо отметить значительный удельный вес пациентов с низкой мотивацией и комплаентностью в вопросе сохранения своего здоровья, предупреждения осложнений сахарного диабета и инвалидизации. Низкая осведомленность пациентов, страдающих сахарным диабетом, в вопросах управления своим заболеванием также связана с низкой активностью проведения информационно-коммуникационной компании и пропаганды среди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Решением проблемы является организация "Школ для пациентов с сахарным диабетом", межрайонных эндокринологических центров, с оснащением и штатным расписанием в соответствии с приказом Министерства здравоохранения Российской Федерации от 13 марта 2023 г. N 104н "Об утверждении Порядка оказания медицинской помощи взрослому населению по профилю "эндокринология".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этой связи необходимо: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совместно с органами муниципального самоуправления увеличить объем мер по повышению информированности населения по вопросам профилактики сахарного диабета, созданию мотивации у населения к снижению веса, повышению физической активности, прохождению диспансеризации;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продолжить прохождение программ повышения квалификации по вопросам профилактики, диагностики и лечения сахарного диабета врачами-терапевтами и эндокринологами первичного звена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продолжить прохождение курсов повышения квалификации по "обучению обучателей" врачами и медсестрами "Школ для пациентов с сахарным диабетом" в условиях ГНЦ РФ ФГБУ "НМИЦ эндокринологии" Минздрава России, что особенно важно для отдельных категорий пациентов (беременные, пациенты, переходящие во взрослую службу из детской, пациенты, имеющие риск тяжелых осложнений и т 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Обязательным условием успешной работы "Школ для пациентов с сахарным диабетом" на базе РЭЦ, не имеющих прикрепленного населения, является выделение отдельного тарифа и соответствующих объемов.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Нарушение преемственности при осуществлении диспансеризации между медицинскими работниками первичного звена, диагностическими службами и врачами-эндокринологами, поздняя диагностика осложнений сахарного диабета, ведущая к увеличению финансового бремени на бюджеты всех уровней, требуют отработки логистических схем маршрутизации - от скрининговых мероприятий на этапе диспансеризации и диспансерного наблюдения до направления пациентов на следующие этапы оказания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Важнейшим звеном оказания медицинской помощи пациентам с сахарным диабетом является лекарственное обеспечение.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Основными проблемами лекарственного обеспечения являются: дефицит финансирования, высокий процент отказа от льгот при наличии группы инвалидности, низкий охват терапии ингибиторами ДПП-4, натрийзависимого переносчика глюкозы 2 типа, аналогами инсулина, агонистами рецепторов ГПП-1.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Также отсутствуют нормативные документы, регламентирующие обеспечение средствами для суточного мониторирования гликемии определенных категорий пациентов (молодые пациенты после 18 летнего возраста, пациенты с тяжелыми осложнениями сахарного диабета).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Доступность специализированной медицинской помощи детям с сахарным диабетом 1 типа обеспечена на амбулаторном звене кабинетами врачей детских эндокринологов в 6 центральных районных больницах и ГБУЗ "РДКМЦ" Минздрава КБР. Для детей, прикрепленных к медицинским организациям, не укомплектованным врачами-детскими эндокринологами, амбулаторная помощь оказывается в кабинетах врачей-детских эндокринологов Республиканского детского эндокринологического центра при ГБУЗ "РДКМЦ" Минздрава КБР.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Специализированная стационарная медицинская помощь детям с сахарным диабетом 1 типа оказывается всем детям республики в детском эндокринологическом отделении Республиканского детского эндокринологического центра ГБУЗ "РДКМЦ" Минздрава КБР.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Проблемы детской службы в оказании специализированной помощи пациентам с сахарным диабетом 1 типа: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недоукомплектованность медицинских организаций, обслуживающих отдаленные малочисленные районы, врачами детским эндокринологами;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недостаточное финансирование лекарственного обеспечения больных сахарным диабетом.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Цели и показатели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Целями региональной программы "Борьба с сахарным диабетом в Кабардино-Балкарской Республике"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раннее выявление и лечение сахарного диабета в целях предупреждения осложнений данного заболевания, в том числе приводящих к инвалидности;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специалистов в сфере профилактики, диагностики и лечения сахарного диабета;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специализированных медицинских организаций (подразделений), оказывающих медицинскую помощь больным сахарным диабетом, квалифицированными кадрами.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w:anchor="P4109" w:tooltip="Показатели региональной программы &quot;Борьба с сахарным">
        <w:r>
          <w:rPr>
            <w:sz w:val="20"/>
            <w:color w:val="0000ff"/>
          </w:rPr>
          <w:t xml:space="preserve">таблице 38</w:t>
        </w:r>
      </w:hyperlink>
      <w:r>
        <w:rPr>
          <w:sz w:val="20"/>
        </w:rPr>
        <w:t xml:space="preserve"> представлены показатели региональной программы "Борьба с сахарным диабетом" в Кабардино-Балкарской Республике.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38</w:t>
      </w:r>
    </w:p>
    <w:p>
      <w:pPr>
        <w:pStyle w:val="0"/>
        <w:jc w:val="both"/>
      </w:pPr>
      <w:r>
        <w:rPr>
          <w:sz w:val="20"/>
        </w:rPr>
      </w:r>
    </w:p>
    <w:bookmarkStart w:id="4109" w:name="P4109"/>
    <w:bookmarkEnd w:id="4109"/>
    <w:p>
      <w:pPr>
        <w:pStyle w:val="2"/>
        <w:jc w:val="center"/>
      </w:pPr>
      <w:r>
        <w:rPr>
          <w:sz w:val="20"/>
        </w:rPr>
        <w:t xml:space="preserve">Показатели региональной программы "Борьба с сахарным</w:t>
      </w:r>
    </w:p>
    <w:p>
      <w:pPr>
        <w:pStyle w:val="2"/>
        <w:jc w:val="center"/>
      </w:pPr>
      <w:r>
        <w:rPr>
          <w:sz w:val="20"/>
        </w:rPr>
        <w:t xml:space="preserve">диабетом"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814"/>
        <w:gridCol w:w="964"/>
        <w:gridCol w:w="1020"/>
        <w:gridCol w:w="907"/>
        <w:gridCol w:w="1020"/>
        <w:gridCol w:w="850"/>
        <w:gridCol w:w="907"/>
        <w:gridCol w:w="850"/>
        <w:gridCol w:w="964"/>
        <w:gridCol w:w="907"/>
        <w:gridCol w:w="907"/>
        <w:gridCol w:w="907"/>
        <w:gridCol w:w="964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Базовое значение</w:t>
            </w:r>
          </w:p>
        </w:tc>
        <w:tc>
          <w:tcPr>
            <w:gridSpan w:val="12"/>
            <w:tcW w:w="111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 реализации региональной программы "Борьба с сахарным диабетом", по годам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gridSpan w:val="2"/>
            <w:tcW w:w="19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gridSpan w:val="2"/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2029</w:t>
            </w:r>
          </w:p>
        </w:tc>
        <w:tc>
          <w:tcPr>
            <w:gridSpan w:val="2"/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больных с сахарным диабетом 1 и 2 типов, находящихся под диспансерным наблюдением в созданных и оснащенных в ходе федерального проекта региональных медицинских подразделениях от числа лиц, подлежащих такому наблюдению, % &lt;*&gt;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18,1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31,5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44,9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58,3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71,7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85,1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больных с сахарным диабетом 1 типа, находящихся под диспансерным наблюдением с использованием медицинских изделий непрерывного мониторинга глюкозы в крови, от числа нуждающихся, % &lt;*&gt;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80,1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81,1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82,1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83,1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84,1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85,1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пациентов, обученных в школе для пациентов с сахарным диабетом от общего числа пациентов с сахарным диабетом 1 и 2 типов за отчетный год, % &lt;*&gt;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14,8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32,2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32,3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32,8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33,1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пациентов с сахарным диабетом 1 и 2 типов, охваченных диспансерным наблюдением, в том числе проводимым в рамках данного наблюдения исследованием гликированного гемоглобина с помощью лабораторных методов, ежегодно не реже 1 раза в год, от общего числа пациентов с сахарным диабетом 1 и 2 типов, %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49,4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57,6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71,93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77,35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82,76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88,18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93,59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пациентов с сахарным диабетом 1 и 2 типов, достигших уровня гликированного гемоглобина менее или равного 7 на конец года, от числа пациентов с сахарным диабетом 1 и 2 типов, охваченных исследованием гликированного гемоглобина с помощью лабораторных методов, %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42,39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61,2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61,2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61,2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пациентов с сахарным диабетом 1 и 2 типов с высокими ампутациями от всех пациентов с сахарным диабетом 1 и 2 типов с любыми ампутациями, %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42,54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17,86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17,86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17,86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17,86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17,86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пациентов с сахарным диабетом 1 и 2 типов, нуждающихся в заместительной почечной терапии, и пациентов со слепотой, от всех пациентов с сахарным диабетом 1 и 2 типов с хронической болезнью почек и пациентов с диабетической ретинопатией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1,09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1,06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0,96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0,86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0,75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0,65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пациентов с сахарным диабетом, выявленных впервые при профилактических медицинских осмотрах и диспансеризации в отчетном году, от общего числа зарегистрированных заболеваний с впервые в жизни установленным диагнозом сахарный диабет у взрослых за отчетный год, %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25,3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27,9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41,4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44,8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48,2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51,6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55,0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gridSpan w:val="13"/>
            <w:tcW w:w="129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Охват граждан исследованием глюкозы натощак, %</w:t>
            </w:r>
          </w:p>
        </w:tc>
      </w:tr>
      <w:tr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62,1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62,1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Задачи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задачами региональной программы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мероприятий по повышению качества оказания медицинской помощи пациентам с сахарным диабетом;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мероприятий по внедрению и соблюдению действующих клинических рекомендаций ведения больных с сахарным диабетом;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мероприятий по организации внутреннего контроля качества оказания медицинской помощи для обеспечения выполнения критериев оценки качества, основанных на клинических рекомендациях, стандартах и протоколах лечения (протоколах ведения) пациентов с сахарным диабетом;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мероприятий по профилактике и лечению факторов риска развития сахарного диабета (артериальной гипертензии, высокого уровня холестерина, низкой физической активности; избыточной массы тела и ожирения), организация и проведение информационно-просветительских программ для населения с использованием средств массовой информации, в том числе, в целях информирования населения о симптомах сахарного диабета и его осложнениях. Формирование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системы оказания первичной медико-санитарной помощи пациентам с внедрением алгоритмов диспансерного наблюдения, согласно разработанной маршрутизации;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материально-технической базы учреждений, оказывающих медицинскую помощь пациентам с сахарным диабетом, дооснащение (переоснащение) медицинским оборудованием медицинских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сбора достоверных статистических данных по диагностике, заболеваемости, наличию осложнений, смертности, летальности и инвалидности пациентов с сахарным диабетом, в том числе с использованием региональных информационных сервисов;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привлечение специалистов и укомплектование врачами-эндокринологами амбулаторно-поликлинической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повышения качества оказания медицинской помощи больным с сахарным диабетом в соответствии с клиническими рекомендациями совместно с профильными национальными медицинскими исследовательскими центрами.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План мероприятий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39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План мероприятий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2948"/>
        <w:gridCol w:w="1587"/>
        <w:gridCol w:w="1644"/>
        <w:gridCol w:w="2494"/>
        <w:gridCol w:w="1814"/>
        <w:gridCol w:w="2381"/>
      </w:tblGrid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gridSpan w:val="2"/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 мероприятия</w:t>
            </w:r>
          </w:p>
        </w:tc>
        <w:tc>
          <w:tcPr>
            <w:gridSpan w:val="2"/>
            <w:tcW w:w="43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Планируемый результат исполнения мероприятия на конец отчетного года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начало (01.07.2025)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окончание (31.12.2030)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числовом выражении</w:t>
            </w:r>
          </w:p>
        </w:tc>
        <w:tc>
          <w:tcPr>
            <w:vMerge w:val="continue"/>
          </w:tcPr>
          <w:p/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Мероприятия, направленные на внедрение и соблюдение клинических рекомендаций по сахарному диабету у детей и взрослых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доведение до каждой медицинской организации плана мероприятий по внедрению и соблюдению клинических рекомендаций и протоколов ведения больных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отчета об утверждении, доведении до каждой медицинской организации и применение в повседневной работе плана мероприятий по внедрению и соблюдению клинических рекомендаций и протоколов ведения больных с сахарным диабетом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(взрослый и детский) Минздрава КБР, 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на основе клинических рекомендаций алгоритмов, протоколов и чек-листов по диспансерному наблюдению и лечению пациентов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(актуализация) единиц медицинской документации:</w:t>
            </w:r>
          </w:p>
          <w:p>
            <w:pPr>
              <w:pStyle w:val="0"/>
            </w:pPr>
            <w:r>
              <w:rPr>
                <w:sz w:val="20"/>
              </w:rPr>
              <w:t xml:space="preserve">не менее 3 в год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- 3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(взрослый и детский) Минздрава КБР;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в каждой медицинской организации протоколов диспансерного наблюдения по профилю "эндокринология" и "детская эндокринология" (протоколы ведения пациентов) на основе клинических рекомендаций по профилю и с учетом стандарта медицинской помощи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отчетов медицинских организаций о проведенных мероприятиях (ежеквартально)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(взрослый и детский) Минздрава КБР; 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образовательных семинаров для медицинских работников по изучению клинических рекомендаций по лечению больных с сахарным диабетом в медицинских организациях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в соответствии с планом главного внештатного специалиста-эндокринолога Минздрава КБР проведение не менее 4 семинаров ежегодно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(взрослый и детский)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Мероприятия по организации внутреннего контроля качества оказания медицинской помощи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Совместно с ТФОМС проведение анализа охвата и полноты диспансерного наблюдения пациентов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отчетов ФОМС (ежеквартально)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г.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г.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г.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г.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г.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г.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качества оказания медицинской помощи пациентам с сахарным диабетом, совместно с ТФОМС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отчета о проведении экспертиз качества медицинской помощи оказанной пациентам с сахарным диабетом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г.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г.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г.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г.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г.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г.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Мониторинг выполнения критериев оценки качества медицинской помощи в рамках системы внутреннего контроля качества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экспертиз в рамках внутреннего контроля качества оказываемой медицинской помощи больным с сахарным диабетом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проведенных внутренних проверок качества медицинской помощи в МО, случаев.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уполномоченное лицо медицинской организации; начальник отдела лицензирования и ведомственного контроля качества и безопасности медицинской деятельности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Доля случаев несоответствия выявленных отклонений по КР - % от проверенных случаев внутреннего контроля качества медицинской помощи пациентам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подсчет и анализ отклонений для принятия управленческих решений по повышению качества медицинской помощи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процент от проверенных случаев: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- 25%;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- 20%;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- 20%;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- 15%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уполномоченное лицо медицинской организации; начальник отдела лицензирования и ведомственного контроля качества и безопасности медицинской деятельности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Разбор запущенных случаев сахарного диабета на экспертном совете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использование разборов как основы для целевого повышения квалификации сотрудников. Экспертные разборы запущенных случаев сахарного диабета, ведение протоколов заседаний и доведение выводов до медицинского персонала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разборов запущенных случаев сахарного диабета - абсолютное значение за отчетный период.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специалист-эндокринолог Минздрава КБР, главный внештатный детский специалист-эндокринолог Минздрава КБР, руководитель департамента организации медицинской помощи взрослому населению Минздрава КБР, начальник отдела медицинской помощи детям и службы родовспоможения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Работа с факторами риска развития сахарного диабета у детей и взрослых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информационно-просветительских программ для населения с использованием средств массовой информации по профилактике табакокурения, нерационального питания, низкой физической активности как фактора риска развития сахарного диабета, по пропаганде прохождения диспансеризации и профилактических медицинских осмотров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ежеквартального отчета о проведенных мероприятиях в регионе, в том числе межведомственных, размещено:</w:t>
            </w:r>
          </w:p>
          <w:p>
            <w:pPr>
              <w:pStyle w:val="0"/>
            </w:pPr>
            <w:r>
              <w:rPr>
                <w:sz w:val="20"/>
              </w:rPr>
              <w:t xml:space="preserve">телесюжеты - не менее 5, радиосюжеты - не менее 5, публикации в прессе - не менее 20,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информационные материалы на сайтах - не менее 30,</w:t>
            </w:r>
          </w:p>
          <w:p>
            <w:pPr>
              <w:pStyle w:val="0"/>
            </w:pPr>
            <w:r>
              <w:rPr>
                <w:sz w:val="20"/>
              </w:rPr>
              <w:t xml:space="preserve">материалы в группах в социальных сетях - не менее 500,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размещение тематических интернет-баннеров - не менее 20,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пресс-конференций - не менее 2,</w:t>
            </w:r>
          </w:p>
          <w:p>
            <w:pPr>
              <w:pStyle w:val="0"/>
            </w:pPr>
            <w:r>
              <w:rPr>
                <w:sz w:val="20"/>
              </w:rPr>
              <w:t xml:space="preserve">трансляция видеоматериалов в медицинских организациях - не менее 200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 по медицинской профилактике Минздрава КБР; ГКУЗ "Центр общественного здоровья, медицинской профилактики, медицинской аналитики и информационных технологий" Минздрава КБР; помощник министра здравоохранения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информационно-коммуникационной кампании в целях мотивирования граждан к ведению здорового образа жизни, в том числе по профилактике сахарного диабета, с привлечением социально ориентированных некоммерческих организаций, религиозных организаций, волонтерских движений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проведено не менее 5 компаний ежегодно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- 5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ГКУЗ "Центр общественного здоровья, медицинской профилактики, медицинской аналитики и информационных технологий" Минздрава КБР; помощник министра здравоохранения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Издание методических материалов для населения и медицинских работников по профилактике и ранней диагностике сахарного диабета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издание материалов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- 50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ГКУЗ "Центр общественного здоровья, медицинской профилактики, медицинской аналитики и информационных технологий" Минздрава КБР; помощник министра здравоохранения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рекламно-информационных материалов в медицинских организациях о возможности прохождения лабораторного исследования уровня глюкозы крови в рамках диспансеризации определенных групп взрослого населения и профилактических медицинских осмотров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размещено 14 рекламно-информационных материалов ежегодно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помощник министра здравоохранения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и размещение информационных материалов новостного характера о проведении мероприятий к Всемирным, Всероссийским дням здоровья, в том числе ко Всемирному дню борьбы с сахарным диабетом 14 ноября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ежегодной акции, способствующей ведению гражданами здорового образа жизни, включая повышение физической активности, здоровое питание, снижение уровня тревожности и стрессов и т.д.</w:t>
            </w:r>
          </w:p>
          <w:p>
            <w:pPr>
              <w:pStyle w:val="0"/>
            </w:pPr>
            <w:r>
              <w:rPr>
                <w:sz w:val="20"/>
              </w:rPr>
              <w:t xml:space="preserve">Охват населения - не менее 1 тыс. человек.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Информационные материалы: не менее 10 наименований в год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ГКУЗ "Центр общественного здоровья, медицинской профилактики, медицинской аналитики и информационных технологий" Минздрава КБР; помощник министра здравоохранения Кабардино-Балкарской Республики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внедрение единых алгоритмов выявления и коррекции основных факторов риска развития сахарного диабета, динамического наблюдения пациентов с факторами риска развития сахарного диабета совместно с центрами здоровья и отделениями медицинской профилактики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01.03.2024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внедрение методических материалов для медицинских работников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 совместно с главным внештатным специалистом эндокринологами, (взрослый и детский) Минздрава КБР; ГКУЗ "Центр общественного здоровья, медицинской профилактики, медицинской аналитики и информационных технологий"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мер по увеличению выявляемости и повышению качества диспансерного наблюдения пациентов с ожирением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доли пациентов с ожирением, взятых под диспансерное наблюдение до 70%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- 55%;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- 60%;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- 70%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3.8.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мероприятий, направленных на раннее выявление пациентов с сахарным диабетом во время профилактических осмотров и диспансеризации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 с сахарным диабетом, выявленных впервые при профилактических медицинских осмотрах и диспансеризации в отчетном году, от общего числа зарегистрированных заболеваний с впервые в жизни установленным диагнозом сахарный диабет у взрослых за отчетный год, %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- 27,9%;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- 41,4%;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- 44,8%;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- 48,2%;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- 51,6%;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- 55,0%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3.9.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охвата населения исследованием глюкозы натощак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количества граждан, которым проведено исследование глюкозы натощак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- 62,1%;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- 100%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3.10.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мер по увеличению охвата и повышению качества диспансерного наблюдения пациентов с нарушением толерантности к углеводам (предиабет)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 с нарушенной толерантностью к углеводам, состоящих на диспансерном наблюдении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- 25%;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- 70%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обучающих мероприятий (семинаров, конференций, "круглых столов", лекций и т.п.) для специалистов системы здравоохранения по вопросам профилактики табакокурения, рациональному питанию и рациональной физической активности как факторов риска развития сахарного диабета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обучающих мероприятий для специалистов системы здравоохранения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 по медицинской профилактике Минздрава КБР;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образовательных мероприятий, школ здоровья для пациентов с избыточной массой тела и ожирением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и школ для пациентов с избыточной массой тела и ожирением в центрах здоровья и/или отделениях медицинской профилактики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 по медицинской профилактике Минздрава КБР;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лекторских программ и проектов по пропаганде здорового образа жизни, выявлению и профилактике факторов риска развития сахарного диабета в целевых аудиториях специалистов социальной сферы, педагогов, работников культуры, специалистов системы образования и социальной защиты, комплексных центров социального обслуживания населения, ветеранских организаций, сотрудников организованных рабочих коллективов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разработке и реализации лекторских программ и проектов по пропаганде здорового образа жизни, выявлению и профилактике факторов риска развития сахарного диабета в целевых аудиториях специалистов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 по медицинской профилактике Минздрава КБР;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Профилактика сахарного диабета в группах повышенного риска: лица с наследственной предрасположенностью, женщины с гестационным сахарным диабетом или рождением крупного плода, синдромом поликистозных яичников, лица с нарушением толерантности к глюкозе или нарушенной гликемией натощак, лица, имеющие избыточную массу тела или ожирение, повышенный уровень холестерина, лица старше 45 лет с наличием сердечно-сосудистых заболеваний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отчет о выделении групп риска через анкетирование при проведении профилактических осмотров, направлении в школу пациентов с сахарным диабетом при РЭЦ при необходимости прохождения обучения по обучающим программам отдельными категориями пациентов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ГБУЗ "Перинатальный центр" Минздрава КБР, ГБУЗ "ГКБ N 1",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комплексных обследований населения в центрах здоровья для взрослого и детского населения на предмет выявления риска развития сахарного диабета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комплексное обследование населения в центрах здоровья для взрослого и детского населения на предмет выявления риска развития сахарного диабета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- 8000;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- 8000;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- 8000;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- 8000;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- 8000;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- 8000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 по медицинской профилактике Минздрава КБР; 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Актуализация паспорта участка с целью инвентаризации структуры населения и выделения категорий (групп) граждан с высоким риском развития сахарного диабета, планирования профилактических и лечебно-диагностических мероприятий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плана по охвату взрослого населения диспансеризацией и профилактическими медицинскими осмотрами. Улучшение качества планирования профилактических и диагностических мероприятий на каждом терапевтическом участке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- 40%;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- 50%;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- 60%;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- 70%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3.17.</w:t>
            </w:r>
          </w:p>
        </w:tc>
        <w:tc>
          <w:tcPr>
            <w:tcW w:w="294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Проведение анализа эффективности информирования населения о профилактике сахарного диабета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отчет о повышении приверженности населения к здоровому образу жизни и здоровому питанию в соответствии с рекомендациями врачей-специалистов, повышение уровня информированности населения в вопросах профилактики сахарного диабета</w:t>
            </w:r>
          </w:p>
        </w:tc>
        <w:tc>
          <w:tcPr>
            <w:tcW w:w="181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выполнения ежегодно (ед.):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ГКУЗ "Центр общественного здоровья, медицинской профилактики, медицинской аналитики и информационных технологий" Минздрава КБР, главный внештатный специалист по медицинской профилактике Минздрава КБР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9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Проведение опроса населения республики в возрасте от 14 лет до 50 лет для оценки информированности населения о профилактике сахарного диабета, не менее 3% населения ежегодно</w:t>
            </w:r>
          </w:p>
        </w:tc>
        <w:tc>
          <w:tcPr>
            <w:tcW w:w="1814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выполнение ежегодно: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не менее 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не менее 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г. - не менее 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не менее 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не менее 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не менее 3%</w:t>
            </w:r>
          </w:p>
        </w:tc>
        <w:tc>
          <w:tcPr>
            <w:vMerge w:val="continue"/>
          </w:tcPr>
          <w:p/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3.18.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эффективности профилактических мероприятий и диспансеризации взрослого населения посредством регулярного анализа результатов, контроля работы отделений и кабинетов профилактики в медицинских организациях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ежемесячный анализ формы 131 медицинских организаций по территориально-выделенным структурным подразделениям с оформлением протокола анализа и направлением поручений руководителям медицинских организаций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- 12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3.19.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Мониторинг распространенности факторов риска развития сахарного диабета при опросе населения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выявление распространенности факторов риска развития сахарного диабета с целью корректировки профилактических программ и определения степени мотивации граждан к ведению здорового образа жизни, охват не менее 2000 респондентов, старше 18 лет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- 2000;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- 2000;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- 2000;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- 2000;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- 2000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главный внештатный специалист по медицинской профилактике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Мероприятия по профилактике развития осложнений сахарного диабета у детей и взрослых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пациентов с сахарным диабетом прохождением обучения в школах для пациентов с сахарным диабетом, как обязательного метода диспансерного наблюдения и лечения в соответствии с клиническими рекомендациями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пациентов, обученных в школе для пациентов с сахарным диабетом от общего числа пациентов с сахарным диабетом 1 и 2 типа за отчетный период по структурированной программе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- 32,2%;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- 32,3%;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- 32,5%;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- 32,6%;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- 32,8%;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- 33,1%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врачей для работы в кабинетах "Школы для пациентов с сахарным диабетом" и "Школы для детей с сахарным диабетом и их родителей". Формирование штатного расписания согласно Порядку оказания медицинской помощи взрослому населению по "эндокринологии" и Порядку оказания медицинской помощи по профилю "детская эндокринология"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обучены врачи для работы в кабинетах "Школы для пациентов с сахарным диабетом" и "Школы для детей с сахарным диабетом и их родителей"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врачей (взрослые):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врачей (дети):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организаций, 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медицинских сестер для работы в кабинетах "Школы для пациентов с сахарным диабетом" и "Школы для детей с сахарным диабетом и их родителей". Формирование штатного расписания согласно Порядку оказания медицинской помощи взрослому населению по "эндокринологии" и Порядку оказания медицинской помощи по профилю "детская эндокринология"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обучены медицинские сестры для работы в кабинетах "Школы для пациентов с сахарным диабетом" и "Школы для детей с сахарным диабетом и их родителей"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м/с (взрослые):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м/с (дети):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организаций, 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В регионе организована работа кабинетов "Школы для пациентов с сахарным диабетом" и "Школы для детей с сахарным диабетом и их родителей"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функционирующих в соответствии с Порядком оказания медицинской помощи по профилю "эндокринология" и "детская эндокринология амбулаторных кабинетов "Школы.." для взрослых и детей, в регионе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Школ сахарного диабета для взрослых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Школ сахарного диабета для детей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организаций, 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комплекса мер по увеличению числа пациентов с сахарным диабетом, охваченных в рамках диспансерного наблюдения исследованием гликированного гемоглобина в соответствии с клиническими рекомендациями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отчета о реализации комплекса мер направленных на увеличения числа пациентов, которым проведено исследования гликированного гемоглобина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доли пациентов, охваченных исследованием НвА1с с помощью лабораторных методов, в том числе в медицинских организациях, оснащенных анализаторами исследования НвА1с в рамках ФП (или маршрутизация пациентов или доставка биологического материала в медицинских организациях, в которых есть возможность исследования НвА1с, с учетом закупленных анализаторов гликированного гемоглобина)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 с сахарным диабетом 1 и 2 типов, охваченных диспансерным наблюдением, в том числе проводимым в рамках данного наблюдения исследованием гликированного гемоглобина с помощью лабораторных методов, ежегодно не реже 1 раза в год, от общего числа пациентов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- 57,6%;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- 71,93%;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- 77,35%;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- 82,76%;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- 88,18%;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- 93,59%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Исследование липопротеинов низкой плотности при осуществлении диспансерного наблюдения больных сахарным диабетом с направлением данных в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 с сахарным диабетом, охваченных исследованием липопротеинов низкой плотности в рамках диспансерного наблюдения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- 30%;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- 35%;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- 70%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4.8.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доли пациентов, получающих инновационные сахароснижающие препараты с кардио/нефропротективным действием (группа препаратов ингибирования натрий-глюкозных котранспортеров) в соответствии с клиническими рекомендациями и стандартами, в том числе российского производства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пациентов, получающих сахароснижающие препараты ингибирования натрий-глюкозных котранспортеров в соответствии с клиническими рекомендациями и стандартами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не менее 15%;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не менее 18%;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не менее 20%;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не менее 23%;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не менее 26%;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не менее 30%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4.9.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доли пациентов, получающих инновационные сахароснижающие препараты группы арГПП-1 в соответствии с клиническими рекомендациями и стандартами, в том числе российского производства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пациентов, получающих инновационные сахароснижающие препараты арГПП-1 в соответствии с клиническими рекомендациями и стандартами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не менее 1,5%;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не менее 4%;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не менее 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не менее 8%;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не менее 10%;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не менее 13%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4.10.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применения помповой инсулинотерапии у детей с сахарным диабетом 1 типа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детей с сахарным диабетом 1 типа, находящихся на помповой инсулинотерапии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- 22,0%;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- 23,6%;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- 25,2%;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- 26,8%;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- 28,4%;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- 30,0%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детей с сахарным диабетом 1 типа системами непрерывного мониторинга глюкозы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детей с сахарным диабетом 1 типа, обеспеченных системами непрерывного мониторинга глюкозы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пациентов: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- 344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- 358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- 372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- 387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- 402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- 418 чел.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беременных женщин с нарушением углеводного обмена системами непрерывного мониторинга глюкозы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беременных женщин с нарушением углеводного обмена системами непрерывного мониторинга глюкозы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пациентов: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- 66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- 66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- 66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- 66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- 66 чел.;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- 66 чел.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Комплекс мер направленный на совершенствование организации диспансерного наблюдения пациентов с сахарным диабетом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населения о необходимости своевременного прохождения профилактических осмотров и диспансеризации как мер, направленных на своевременную диагностику сахарного диабета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охват информированием не менее 100% пациентов с сахарным диабетом о необходимости проведения обследований в рамках диспансерного наблюдения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- 100%; 2026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- 100%; 2028 год - 100%; 2029 год - 100%; 2030 год - 100%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директор филиала общества с ограниченной ответственностью "Капитал медицинское страхование" в Кабардино-Балкарской Республике, директор Кабардино-Балкарского филиала общества с ограниченной ответственностью "Страховая медицинская компания РЕСО-Мед"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плана проведения диспансерного наблюдения в текущем календарном году (ежемесячного) с декомпозицией до уровня терапевтического участка, врача-специалиста, в том числе активное приглашение пациентов на прием с целью диспансерного наблюдения с анализом отклика (результата)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отклика на активное приглашение пациентов на прием с целью диспансерного наблюдения не менее 70%, ежегодно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- 70%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главный внештатный специалист-эндокринолог Минздрава КБР,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Мероприятия по совершенствованию автоматизированных систем учета и мониторинга диспансерного наблюдения, в том числе сопоставление с данными ТФОМС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отчетов о мероприятиях по совершенствованию автоматизированных систем учета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льготными лекарственными препаратами пациентов с сахарным диабетом согласно клиническим показаниям и стандартам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отчета "Доля пациентов с сахарным диабетом, обеспеченных лекарственными препаратами за счет федеральных или региональных льгот с учетом клинических рекомендаций и стандартов от всех пациентов с сахарным диабетом", ежеквартально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главный внештатный специалист-эндокринолог Минздрава КБР, главный внештатный специалист-терапевт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Мероприятия по обеспечению льготными медицинскими изделиями для определения уровня глюкозы в крови (тест-полосками) больных сахарным диабетом согласно клиническим показаниям и стандартам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отчета "Доля пациентов с сахарным диабетом, обеспеченных медицинскими изделиями для определения уровня глюкозы в крови за счет федеральных или региональных льгот от всех пациентов с сахарным диабетом", ежеквартально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главный внештатный специалист-эндокринолог Минздрава КБР, главный внештатный специалист-терапевт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проведения консультации врачом-офтальмологом пациентов с сахарным диабетом в рамках диспансерного наблюдения с предоставлением информации в ГКУЗ "Центр общественного здоровья, медицинской профилактики, медицинской аналитики и информационных технологий" Минздрава КБР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 с сахарным диабетом, которым проведен осмотр врачом-офтальмологом под мидриазом от всех пациентов с сахарным диабетом, прошедших диспансеризацию в отчетном году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- 60%;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- 70%;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- 80%;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- 90%;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- 90%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количества пациентов с сахарным диабетом, осмотренных в кабинетах диабетической стопы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пациентов с сахарным диабетом, которые консультированы в кабинете "Диабетическая стопа" от всех пациентов с сахарным диабетом в отчетном году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- 5%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5.8.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Совместно с ТФОМС проведение персонализированного анализа качества оказания амбулаторной медицинской помощи пациентам с сахарным диабетом, перенесшим высокую ампутацию нижних конечностей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качества оказания помощи пациентам с сахарным диабетом, которым проведена высокая ампутация нижних конечностей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- 100%;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- 100%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структуры специализированной, в том числе высокотехнологичной медицинской помощи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количества хирургической, сосудистой эндоваскулярной реваскуляризации магистральных артерий нижних конечностей при синдроме диабетической стопы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количества рентгенэндоваскулярных вмешательств при нейроишемической/ишемической форме синдрома диабетической стопы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вмешательств на пациентах с сахарным диабетом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- 155;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- 160;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- 165;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- 170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КБР; главный внештатный специалист сердечно-сосудистый хирург Минздрава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доступности проведения ультразвуковой допплерографии артерий нижних конечностей пациентам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пациентов с сахарным диабетом, которым проведено ультразвуковой допплерографии артерий нижних конечностей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исследований пациентов с сахарным диабетом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- 775;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- 775;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- 780;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- 780;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- 780;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- 780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Минздрав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Организована работа кабинетов "Диабетическая стопа"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функционирующих в соответствии с Порядком оказания медицинской помощи по профилю "эндокринология" амбулаторных кабинетов "Диабетическая стопа"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- 3;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- 3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доступности проведения исследований - оптической когерентной томографии сетчатки у пациентов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охват пациентов с сахарным диабетом исследованием оптической когерентной томографией, от всех пациентов с сахарным диабетом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исследований ОКТ пациентов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 сахарным диабетом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- 2350;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- 2350;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- 2350;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- 2350;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- 2350;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- 2350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организаций, Минздрав КБР, ТФОМС, главный внештатный специалист-офтальмолог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6.5.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доступности проведения лазерной коагуляции сетчатки у пациентов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охват пациентов с сахарным диабетом, которым проведено ЛКС, от всех пациентов с сахарным диабетом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ЛКС пациентов с сахарным диабетом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- 76;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- 80;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- 80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главный внештатный специалист-офтальмолог Минздрава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6.6.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доступности антиVEGF - терапии у пациентов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пациентов с сахарным диабетом, получивших курс антиVEGF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исследований антиVEGF пациентов с сахарным диабетом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- 1100;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- 1100; 2027 год - 1100;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- 1100;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- 1100; 2030 год - 1100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главный внештатный специалист-офтальмолог Минздрава КБР, ТФОМС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6.7.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ежегодного анализа эффективности работы республиканского эндокринологического центра, межрайонного эндокринологического центра, кабинетов "Школа для больных с сахарным диабетом", "Диабетическая ретинопатия", "Диабетическая стопа"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 анализ предоставленных услуг по "комплексному посещению школы сахарного диабета" по тарифам ОМС и учет выполненной услуги (прохождение школы) в региональной медицинской информационной системе, по услуге комплексное посещение кабинетов "Диабетическая стопа", "Диабетическая ретинопатия"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(взрослый и детский) Минздрава КБР совместно с профильными главными внештатными специалистами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Кадровое обеспечение системы оказания медицинской помощи пациентам с сахарным диабетом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Ежегодное определение потребности Кабардино-Балкарской Республики в медицинских кадрах различных категорий и квалификаций, участвующих в оказании медицинской помощи пациентам по профилю "эндокринология" и "детская эндокринология"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издание или актуализация приказа Минздрава КБР об определении потребности во врачах и средних медицинских работниках в государственных медицинских организациях Кабардино-Балкарской Республики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медицинского образования и кадровой политики Минздрава КБР, руководители государственных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дополнительной подготовки квалифицированных медицинских работников по профилю "эндокринология" и "детская эндокринология"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квалификации медицинских работников, участвующих в оказании медицинской помощи пациентам в соответствии с разрабатываемым совместно с национальным медицинским исследовательским центром планом образовательных мероприятий, в год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- 69;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- 69;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- 69;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- 69;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- 69;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- 69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медицинского образования и кадровой политики Минздрава КБР, руководители государственных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заявки на выделение квоты целевого приема на обучение по программам высшего образования - программам ординатуры по специальности "эндокринология" и "детская эндокринология" с учетом необходимости кадрового обеспечения в медицинских кадрах, участвующих в оказании медицинской помощи пациентам с сахарным диабетом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сформирована заявка на выделение квоты целевого приема на обучение по программам высшего образования - программам ординатуры по специальности "эндокринология" и "детская эндокринология"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врачей-эндокринологов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врачей детских эндокринологов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медицинского образования и кадровой политики Минздрава КБР, руководители государственных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проведения ежегодных мероприятий по заключению договоров о целевом обучении профильных специалистов по программам высшего образования по программам ординатуры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заключены договоры о целевом обучении по программам высшего образования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врачей-эндокринологов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врачей детских эндокринологов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медицинского образования и кадровой политики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gridSpan w:val="6"/>
            <w:tcW w:w="1286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Организационно-методическое обеспечение качества оказания медицинской помощи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8.1.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обеспечение функционирования системы телемедицинских консультаций по профилю "эндокринология" и "детская эндокринология".</w:t>
            </w:r>
          </w:p>
          <w:p>
            <w:pPr>
              <w:pStyle w:val="0"/>
            </w:pPr>
            <w:r>
              <w:rPr>
                <w:sz w:val="20"/>
              </w:rPr>
              <w:t xml:space="preserve">Совместно с профильными медицинскими научно-исследовательскими центрами Министерства здравоохранения Российской Федерации проведение консультаций/консилиумов пациентов по профилю "эндокринология" и "детская эндокринология", в том числе с применением телемедицинских консультаций: Составление заявок на проведение консультаций/консилиумов с последующей его реализацией, оформление результатов в виде совместных протоколов и внесение в медицинские карты пациентов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консультаций (консилиумов) пациентов с сахарным диабетом совместно с профильными медицинскими научно-исследовательскими центрами;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количество телемедицинских консультаций по профилю "эндокринология", "детская эндокринология":</w:t>
            </w:r>
          </w:p>
          <w:p>
            <w:pPr>
              <w:pStyle w:val="0"/>
            </w:pPr>
            <w:r>
              <w:rPr>
                <w:sz w:val="20"/>
              </w:rPr>
              <w:t xml:space="preserve">- с национальными медицинскими исследовательскими центрами эндокринологии (в рамках ФТМС) с другими федеральными центрами;</w:t>
            </w:r>
          </w:p>
          <w:p>
            <w:pPr>
              <w:pStyle w:val="0"/>
            </w:pPr>
            <w:r>
              <w:rPr>
                <w:sz w:val="20"/>
              </w:rPr>
              <w:t xml:space="preserve">внутри региона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телемедицинских консультаций с национальными медицинскими исследовательскими центрами эндокринологии (в рамках ФТМС), (ед.)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- 40;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- 60;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телемедицинских консультаций с другими федеральными центрам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- 35;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- 50;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- 60;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телемедицинских консультаций внутри региона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- 40;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- 40;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- 55;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- 60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главный внештатный специалист-эндокринолог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8.2.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реализация совместно с профильными медицинскими научно-исследовательскими центрами Министерства здравоохранения Российской Федерации плана проведения научно-практических мероприятий с участием профильных медицинских организаций по вопросам повышения качества медицинской помощи пациентам по профилю "эндокринология" и "детская эндокринология"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профильными медицинскими научно-исследовательскими центрами Министерства здравоохранения Российской Федерации дистанционных научно-практических мероприятий по профилю "эндокринология" и "детская эндокринология" с применением телемедицинских технологий в соответствии с планом (не менее 4 в год)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- 4;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- 4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(взрослый и детский) Минздрава КБР; руководители медицинских организаций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8.3.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функционирования региональных баз данных пациентов с сахарным диабетом и преемственности амбулаторного и стационарного этапов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отчетов об обеспечении функционирования региональных баз данных пациентов с сахарным диабетом и преемственности амбулаторного и стационарного этапов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руководители медицинских организаций; директор ГКУЗ "Центр общественного здоровья, медицинской аналитики, медицинской профилактики и информационных технологий" Минздрава КБР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8.4.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эпидемиологического мониторинга заболеваемости, смертности, распространенности и инвалидизации от сахарного диабета и его осложнений, планирование объемов оказания медицинской помощи на основании клинических рекомендаций и стандартов оказания медицинской помощи взрослым пациентам с сахарным диабетом 1 и 2 типа, детям с сахарным диабетом 1 типа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01.07.2025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31.12.2030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ежегодного отчета о результатах работы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 - 1;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 - 1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главные внештатные специалисты-эндокринологи Минздрава КБР (взрослый и детский), руководители медицинских организаций; директор ГКУЗ "Центр общественного здоровья, медицинской аналитики, медицинской профилактики и информационных технологий" Минздрава КБР</w:t>
            </w:r>
          </w:p>
        </w:tc>
      </w:tr>
    </w:tbl>
    <w:p>
      <w:pPr>
        <w:sectPr>
          <w:headerReference w:type="default" r:id="rId11"/>
          <w:headerReference w:type="first" r:id="rId11"/>
          <w:footerReference w:type="default" r:id="rId12"/>
          <w:footerReference w:type="first" r:id="rId1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5. Ожидаемые результаты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Исполнение мероприятий региональной программы "Борьба с сахарным диабетом в Кабардино-Балкарской Республике" позволит достичь к 2030 году следующих результатов: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обеспечены системами непрерывного мониторинга глюкозы, в том числе российского производства, к 2030 году 418 детей с сахарным диабетом 1 типа в возрасте от 2-х до 17 лет включительно;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обеспечены системами непрерывного мониторинга глюкозы, в том числе российского производства, к 2030 году 66 беременных женщин с сахарным диабетом;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обеспечены прохождением школ для пациентов с сахарным диабетом, как обязательного метода диспансерного наблюдения и лечения больных сахарным диабетом в соответствии с клиническими рекомендациями к 2030 году 33,1% больных сахарным диабетом;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увеличена доля пациентов с сахарным диабетом 1 типа или сахарным диабетом 2 типа, охваченных диспансерным наблюдением, в том числе проводимым в рамках данного наблюдения исследованием гликированного гемоглобина с помощью лабораторных методов, ежегодно не реже 1 раза в год, от общего числа пациентов с сахарным диабетом 1 типа или сахарным диабетом 2 типа к 2030 году до 93,59%;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увеличена доля пациентов с сахарным диабетом 1 типа или сахарным диабетом 2 типа, достигших уровня гликированного гемоглобина менее или равного 7,0% на конец года от числа пациентов с сахарным диабетом 1 типа или сахарным диабетом 2 типа, охваченных исследованием гликированного гемоглобина с помощью лабораторных методов, к 2030 году до 61,2%;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снижена доля пациентов с сахарным диабетом 1 типа или сахарным диабетом 2 типа с высокими ампутациями от всех пациентов с сахарным диабетом 1 типа или сахарным диабетом 2 типа с любыми ампутациями к 2030 году до 17,86%;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снижена доля пациентов с сахарным диабетом 1 типа или сахарным диабетом 2 типа, нуждающихся в заместительной почечной терапии, и пациентов со слепотой, от всех пациентов с сахарным диабетом 1 типа или сахарным диабетом 2 типа с хронической болезнью почек и диабетической ретинопатией к 2030 году до 0,65%;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увеличена доля пациентов с сахарным диабетом, выявленных впервые при профилактических медицинских осмотрах и диспансеризации в отчетном году, от общего числа зарегистрированных заболеваний с впервые в жизни установленным диагнозом сахарным диабетом у взрослых за отчетный год, к 2030 году до 55,0%;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 охват граждан исследованием глюкозы натощак к 2030 году до 100%;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увеличена доля больных сахарным диабетом 1 типа или сахарным диабетом 2 типа, находящихся под диспансерным наблюдением в созданных и оснащенных в ходе федерального проекта "Борьба с сахарным диабетом" региональных медицинских подразделениях, от числа лиц, подлежащих такому наблюдению за отчетный год, к 2030 году до 85,1%;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увеличена доля больных сахарным диабетом 1 типа, находящихся под диспансерным наблюдением с использованием медицинских изделий непрерывного мониторинга глюкозы в крови, от числа нуждающихся за отчетный год к 2030 году до 85,1%.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16.06.2025 N 330-рп</w:t>
            <w:br/>
            <w:t>&lt;Об утверждении региональной программы "Борьба с сахарным диабетом...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16.06.2025 N 330-рп</w:t>
            <w:br/>
            <w:t>&lt;Об утверждении региональной программы "Борьба с сахарным диабетом...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04&amp;n=108055" TargetMode = "External"/><Relationship Id="rId9" Type="http://schemas.openxmlformats.org/officeDocument/2006/relationships/hyperlink" Target="https://pravitelstvo.kbr.ru" TargetMode = "External"/><Relationship Id="rId10" Type="http://schemas.openxmlformats.org/officeDocument/2006/relationships/hyperlink" Target="https://login.consultant.ru/link/?req=doc&amp;base=RLAW304&amp;n=112212" TargetMode = "Externa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hyperlink" Target="https://login.consultant.ru/link/?req=doc&amp;base=LAW&amp;n=472753" TargetMode = "External"/><Relationship Id="rId16" Type="http://schemas.openxmlformats.org/officeDocument/2006/relationships/hyperlink" Target="https://login.consultant.ru/link/?req=doc&amp;base=RLAW304&amp;n=113438" TargetMode = "External"/><Relationship Id="rId17" Type="http://schemas.openxmlformats.org/officeDocument/2006/relationships/hyperlink" Target="https://login.consultant.ru/link/?req=doc&amp;base=RLAW304&amp;n=118997" TargetMode = "External"/><Relationship Id="rId18" Type="http://schemas.openxmlformats.org/officeDocument/2006/relationships/hyperlink" Target="https://login.consultant.ru/link/?req=doc&amp;base=RLAW304&amp;n=99711" TargetMode = "External"/><Relationship Id="rId19" Type="http://schemas.openxmlformats.org/officeDocument/2006/relationships/hyperlink" Target="https://login.consultant.ru/link/?req=doc&amp;base=LAW&amp;n=176017&amp;dst=100162" TargetMode = "External"/><Relationship Id="rId20" Type="http://schemas.openxmlformats.org/officeDocument/2006/relationships/hyperlink" Target="https://login.consultant.ru/link/?req=doc&amp;base=LAW&amp;n=491192" TargetMode = "External"/><Relationship Id="rId21" Type="http://schemas.openxmlformats.org/officeDocument/2006/relationships/hyperlink" Target="https://login.consultant.ru/link/?req=doc&amp;base=RLAW304&amp;n=113438" TargetMode = "External"/><Relationship Id="rId22" Type="http://schemas.openxmlformats.org/officeDocument/2006/relationships/hyperlink" Target="https://login.consultant.ru/link/?req=doc&amp;base=RLAW304&amp;n=113438" TargetMode = "External"/><Relationship Id="rId23" Type="http://schemas.openxmlformats.org/officeDocument/2006/relationships/hyperlink" Target="https://login.consultant.ru/link/?req=doc&amp;base=RLAW304&amp;n=113438" TargetMode = "External"/><Relationship Id="rId24" Type="http://schemas.openxmlformats.org/officeDocument/2006/relationships/hyperlink" Target="https://login.consultant.ru/link/?req=doc&amp;base=RLAW304&amp;n=97417&amp;dst=100011" TargetMode = "External"/><Relationship Id="rId25" Type="http://schemas.openxmlformats.org/officeDocument/2006/relationships/hyperlink" Target="https://login.consultant.ru/link/?req=doc&amp;base=LAW&amp;n=491192" TargetMode = "External"/><Relationship Id="rId26" Type="http://schemas.openxmlformats.org/officeDocument/2006/relationships/hyperlink" Target="https://login.consultant.ru/link/?req=doc&amp;base=RLAW304&amp;n=125641&amp;dst=100263" TargetMode = "External"/><Relationship Id="rId27" Type="http://schemas.openxmlformats.org/officeDocument/2006/relationships/hyperlink" Target="https://login.consultant.ru/link/?req=doc&amp;base=LAW&amp;n=296118" TargetMode = "External"/><Relationship Id="rId28" Type="http://schemas.openxmlformats.org/officeDocument/2006/relationships/hyperlink" Target="https://login.consultant.ru/link/?req=doc&amp;base=RLAW304&amp;n=71492" TargetMode = "External"/><Relationship Id="rId29" Type="http://schemas.openxmlformats.org/officeDocument/2006/relationships/hyperlink" Target="https://login.consultant.ru/link/?req=doc&amp;base=RLAW304&amp;n=89655" TargetMode = "External"/><Relationship Id="rId30" Type="http://schemas.openxmlformats.org/officeDocument/2006/relationships/hyperlink" Target="https://login.consultant.ru/link/?req=doc&amp;base=RLAW304&amp;n=125641" TargetMode = "External"/><Relationship Id="rId31" Type="http://schemas.openxmlformats.org/officeDocument/2006/relationships/hyperlink" Target="https://login.consultant.ru/link/?req=doc&amp;base=RLAW304&amp;n=113438" TargetMode = "External"/><Relationship Id="rId32" Type="http://schemas.openxmlformats.org/officeDocument/2006/relationships/hyperlink" Target="https://login.consultant.ru/link/?req=doc&amp;base=RLAW304&amp;n=103480" TargetMode = "External"/><Relationship Id="rId33" Type="http://schemas.openxmlformats.org/officeDocument/2006/relationships/hyperlink" Target="https://login.consultant.ru/link/?req=doc&amp;base=LAW&amp;n=474601" TargetMode = "External"/><Relationship Id="rId34" Type="http://schemas.openxmlformats.org/officeDocument/2006/relationships/hyperlink" Target="https://login.consultant.ru/link/?req=doc&amp;base=LAW&amp;n=49499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16.06.2025 N 330-рп
&lt;Об утверждении региональной программы "Борьба с сахарным диабетом в Кабардино-Балкарской Республике"&gt;</dc:title>
  <dcterms:created xsi:type="dcterms:W3CDTF">2025-12-28T15:04:30Z</dcterms:created>
</cp:coreProperties>
</file>