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КБР от 25.07.2025 N 436-рп</w:t>
              <w:br/>
              <w:t xml:space="preserve">&lt;Об утверждении Перечня мер поддержки участников добровольческой (волонтерской) деятельности на территории Кабардино-Балкарской Республики&gt;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25 июля 2025 г. N 436-рп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------------ Недействующая редакция {КонсультантПлюс}">
        <w:r>
          <w:rPr>
            <w:sz w:val="20"/>
            <w:color w:val="0000ff"/>
          </w:rPr>
          <w:t xml:space="preserve">пунктом 3 статьи 17.4</w:t>
        </w:r>
      </w:hyperlink>
      <w:r>
        <w:rPr>
          <w:sz w:val="20"/>
        </w:rPr>
        <w:t xml:space="preserve"> Федерального закона от 11 августа 1995 г. N 135-ФЗ "О благотворительной деятельности и добровольчестве (волонтерстве)", </w:t>
      </w:r>
      <w:hyperlink w:history="0" r:id="rId9" w:tooltip="Закон Кабардино-Балкарской Республики от 07.05.2025 N 18-РЗ &quot;О регулировании отношений в сфере добровольчества (волонтерства) в Кабардино-Балкарской Республике&quot; (принят Парламентом КБР 24.04.2025) {КонсультантПлюс}">
        <w:r>
          <w:rPr>
            <w:sz w:val="20"/>
            <w:color w:val="0000ff"/>
          </w:rPr>
          <w:t xml:space="preserve">пунктом 3 статьи 2</w:t>
        </w:r>
      </w:hyperlink>
      <w:r>
        <w:rPr>
          <w:sz w:val="20"/>
        </w:rPr>
        <w:t xml:space="preserve"> Закона Кабардино-Балкарской Республики от 7 мая 2025 г. N 18-РЗ "О регулировании отношений в сфере добровольчества (волонтерства) в Кабардино-Балкарской Республике":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25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мер поддержки участников добровольческой (волонтерской) деятельности на территории Кабардино-Балкарской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Министерству по делам молодежи Кабардино-Балкарской Республики обеспечить своевременное размещение информации об осуществляемых мерах поддержки в единой информационной системе в сфере развития добровольчества (волонтерства) "</w:t>
      </w:r>
      <w:hyperlink w:history="0" r:id="rId10">
        <w:r>
          <w:rPr>
            <w:sz w:val="20"/>
            <w:color w:val="0000ff"/>
          </w:rPr>
          <w:t xml:space="preserve">Добро.рф</w:t>
        </w:r>
      </w:hyperlink>
      <w:r>
        <w:rPr>
          <w:sz w:val="20"/>
        </w:rPr>
        <w:t xml:space="preserve">" в соответствии с порядком, предусмотренным </w:t>
      </w:r>
      <w:hyperlink w:history="0" r:id="rId11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------------ Недействующая редакция {КонсультантПлюс}">
        <w:r>
          <w:rPr>
            <w:sz w:val="20"/>
            <w:color w:val="0000ff"/>
          </w:rPr>
          <w:t xml:space="preserve">пунктом 2 статьи 17.5</w:t>
        </w:r>
      </w:hyperlink>
      <w:r>
        <w:rPr>
          <w:sz w:val="20"/>
        </w:rPr>
        <w:t xml:space="preserve"> Федерального закона от 11 августа 1995 г. N 135-ФЗ "О благотворительной деятельности и добровольчестве (волонтерстве)".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Председателя Правительства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М.КУНИЖЕВ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25 июля 2025 г. N 436-рп</w:t>
      </w:r>
    </w:p>
    <w:p>
      <w:pPr>
        <w:pStyle w:val="0"/>
        <w:jc w:val="both"/>
      </w:pPr>
      <w:r>
        <w:rPr>
          <w:sz w:val="20"/>
        </w:rPr>
      </w:r>
    </w:p>
    <w:bookmarkStart w:id="25" w:name="P25"/>
    <w:bookmarkEnd w:id="25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МЕР ПОДДЕРЖКИ УЧАСТНИКОВ ДОБРОВОЛЬЧЕСКОЙ (ВОЛОНТЕРСКОЙ)</w:t>
      </w:r>
    </w:p>
    <w:p>
      <w:pPr>
        <w:pStyle w:val="2"/>
        <w:jc w:val="center"/>
      </w:pPr>
      <w:r>
        <w:rPr>
          <w:sz w:val="20"/>
        </w:rPr>
        <w:t xml:space="preserve">ДЕЯТЕЛЬНОСТИ НА ТЕРРИТОРИИ КАБАРДИНО-БАЛКАРСКОЙ РЕСПУБЛИКИ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94"/>
        <w:gridCol w:w="4592"/>
        <w:gridCol w:w="3670"/>
      </w:tblGrid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45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Описание меры поддержки</w:t>
            </w:r>
          </w:p>
        </w:tc>
        <w:tc>
          <w:tcPr>
            <w:tcW w:w="36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Исполнитель</w:t>
            </w:r>
          </w:p>
        </w:tc>
      </w:tr>
      <w:tr>
        <w:tc>
          <w:tcPr>
            <w:gridSpan w:val="3"/>
            <w:tcW w:w="90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 Организационная поддержка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Представление к награждению Почетной грамотой Главы Кабардино-Балкарской Республики, Благодарностью Главы Кабардино-Балкарской Республики, Почетной грамотой Правительства Кабардино-Балкарской Республики, благодарностью Правительства Кабардино-Балкарской Республики, почетными грамотами местных администраций муниципальных районов, городских округов Кабардино-Балкарской Республики, благодарностями местных администраций муниципальных образований Кабардино-Балкарской Республики</w:t>
            </w:r>
          </w:p>
        </w:tc>
        <w:tc>
          <w:tcPr>
            <w:tcW w:w="36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местные администрации муниципальных образований Кабардино-Балкарской Республики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поддержки добровольческим (волонтерским) организациям при взаимодействии с органами исполнительной власти и образовательными организациями</w:t>
            </w:r>
          </w:p>
        </w:tc>
        <w:tc>
          <w:tcPr>
            <w:tcW w:w="36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1.3.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добровольцам (волонтерам) освобождения от учебы в период осуществления добровольческой (волонтерской) деятельности</w:t>
            </w:r>
          </w:p>
        </w:tc>
        <w:tc>
          <w:tcPr>
            <w:tcW w:w="36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исполнительной власти Кабардино-Балкарской Республики,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местные администрации муниципальных образований Кабардино-Балкарской Республики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1.4.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Оформление рекомендательных писем/характеристик с целью трудоустройства добровольцев (волонтеров)</w:t>
            </w:r>
          </w:p>
        </w:tc>
        <w:tc>
          <w:tcPr>
            <w:tcW w:w="36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1.5.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Учет результатов индивидуальных достижений добровольца (волонтера), осуществляемый посредством начисления баллов за индивидуальные достижения, в качестве преимущества при равенстве критериев ранжирования списков для поступающих в образовательные организации высшего образования и профессиональные образовательные организации</w:t>
            </w:r>
          </w:p>
        </w:tc>
        <w:tc>
          <w:tcPr>
            <w:tcW w:w="36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просвещения и науки Кабардино-Балкарской Республики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1.6.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Приглашение добровольцев (волонтеров) к участию в мероприятиях, приемах, проводимых Главой Кабардино-Балкарской Республики, главами местных администраций муниципальных образований Кабардино-Балкарской Республики</w:t>
            </w:r>
          </w:p>
        </w:tc>
        <w:tc>
          <w:tcPr>
            <w:tcW w:w="36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просвещения и науки Кабардино-Балкарской Республики,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местные администрации муниципальных образований Кабардино-Балкарской Республики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1.7.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тематических встреч добровольцев (волонтеров) с известными деятелями культуры, спорта, политики и общественными деятелями</w:t>
            </w:r>
          </w:p>
        </w:tc>
        <w:tc>
          <w:tcPr>
            <w:tcW w:w="36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</w:t>
            </w:r>
          </w:p>
        </w:tc>
      </w:tr>
      <w:tr>
        <w:tc>
          <w:tcPr>
            <w:gridSpan w:val="3"/>
            <w:tcW w:w="90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 Информационная поддержка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2.1.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Размещение на официальных информационных ресурсах информации о текущих добровольческих (волонтерских) проектах, мероприятиях, программах, акциях, лучших практиках, региональных активистах, реализующих социально значимые проекты, представителях некоммерческих организаций и/или добровольческих (волонтерских) объединений, являющихся победителями федеральных, региональных и муниципальных конкурсов</w:t>
            </w:r>
          </w:p>
        </w:tc>
        <w:tc>
          <w:tcPr>
            <w:tcW w:w="36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исполнительной власти Кабардино-Балкарской Республики,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местные администрации муниципальных образований Кабардино-Балкарской Республики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2.2.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права добровольцам (волонтерам) бесплатного посещения государственных театров, музеев один раз в месяц</w:t>
            </w:r>
          </w:p>
        </w:tc>
        <w:tc>
          <w:tcPr>
            <w:tcW w:w="36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Кабардино-Балкарской Республики"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2.3.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Привлечение федеральных, региональных, муниципальных средств массовой информации для освещения добровольческой (волонтерской) деятельности</w:t>
            </w:r>
          </w:p>
        </w:tc>
        <w:tc>
          <w:tcPr>
            <w:tcW w:w="36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цифрового развития, связи и массовых коммуникаций Кабардино-Балкарской Республики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2.4.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участия добровольцев (волонтеров) в телевизионных передачах, социальной рекламе, выступлениях на радио и в других средствах массовой информации</w:t>
            </w:r>
          </w:p>
        </w:tc>
        <w:tc>
          <w:tcPr>
            <w:tcW w:w="36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цифрового развития, связи и массовых коммуникаций Кабардино-Балкарской Республики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2.5.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телевизионных репортажей, а также постоянной колонки в печатных средствах массовой информации о наиболее активных волонтерах, успехах и личных достижениях добровольцев (волонтеров) и представляемых ими добровольческих (волонтерских) организациях</w:t>
            </w:r>
          </w:p>
        </w:tc>
        <w:tc>
          <w:tcPr>
            <w:tcW w:w="36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цифрового развития, связи и массовых коммуникаций Кабардино-Балкарской Республики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2.6.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видеороликов о деятельности региональных и муниципальных добровольческих (волонтерских) организаций и добровольцев (волонтеров), выпуск сборников лучших добровольческих (волонтерских) практик</w:t>
            </w:r>
          </w:p>
        </w:tc>
        <w:tc>
          <w:tcPr>
            <w:tcW w:w="36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цифрового развития, связи и массовых коммуникаций Кабардино-Балкарской Республики</w:t>
            </w:r>
          </w:p>
        </w:tc>
      </w:tr>
      <w:tr>
        <w:tc>
          <w:tcPr>
            <w:gridSpan w:val="3"/>
            <w:tcW w:w="90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 Консультационная поддержка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3.1.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консультационных услуг (юридических, страховых, финансовых, рекламных, производственных и иных) экспертными сообществами регионального и муниципального уровня на безвозмездной основе</w:t>
            </w:r>
          </w:p>
        </w:tc>
        <w:tc>
          <w:tcPr>
            <w:tcW w:w="36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исполнительной власти Кабардино-Балкарской Республики,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местные администрации муниципальных образований Кабардино-Балкарской Республики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3.2.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Консультации по вопросам создания социально ориентированных некоммерческих организаций, оформления и подачи конкурсных заявок для получения грантов, формирования отчетной документации по итогам реализации проектов, а также иным вопросам, связанным с деятельностью социально ориентированных некоммерческих организаций</w:t>
            </w:r>
          </w:p>
        </w:tc>
        <w:tc>
          <w:tcPr>
            <w:tcW w:w="36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</w:t>
            </w:r>
          </w:p>
        </w:tc>
      </w:tr>
      <w:tr>
        <w:tc>
          <w:tcPr>
            <w:gridSpan w:val="3"/>
            <w:tcW w:w="90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 Имущественная поддержка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4.1.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Безвозмездное предоставление помещений в пользование добровольцам (волонтерам), добровольческим и волонтерским организациям</w:t>
            </w:r>
          </w:p>
        </w:tc>
        <w:tc>
          <w:tcPr>
            <w:tcW w:w="36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исполнительной власти Кабардино-Балкарской Республики,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местные администрации муниципальных образований Кабардино-Балкарской Республики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4.2.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материально-технического оснащения, офисных помещений, оснащенных современным оборудованием и техникой, коворкинг-пространства</w:t>
            </w:r>
          </w:p>
        </w:tc>
        <w:tc>
          <w:tcPr>
            <w:tcW w:w="36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местные администрации муниципальных образований Кабардино-Балкарской Республики</w:t>
            </w:r>
          </w:p>
        </w:tc>
      </w:tr>
      <w:tr>
        <w:tc>
          <w:tcPr>
            <w:gridSpan w:val="3"/>
            <w:tcW w:w="90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 Методическая поддержка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5.1.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обмена опытом между регионами, муниципальными образованиями Российской Федерации, инициирование участия в форумах, фестивалях и образовательных программах</w:t>
            </w:r>
          </w:p>
        </w:tc>
        <w:tc>
          <w:tcPr>
            <w:tcW w:w="36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Примечание. Указание органов местного самоуправления в качестве ответственных исполнителей носит рекомендательный характер.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КБР от 25.07.2025 N 436-рп</w:t>
            <w:br/>
            <w:t>&lt;Об утверждении Перечня мер поддержки участников добровольческой (...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83134&amp;dst=218" TargetMode = "External"/><Relationship Id="rId9" Type="http://schemas.openxmlformats.org/officeDocument/2006/relationships/hyperlink" Target="https://login.consultant.ru/link/?req=doc&amp;base=RLAW304&amp;n=121060&amp;dst=100013" TargetMode = "External"/><Relationship Id="rId10" Type="http://schemas.openxmlformats.org/officeDocument/2006/relationships/hyperlink" Target="https://&#1044;&#1086;&#1073;&#1088;&#1086;.&#1088;&#1092;" TargetMode = "External"/><Relationship Id="rId11" Type="http://schemas.openxmlformats.org/officeDocument/2006/relationships/hyperlink" Target="https://login.consultant.ru/link/?req=doc&amp;base=LAW&amp;n=483134&amp;dst=22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КБР от 25.07.2025 N 436-рп
&lt;Об утверждении Перечня мер поддержки участников добровольческой (волонтерской) деятельности на территории Кабардино-Балкарской Республики&gt;</dc:title>
  <dcterms:created xsi:type="dcterms:W3CDTF">2025-12-28T15:05:27Z</dcterms:created>
</cp:coreProperties>
</file>