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Кабардино-Балкарской Республики от 07.05.2025 N 18-РЗ</w:t>
              <w:br/>
              <w:t xml:space="preserve">"О регулировании отношений в сфере добровольчества (волонтерства) в Кабардино-Балкарской Республике"</w:t>
              <w:br/>
              <w:t xml:space="preserve">(принят Парламентом КБР 24.04.2025)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 мая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18-РЗ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РЕГУЛИРОВАНИИ ОТНОШЕНИЙ В СФЕРЕ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В КАБАРДИНО-БАЛКАРСКОЙ РЕСПУБЛИКЕ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Парламентом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24 апреля 2025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7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 (далее - Федеральный закон), иными федеральными законами регулирует отношения в сфере добровольчества (волонтерства) в Кабардино-Балкарской Республике.</w:t>
      </w:r>
    </w:p>
    <w:p>
      <w:pPr>
        <w:pStyle w:val="0"/>
        <w:jc w:val="both"/>
      </w:pPr>
      <w:r>
        <w:rPr>
          <w:sz w:val="20"/>
        </w:rPr>
      </w:r>
    </w:p>
    <w:bookmarkStart w:id="20" w:name="P20"/>
    <w:bookmarkEnd w:id="20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Полномочия Правительства Кабардино-Балкарской Республики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Кабардино-Балкарской Республики в сфере добровольчества (волонтерства)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определение органа исполнительной власти Кабардино-Балкарской Республики, уполномоченного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порядков взаимодействия органов исполнительной власти Кабардино-Балкарской Республики,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организациями, учитывающих специфику видов деятельности, предусмотренных </w:t>
      </w:r>
      <w:hyperlink w:history="0" r:id="rId8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подпунктом 2 пункта 1 статьи 17.3</w:t>
        </w:r>
      </w:hyperlink>
      <w:r>
        <w:rPr>
          <w:sz w:val="20"/>
        </w:rPr>
        <w:t xml:space="preserve"> Федерального закона, и общие требования, утвержденные в соответствии с </w:t>
      </w:r>
      <w:hyperlink w:history="0" r:id="rId9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подпунктом 1 пункта 1 статьи 17.3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определение перечня мер поддержки участников добровольческой (волонтерской) деятельности с учетом форм, предусмотренных </w:t>
      </w:r>
      <w:hyperlink w:history="0" r:id="rId10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пунктом 2 статьи 17.4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осуществление иных полномочий в сфере добровольчества (волонтерства), отнесенных федеральным законодательством, законодательством Кабардино-Балкарской Республики к полномочиям соответственно высшего исполнительного органа субъекта Российской Федерации, Правительства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органа исполнительной власти Кабардино-Балкарской Республики, уполномоченного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органа исполнительной власти Кабардино-Балкарской Республики, уполномоченного в сфере добровольчества (волонтерства),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реализации государственной политики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(подпрограмм) Кабардино-Балкарской Республики,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поддержки участникам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Федеральным </w:t>
      </w:r>
      <w:hyperlink w:history="0" r:id="rId11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 иными нормативными правовыми актами Российской Федерации, республиканскими законами и иными нормативными правовыми актами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популяризация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поддержка муниципальных программ (подпрограмм), содержащих мероприятия, направленные на поддержку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методическое обеспечение органов местного самоуправления и содействие им в разработке и реализации мер по развитию добровольчества (волонтерства) в муниципальных образованиях;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содействие в формировании координационных и совещательных органов в сфере добровольчества (волонтерства), создаваемых при органах исполнительной власти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определение в соответствии с Федеральным </w:t>
      </w:r>
      <w:hyperlink w:history="0" r:id="rId12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некоммерческой организации, осуществляющей на территории Кабардино-Балкарской Республики функции ресурсного центра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оказание поддержки ресурсному центру добровольчества (волонтерства) в целях обеспечения устойчивого функционирования и поддержки добровольческой (волонтерской) деятельности, включая финансовое, материальное и кадровое обеспечение, а также в других формах, предусмотренных </w:t>
      </w:r>
      <w:hyperlink w:history="0" r:id="rId13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статьей 17.4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осуществление иных полномочий в сфере добровольчества (волонтерства), отнесенных федеральным законодательством, законодательством Кабардино-Балкарской Республики к полномочиям соответственно органов исполнительной власти субъектов Российской Федерации, органов исполнительной власти Кабардино-Балкарской Республики, за исключением указанных в </w:t>
      </w:r>
      <w:hyperlink w:history="0" w:anchor="P20" w:tooltip="Статья 2. Полномочия Правительства Кабардино-Балкарской Республики в сфере добровольчества (волонтерства)">
        <w:r>
          <w:rPr>
            <w:sz w:val="20"/>
            <w:color w:val="0000ff"/>
          </w:rPr>
          <w:t xml:space="preserve">статье 2</w:t>
        </w:r>
      </w:hyperlink>
      <w:r>
        <w:rPr>
          <w:sz w:val="20"/>
        </w:rPr>
        <w:t xml:space="preserve"> настоящего Закона.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Финансирование расходов, связанных с реализацией полномочий органов государственной власти Кабардино-Балкарской Республики в сфере добровольчества 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реализацией полномочий органов государственной власти Кабардино-Балкарской Республики в сфере добровольчества (волонтерства), осуществляется за счет средств республиканского бюджета Кабардино-Балкарской Республики в пределах бюджетных ассигнований, предусмотренных на указанные цели законом Кабардино-Балкарской Республики о республиканском бюджете Кабардино-Балкарской Республики на соответствующий финансовый год и на плановый период, а также иных источников финансирования в соответствии с федеральным законодательством и законодательством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К.КОКОВ</w:t>
      </w:r>
    </w:p>
    <w:p>
      <w:pPr>
        <w:pStyle w:val="0"/>
      </w:pPr>
      <w:r>
        <w:rPr>
          <w:sz w:val="20"/>
        </w:rPr>
        <w:t xml:space="preserve">город Нальчик</w:t>
      </w:r>
    </w:p>
    <w:p>
      <w:pPr>
        <w:pStyle w:val="0"/>
        <w:spacing w:before="200" w:line-rule="auto"/>
      </w:pPr>
      <w:r>
        <w:rPr>
          <w:sz w:val="20"/>
        </w:rPr>
        <w:t xml:space="preserve">7 мая 2025 года</w:t>
      </w:r>
    </w:p>
    <w:p>
      <w:pPr>
        <w:pStyle w:val="0"/>
        <w:spacing w:before="200" w:line-rule="auto"/>
      </w:pPr>
      <w:r>
        <w:rPr>
          <w:sz w:val="20"/>
        </w:rPr>
        <w:t xml:space="preserve">N 18-РЗ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Кабардино-Балкарской Республики от 07.05.2025 N 18-РЗ</w:t>
            <w:br/>
            <w:t>"О регулировании отношений в сфере добровольчества (волонтер...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3134&amp;dst=155" TargetMode = "External"/>
	<Relationship Id="rId8" Type="http://schemas.openxmlformats.org/officeDocument/2006/relationships/hyperlink" Target="https://login.consultant.ru/link/?req=doc&amp;base=LAW&amp;n=483134&amp;dst=139" TargetMode = "External"/>
	<Relationship Id="rId9" Type="http://schemas.openxmlformats.org/officeDocument/2006/relationships/hyperlink" Target="https://login.consultant.ru/link/?req=doc&amp;base=LAW&amp;n=483134&amp;dst=197" TargetMode = "External"/>
	<Relationship Id="rId10" Type="http://schemas.openxmlformats.org/officeDocument/2006/relationships/hyperlink" Target="https://login.consultant.ru/link/?req=doc&amp;base=LAW&amp;n=483134&amp;dst=67" TargetMode = "External"/>
	<Relationship Id="rId11" Type="http://schemas.openxmlformats.org/officeDocument/2006/relationships/hyperlink" Target="https://login.consultant.ru/link/?req=doc&amp;base=LAW&amp;n=483134" TargetMode = "External"/>
	<Relationship Id="rId12" Type="http://schemas.openxmlformats.org/officeDocument/2006/relationships/hyperlink" Target="https://login.consultant.ru/link/?req=doc&amp;base=LAW&amp;n=483134" TargetMode = "External"/>
	<Relationship Id="rId13" Type="http://schemas.openxmlformats.org/officeDocument/2006/relationships/hyperlink" Target="https://login.consultant.ru/link/?req=doc&amp;base=LAW&amp;n=483134&amp;dst=2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Кабардино-Балкарской Республики от 07.05.2025 N 18-РЗ
"О регулировании отношений в сфере добровольчества (волонтерства) в Кабардино-Балкарской Республике"
(принят Парламентом КБР 24.04.2025)</dc:title>
  <dcterms:created xsi:type="dcterms:W3CDTF">2025-05-31T07:42:43Z</dcterms:created>
</cp:coreProperties>
</file>