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Кабардино-Балкарской Республики от 07.05.2025 N 18-РЗ</w:t>
              <w:br/>
              <w:t xml:space="preserve">"О регулировании отношений в сфере добровольчества (волонтерства) в Кабардино-Балкарской Республике"</w:t>
              <w:br/>
              <w:t xml:space="preserve">(принят Парламентом КБР 24.04.2025)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 мая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18-РЗ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РЕГУЛИРОВАНИИ ОТНОШЕНИЙ В СФЕРЕ ДОБРОВОЛЬЧЕСТВА</w:t>
      </w:r>
    </w:p>
    <w:p>
      <w:pPr>
        <w:pStyle w:val="2"/>
        <w:jc w:val="center"/>
      </w:pPr>
      <w:r>
        <w:rPr>
          <w:sz w:val="20"/>
        </w:rPr>
        <w:t xml:space="preserve">(ВОЛОНТЕРСТВА) В КАБАРДИНО-БАЛКАРСКОЙ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Парламентом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24 апреля 2025 года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соответствии с Федеральным </w:t>
      </w:r>
      <w:hyperlink w:history="0" r:id="rId8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 августа 1995 года N 135-ФЗ "О благотворительной деятельности и добровольчестве (волонтерстве)" (далее - Федеральный закон), иными федеральными законами регулирует отношения в сфере добровольчества (волонтерства) в Кабардино-Балкарской Республике.</w:t>
      </w:r>
    </w:p>
    <w:p>
      <w:pPr>
        <w:pStyle w:val="0"/>
        <w:jc w:val="both"/>
      </w:pPr>
      <w:r>
        <w:rPr>
          <w:sz w:val="20"/>
        </w:rPr>
      </w:r>
    </w:p>
    <w:bookmarkStart w:id="20" w:name="P20"/>
    <w:bookmarkEnd w:id="20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Полномочия Правительства Кабардино-Балкарской Республики в сфере добровольчества (волонтерства)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Правительства Кабардино-Балкарской Республики в сфере добровольчества (волонтерства)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определение органа исполнительной власти Кабардино-Балкарской Республики, уполномоченного в сфере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утверждение порядков взаимодействия органов исполнительной власти Кабардино-Балкарской Республики, подведомственных им государственных учреждений с организаторами добровольческой (волонтерской) деятельности, добровольческими (волонтерскими) организациями, учитывающих специфику видов деятельности, предусмотренных </w:t>
      </w:r>
      <w:hyperlink w:history="0" r:id="rId9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подпунктом 2 пункта 1 статьи 17.3</w:t>
        </w:r>
      </w:hyperlink>
      <w:r>
        <w:rPr>
          <w:sz w:val="20"/>
        </w:rPr>
        <w:t xml:space="preserve"> Федерального закона, и общие требования, утвержденные в соответствии с </w:t>
      </w:r>
      <w:hyperlink w:history="0" r:id="rId10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подпунктом 1 пункта 1 статьи 17.3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определение перечня мер поддержки участников добровольческой (волонтерской) деятельности с учетом форм, предусмотренных </w:t>
      </w:r>
      <w:hyperlink w:history="0" r:id="rId11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пунктом 2 статьи 17.4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осуществление иных полномочий в сфере добровольчества (волонтерства), отнесенных федеральным законодательством, законодательством Кабардино-Балкарской Республики к полномочиям соответственно высшего исполнительного органа субъекта Российской Федерации, Правительства Кабардино-Балкарской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Полномочия органа исполнительной власти Кабардино-Балкарской Республики, уполномоченного в сфере добровольчества (волонтерства)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органа исполнительной власти Кабардино-Балкарской Республики, уполномоченного в сфере добровольчества (волонтерства),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участие в реализации государственной политики в сфере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разработка и реализация государственных программ (подпрограмм) Кабардино-Балкарской Республики, содержащих мероприятия, направленные на поддержку добровольчества (волонтерства), с учетом национальных и региональных социально-экономических, экологических, культурных и других особенностей;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оказание поддержки участникам добровольческой (волонтерской) деятельности, в том числе в их взаимодействии с государственными и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участникам добровольческой (волонтерской) деятельности, в формах, предусмотренных Федеральным </w:t>
      </w:r>
      <w:hyperlink w:history="0" r:id="rId12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и иными нормативными правовыми актами Российской Федерации, республиканскими законами и иными нормативными правовыми актами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популяризация добровольческой (волонтерской)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поддержка муниципальных программ (подпрограмм), содержащих мероприятия, направленные на поддержку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методическое обеспечение органов местного самоуправления и содействие им в разработке и реализации мер по развитию добровольчества (волонтерства) в муниципальных образованиях;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содействие в формировании координационных и совещательных органов в сфере добровольчества (волонтерства), создаваемых при органах исполнительной власти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предоставление сведений для включения в единую информационную систему в сфере развития добровольчества (волонтерства) в целях реализации государственной политики в сфере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определение в соответствии с Федеральным </w:t>
      </w:r>
      <w:hyperlink w:history="0" r:id="rId13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некоммерческой организации, осуществляющей на территории Кабардино-Балкарской Республики функции ресурсного центра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оказание поддержки ресурсному центру добровольчества (волонтерства) в целях обеспечения устойчивого функционирования и поддержки добровольческой (волонтерской) деятельности, включая финансовое, материальное и кадровое обеспечение, а также в других формах, предусмотренных </w:t>
      </w:r>
      <w:hyperlink w:history="0" r:id="rId14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статьей 17.4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осуществление иных полномочий в сфере добровольчества (волонтерства), отнесенных федеральным законодательством, законодательством Кабардино-Балкарской Республики к полномочиям соответственно органов исполнительной власти субъектов Российской Федерации, органов исполнительной власти Кабардино-Балкарской Республики, за исключением указанных в </w:t>
      </w:r>
      <w:hyperlink w:history="0" w:anchor="P20" w:tooltip="Статья 2. Полномочия Правительства Кабардино-Балкарской Республики в сфере добровольчества (волонтерства)">
        <w:r>
          <w:rPr>
            <w:sz w:val="20"/>
            <w:color w:val="0000ff"/>
          </w:rPr>
          <w:t xml:space="preserve">статье 2</w:t>
        </w:r>
      </w:hyperlink>
      <w:r>
        <w:rPr>
          <w:sz w:val="20"/>
        </w:rPr>
        <w:t xml:space="preserve"> настоящего Закона.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Финансирование расходов, связанных с реализацией полномочий органов государственной власти Кабардино-Балкарской Республики в сфере добровольчества (волонтерства)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Финансирование расходов, связанных с реализацией полномочий органов государственной власти Кабардино-Балкарской Республики в сфере добровольчества (волонтерства), осуществляется за счет средств республиканского бюджета Кабардино-Балкарской Республики в пределах бюджетных ассигнований, предусмотренных на указанные цели законом Кабардино-Балкарской Республики о республиканском бюджете Кабардино-Балкарской Республики на соответствующий финансовый год и на плановый период, а также иных источников финансирования в соответствии с федеральным законодательством и законодательством Кабардино-Балкарской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К.КОКОВ</w:t>
      </w:r>
    </w:p>
    <w:p>
      <w:pPr>
        <w:pStyle w:val="0"/>
      </w:pPr>
      <w:r>
        <w:rPr>
          <w:sz w:val="20"/>
        </w:rPr>
        <w:t xml:space="preserve">город Нальчик</w:t>
      </w:r>
    </w:p>
    <w:p>
      <w:pPr>
        <w:pStyle w:val="0"/>
        <w:spacing w:before="200" w:lineRule="auto"/>
      </w:pPr>
      <w:r>
        <w:rPr>
          <w:sz w:val="20"/>
        </w:rPr>
        <w:t xml:space="preserve">7 мая 2025 года</w:t>
      </w:r>
    </w:p>
    <w:p>
      <w:pPr>
        <w:pStyle w:val="0"/>
        <w:spacing w:before="200" w:lineRule="auto"/>
      </w:pPr>
      <w:r>
        <w:rPr>
          <w:sz w:val="20"/>
        </w:rPr>
        <w:t xml:space="preserve">N 18-РЗ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Кабардино-Балкарской Республики от 07.05.2025 N 18-РЗ</w:t>
            <w:br/>
            <w:t>"О регулировании отношений в сфере добровольчества (волонтер...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332&amp;dst=155" TargetMode = "External"/><Relationship Id="rId9" Type="http://schemas.openxmlformats.org/officeDocument/2006/relationships/hyperlink" Target="https://login.consultant.ru/link/?req=doc&amp;base=LAW&amp;n=511332&amp;dst=139" TargetMode = "External"/><Relationship Id="rId10" Type="http://schemas.openxmlformats.org/officeDocument/2006/relationships/hyperlink" Target="https://login.consultant.ru/link/?req=doc&amp;base=LAW&amp;n=511332&amp;dst=197" TargetMode = "External"/><Relationship Id="rId11" Type="http://schemas.openxmlformats.org/officeDocument/2006/relationships/hyperlink" Target="https://login.consultant.ru/link/?req=doc&amp;base=LAW&amp;n=511332&amp;dst=67" TargetMode = "External"/><Relationship Id="rId12" Type="http://schemas.openxmlformats.org/officeDocument/2006/relationships/hyperlink" Target="https://login.consultant.ru/link/?req=doc&amp;base=LAW&amp;n=511332" TargetMode = "External"/><Relationship Id="rId13" Type="http://schemas.openxmlformats.org/officeDocument/2006/relationships/hyperlink" Target="https://login.consultant.ru/link/?req=doc&amp;base=LAW&amp;n=511332" TargetMode = "External"/><Relationship Id="rId14" Type="http://schemas.openxmlformats.org/officeDocument/2006/relationships/hyperlink" Target="https://login.consultant.ru/link/?req=doc&amp;base=LAW&amp;n=511332&amp;dst=20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Кабардино-Балкарской Республики от 07.05.2025 N 18-РЗ
"О регулировании отношений в сфере добровольчества (волонтерства) в Кабардино-Балкарской Республике"
(принят Парламентом КБР 24.04.2025)</dc:title>
  <dcterms:created xsi:type="dcterms:W3CDTF">2025-12-28T15:01:35Z</dcterms:created>
</cp:coreProperties>
</file>