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08.06.2009 N 26-РЗ</w:t>
              <w:br/>
              <w:t xml:space="preserve">(ред. от 13.12.2023)</w:t>
              <w:br/>
              <w:t xml:space="preserve">"Об Общественной палате Кабардино-Балкарской Республики"</w:t>
              <w:br/>
              <w:t xml:space="preserve">(принят Парламентом КБР 29.04.2009)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июня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ОБЩЕСТВЕННОЙ ПАЛАТЕ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29 апреля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 от 16.12.2011 </w:t>
            </w:r>
            <w:hyperlink w:history="0" r:id="rId7" w:tooltip="Закон Кабардино-Балкарской Республики от 16.12.2011 N 112-РЗ &quot;О внесении изменений в отдельные законодательные акты Кабардино-Балкарской Республики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N 112-РЗ</w:t>
              </w:r>
            </w:hyperlink>
            <w:r>
              <w:rPr>
                <w:sz w:val="20"/>
                <w:color w:val="392c69"/>
              </w:rPr>
              <w:t xml:space="preserve">, от 19.12.2011 </w:t>
            </w:r>
            <w:hyperlink w:history="0" r:id="rId8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      <w:r>
                <w:rPr>
                  <w:sz w:val="20"/>
                  <w:color w:val="0000ff"/>
                </w:rPr>
                <w:t xml:space="preserve">N 120-РЗ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09.07.2012 </w:t>
            </w:r>
            <w:hyperlink w:history="0" r:id="rId9" w:tooltip="Закон Кабардино-Балкарской Республики от 09.07.2012 N 49-РЗ &quot;О внесении изменений в отдельные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6.06.2012) {КонсультантПлюс}">
              <w:r>
                <w:rPr>
                  <w:sz w:val="20"/>
                  <w:color w:val="0000ff"/>
                </w:rPr>
                <w:t xml:space="preserve">N 49-РЗ</w:t>
              </w:r>
            </w:hyperlink>
            <w:r>
              <w:rPr>
                <w:sz w:val="20"/>
                <w:color w:val="392c69"/>
              </w:rPr>
              <w:t xml:space="preserve">, от 10.07.2013 </w:t>
            </w:r>
            <w:hyperlink w:history="0" r:id="rId10" w:tooltip="Закон Кабардино-Балкарской Республики от 10.07.2013 N 56-РЗ &quot;О внесении изменений в отдельные законодательные акты Кабардино-Балкарской Республики&quot; (принят Парламентом КБР 20.06.2013) {КонсультантПлюс}">
              <w:r>
                <w:rPr>
                  <w:sz w:val="20"/>
                  <w:color w:val="0000ff"/>
                </w:rPr>
                <w:t xml:space="preserve">N 56-РЗ</w:t>
              </w:r>
            </w:hyperlink>
            <w:r>
              <w:rPr>
                <w:sz w:val="20"/>
                <w:color w:val="392c69"/>
              </w:rPr>
              <w:t xml:space="preserve">, от 17.12.2013 </w:t>
            </w:r>
            <w:hyperlink w:history="0" r:id="rId11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 {КонсультантПлюс}">
              <w:r>
                <w:rPr>
                  <w:sz w:val="20"/>
                  <w:color w:val="0000ff"/>
                </w:rPr>
                <w:t xml:space="preserve">N 83-РЗ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17.02.2016 </w:t>
            </w:r>
            <w:hyperlink w:history="0" r:id="rId12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13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      <w:r>
                <w:rPr>
                  <w:sz w:val="20"/>
                  <w:color w:val="0000ff"/>
                </w:rPr>
                <w:t xml:space="preserve">N 69-РЗ</w:t>
              </w:r>
            </w:hyperlink>
            <w:r>
              <w:rPr>
                <w:sz w:val="20"/>
                <w:color w:val="392c69"/>
              </w:rPr>
              <w:t xml:space="preserve">, от 07.03.2018 </w:t>
            </w:r>
            <w:hyperlink w:history="0" r:id="rId14" w:tooltip="Закон Кабардино-Балкарской Республики от 07.03.2018 N 6-РЗ &quot;О внесении изменений в некоторые республиканские законы&quot; (принят Парламентом КБР 22.02.2018) {КонсультантПлюс}">
              <w:r>
                <w:rPr>
                  <w:sz w:val="20"/>
                  <w:color w:val="0000ff"/>
                </w:rPr>
                <w:t xml:space="preserve">N 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09.04.2019 </w:t>
            </w:r>
            <w:hyperlink w:history="0" r:id="rId15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      <w:r>
                <w:rPr>
                  <w:sz w:val="20"/>
                  <w:color w:val="0000ff"/>
                </w:rPr>
                <w:t xml:space="preserve">N 12-РЗ</w:t>
              </w:r>
            </w:hyperlink>
            <w:r>
              <w:rPr>
                <w:sz w:val="20"/>
                <w:color w:val="392c69"/>
              </w:rPr>
              <w:t xml:space="preserve">, от 13.12.2023 </w:t>
            </w:r>
            <w:hyperlink w:history="0" r:id="rId16" w:tooltip="Закон Кабардино-Балкарской Республики от 13.12.2023 N 52-РЗ &quot;О внесении изменения в Закон Кабардино-Балкарской Республики &quot;Об общественной палате Кабардино-Балкарской Республики&quot; (принят Парламентом КБР 30.11.2023) {КонсультантПлюс}">
              <w:r>
                <w:rPr>
                  <w:sz w:val="20"/>
                  <w:color w:val="0000ff"/>
                </w:rPr>
                <w:t xml:space="preserve">N 52-РЗ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Кабардино-Балкарской Республики (далее - Общественная палата) обеспечивает взаимодействие граждан Российской Федерации, проживающих на территории Кабардино-Балкарской Республики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Кабардино-Балкарской Республики (далее - некоммерческие организации), с территориальными органами федеральных органов исполнительной власти, органами государственной власти Кабардино-Балкарской Республики и органами местного самоуправления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Кабардино-Балкарской Республики,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17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формируется на основе добровольного участия в ее деятельности граждан и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18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Наименование "Общественная палата Кабардино-Балкарской Республики" не может быть использовано в наименованиях органов государственной власти Кабардино-Балкарской Республики, органов местного самоуправления, а также в наименованиях организаций. Наименование "Общественная палата Кабардино-Балкарской Республики" не подлежит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Общественная палата не является юридическим лицом.</w:t>
      </w:r>
    </w:p>
    <w:p>
      <w:pPr>
        <w:pStyle w:val="0"/>
        <w:jc w:val="both"/>
      </w:pPr>
      <w:r>
        <w:rPr>
          <w:sz w:val="20"/>
        </w:rPr>
        <w:t xml:space="preserve">(ч. 3-1 введена </w:t>
      </w:r>
      <w:hyperlink w:history="0" r:id="rId20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Местонахождение Общественной палаты - город Нальчик.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и задачи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призвана обеспечить согласование общественно значимых интересов граждан, некоммерческих организаций, органов государственной власти Кабардино-Балкарской Республики и органов местного самоуправления для решения наиболее важных вопросов экономического и социального развития Кабардино-Балкарской Республики, защиты прав и свобод граждан и демократических принципов развития гражданского общества в Кабардино-Балкарской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Общественной палаты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доведение до сведения органов государственной власти и органов местного самоуправления общественного мнения населения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рекомендаций органам государственной власти Кабардино-Балкарской Республики и органам местного самоуправления по наиболее важным вопросам экономического, социального и культурного развития Кабардино-Балкарской Республики,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общественной экспертизы проектов федеральных законов, проектов законов и иных нормативных правовых актов Кабардино-Балкарской Республики, а также проектов муниципальных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общественного контроля за деятельностью территориальных органов федеральных органов исполнительной власти, исполнительных органов государственной власти Кабардино-Балкарской Республики и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общественного мониторинга хода реализации законов и иных нормативных правовых актов по вопросам экономического, социального и культурного развития Кабардино-Балкарской Республики 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выработка рекомендаций органам государственной власти Кабардино-Балкарской Республики при определении приоритетов в области государственной поддержки общественных объединений и иных объединений граждан некоммерческих организаций, деятельность которых направлена на развитие гражданского 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выдвижение и поддержка гражданских инициатив, имеющих общероссийское и республиканское значение и направленных на реализацию конституционных прав, свобод и законных интересов граждан и некоммерческих организаций, а также содействующих экономическому, социальному и культурному развитию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информационной, методической и иной поддержки общественным палатам (советам), созданным в муниципальных образованиях, некоммерческим организациям;</w:t>
      </w:r>
    </w:p>
    <w:p>
      <w:pPr>
        <w:pStyle w:val="0"/>
        <w:jc w:val="both"/>
      </w:pPr>
      <w:r>
        <w:rPr>
          <w:sz w:val="20"/>
        </w:rPr>
        <w:t xml:space="preserve">(в ред. Законов КБР от 17.02.2016 </w:t>
      </w:r>
      <w:hyperlink w:history="0" r:id="rId25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30.12.2016 </w:t>
      </w:r>
      <w:hyperlink w:history="0" r:id="rId26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N 69-РЗ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межнациональному и межрелигиозному миру в Кабардино-Балкарской Республике, участие в разрешении межнациональных и межрелигиозных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в соответствии с настоящим Законом общественного контроля за соблюдением свободы слова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формированию политической и правовой культуры населения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пункты 12 и 13 утратили силу. - </w:t>
      </w:r>
      <w:hyperlink w:history="0" r:id="rId27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17.02.2016 N 7-РЗ;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иные задачи в соответствии с целями Общественной палаты.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Правовые основы деятельности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осуществляет свою деятельность на основе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законов, иных нормативных правовых актов Российской Федерации, </w:t>
      </w:r>
      <w:hyperlink w:history="0" r:id="rId29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Кабардино-Балкарской Республики, настоящего Закона, других законов Кабардино-Балкарской Республики, иных нормативных правовых актов Кабардино-Балкарской Республики, а также в соответствии с регламентом Общественной палаты Кабардино-Балкарской Республики (далее - регламент Общественной палаты).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Регламент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утверждает регламент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Регламентом Общественной палаты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участия членов Общественной палаты в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и порядок проведения пленарных заседаний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состав, полномочия и порядок деятельности совета Общественной палаты Кабардино-Балкарской Республики (далее - совет Общественной палаты);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полномочия и порядок деятельности председателя Общественной палаты и его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прекращения и приостановления полномочий членов Общественной палаты в соответствии с Федеральным </w:t>
      </w:r>
      <w:hyperlink w:history="0" r:id="rId31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общественных палат субъектов Российской Федерации" (далее - Федеральный закон);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деятельности аппарата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формы и порядок принятия решений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8-1) формы и порядок осуществления общественного контроля Общественной палатой;</w:t>
      </w:r>
    </w:p>
    <w:p>
      <w:pPr>
        <w:pStyle w:val="0"/>
        <w:jc w:val="both"/>
      </w:pPr>
      <w:r>
        <w:rPr>
          <w:sz w:val="20"/>
        </w:rPr>
        <w:t xml:space="preserve">(п. 8-1 введен </w:t>
      </w:r>
      <w:hyperlink w:history="0" r:id="rId33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</w:p>
    <w:p>
      <w:pPr>
        <w:pStyle w:val="0"/>
        <w:jc w:val="both"/>
      </w:pPr>
      <w:r>
        <w:rPr>
          <w:sz w:val="20"/>
        </w:rPr>
        <w:t xml:space="preserve">(в ред. Законов КБР от 17.02.2016 </w:t>
      </w:r>
      <w:hyperlink w:history="0" r:id="rId34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30.12.2016 </w:t>
      </w:r>
      <w:hyperlink w:history="0" r:id="rId35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N 69-РЗ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подготовки и публикации ежегодного доклада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подготовки и проведения мероприятий в Общественной палате;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процедуры отбора в члены Общественной палаты, предусмотренные </w:t>
      </w:r>
      <w:hyperlink w:history="0" w:anchor="P124" w:tooltip="4. Члены Общественной палаты, утвержденные Главой Кабардино-Балкарской Республики и Парламентом Кабардино-Балкарской Республики, не позднее тридцати дней со дня истечения срока, установленного абзацем четвертым части 2 настоящей статьи, определяют восемнадцать членов Общественной палаты из числа кандидатур, представленных местными общественными объединениями.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КБР от 17.02.2016 </w:t>
      </w:r>
      <w:hyperlink w:history="0" r:id="rId36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30.12.2016 </w:t>
      </w:r>
      <w:hyperlink w:history="0" r:id="rId37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N 69-РЗ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вопросы внутренней организации и порядка деятельности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Кодекс этики членов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Общественной палаты разрабатывает и представляет на утверждение Общественной палаты Кодекс этики членов Общественной палаты (далее - Кодекс этики). Выполнение требований, предусмотренных Кодексом этики, является обязательным для членов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Количественный состав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формируется в соответствии с настоящим Законом из восемнадцати граждан, утверждаемых Главой Кабардино-Балкарской Республики по представлению зарегистрированных на территории Кабардино-Балкарской Республики структурных подразделений общероссийских и межрегиональных общественных объединений, восемнадцати граждан, утверждаемых Парламентом Кабардино-Балкарской Республики по представлению зарегистрированных на территории Кабардино-Балкарской Республики некоммерческих организаций, в том числе региональных общественных объединений, восемнадцати граждан, определяемых членами Общественной палаты, утвержденными Главой Кабардино-Балкарской Республики и Парламентом Кабардино-Балкарской Республики, представленных местными общественными объединениями, зарегистрированными на территории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выдвижению кандидатов в члены Общественной палаты не допускаются некоммерческие организации, которые в соответствии с Федеральным </w:t>
      </w:r>
      <w:hyperlink w:history="0" r:id="rId39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 не могут выдвигать кандидатов в члены Общественной палаты Российской Федерации.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Член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Членом Общественной палаты может быть гражданин, достигший возраста восемнадцати лет, за исключением лица, которое в соответствии с Федеральным </w:t>
      </w:r>
      <w:hyperlink w:history="0" r:id="rId4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 может быть членом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2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30.12.2016 N 69-РЗ.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Срок полномочий членов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Срок полномочий членов Общественной палаты составляет три года со дня первого пленарного заседания Общественной палаты нового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4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30.12.2016 N 69-РЗ.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членов Общественной палаты прекращаются со дня первого пленарного заседания Общественной палаты нового состава.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и сроки формирования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чем за три месяца до истечения срока полномочий членов Общественной палаты Парламент Кабардино-Балкарской Республики размещает на своем официальном сайте в информационно-телекоммуникационной сети "Интернет" информацию о начале процедуры формирования нового состава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09.04.2019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размещения информации о начале процедуры формирования нового состава Общественной палаты некоммерческие организации, структурные подразделения общероссийских и межрегиональных общественных объединений, зарегистрированные на территории Кабардино-Балкарской Республики, направляют заявления о выдвижении кандидата в состав Общественной палаты, оформленные решениями полномочных органов соответствующих организаций (структурных подразделений). Указанные заявления должны содержать информацию о деятельности некоммерческой организации (ее структурного подразделения), а также сведения о представителе в состав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09.04.2019 N 12-РЗ)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Структурные подразделения общероссийских и межрегиональных общественных объединений, зарегистрированные на территории Кабардино-Балкарской Республики, направляют заявления о выдвижении кандидата в состав Общественной палаты, с приложением необходимых материалов, Главе Кабардино-Балкарской Республики не позднее тридцати дней со дня размещения информации о начале процедуры формирования нового состава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09.04.2019 N 12-РЗ)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организации, в том числе региональные общественные объединения, зарегистрированные на территории Кабардино-Балкарской Республики, направляют заявления о выдвижении кандидата в состав Общественной палаты, с приложением необходимых материалов, в Парламент Кабардино-Балкарской Республики не позднее тридцати дней со дня размещения информации о начале процедуры формирования нового состава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09.04.2019 N 12-РЗ)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Местные общественные объединения, зарегистрированные на территории Кабардино-Балкарской Республики, направляют заявления о выдвижении кандидата в состав Общественной палаты, с приложением необходимых материалов, в Общественную палату не позднее шестидесяти дней со дня размещения информации о начале процедуры формирования нового состава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09.04.2019 N 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Глава Кабардино-Балкарской Республики и Парламент Кабардино-Балкарской Республики в течение тридцати дней со дня истечения срока, установленного </w:t>
      </w:r>
      <w:hyperlink w:history="0" w:anchor="P116" w:tooltip="Структурные подразделения общероссийских и межрегиональных общественных объединений, зарегистрированные на территории Кабардино-Балкарской Республики, направляют заявления о выдвижении кандидата в состав Общественной палаты, с приложением необходимых материалов, Главе Кабардино-Балкарской Республики не позднее тридцати дней со дня размещения информации о начале процедуры формирования нового состава Общественной палаты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118" w:tooltip="Некоммерческие организации, в том числе региональные общественные объединения, зарегистрированные на территории Кабардино-Балкарской Республики, направляют заявления о выдвижении кандидата в состав Общественной палаты, с приложением необходимых материалов, в Парламент Кабардино-Балкарской Республики не позднее тридцати дней со дня размещения информации о начале процедуры формирования нового состава Общественной палаты.">
        <w:r>
          <w:rPr>
            <w:sz w:val="20"/>
            <w:color w:val="0000ff"/>
          </w:rPr>
          <w:t xml:space="preserve">третьим части 2</w:t>
        </w:r>
      </w:hyperlink>
      <w:r>
        <w:rPr>
          <w:sz w:val="20"/>
        </w:rPr>
        <w:t xml:space="preserve"> настоящей статьи, утверждают из числа выдвинутых кандидатов членов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09.04.2019 N 12-РЗ)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Общественной палаты, утвержденные Главой Кабардино-Балкарской Республики и Парламентом Кабардино-Балкарской Республики, не позднее тридцати дней со дня истечения срока, установленного </w:t>
      </w:r>
      <w:hyperlink w:history="0" w:anchor="P120" w:tooltip="Местные общественные объединения, зарегистрированные на территории Кабардино-Балкарской Республики, направляют заявления о выдвижении кандидата в состав Общественной палаты, с приложением необходимых материалов, в Общественную палату не позднее шестидесяти дней со дня размещения информации о начале процедуры формирования нового состава Общественной палаты.">
        <w:r>
          <w:rPr>
            <w:sz w:val="20"/>
            <w:color w:val="0000ff"/>
          </w:rPr>
          <w:t xml:space="preserve">абзацем четвертым части 2</w:t>
        </w:r>
      </w:hyperlink>
      <w:r>
        <w:rPr>
          <w:sz w:val="20"/>
        </w:rPr>
        <w:t xml:space="preserve"> настоящей статьи, определяют восемнадцать членов Общественной палаты из числа кандидатур, представленных местными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Общественная палата является правомочной, если в ее состав вошло более трех четвертых от установленного настоящим Законом числа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полный состав Общественной палаты не будет сформирован в порядке, установленном настоящей статьей, либо в случае досрочного прекращения полномочий члена Общественной палаты утверждение и прием в члены Общественной палаты производятся в том же порядке, в котором утверждались или принимались действующие или выбывшие члены Общественной палаты. При этом сроки осуществления процедуры утверждения или приема в члены Общественной палаты, предусмотренные настоящим Законом, сокращаются наполовину.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Общественная палата не позднее десяти дней со дня принятия решения о прекращении полномочий члена Общественной палаты размещает на своем официальном сайте в информационно-телекоммуникационной сети "Интернет" уведомление о прекращении полномочий члена Общественной палаты, утвержденного соответственно Главой Кабардино-Балкарской Республики, Парламентом Кабардино-Балкарской Республики или членами Общественной палаты, для выдвижения кандидатов в члены Общественной палаты в соответствии с настоящей статьей.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52" w:tooltip="Закон Кабардино-Балкарской Республики от 09.04.2019 N 12-РЗ &quot;О внесении изменений в статью 9 Закона Кабардино-Балкарской Республики &quot;Об Общественной палате Кабардино-Балкарской Республики&quot; (принят Парламентом КБР 26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09.04.2019 N 12-РЗ)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Первое заседание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нового состава собирается на свое первое пленарное заседание не позднее чем через десять дней со дня истечения срока полномочий членов Общественной палаты действующего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Первое пленарное заседание Общественной палаты нового состава созывается Главой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54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Органы Общественной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первом пленарном заседании Общественной палаты избираются председатель Общественной палаты, по предложению председателя Общественной палаты - заместитель (заместители) председателя Общественной палаты, утверждается количество комиссий и рабочих групп Общественной палаты, их наименования, определяются направления их деятельности, избираются председатели и заместители председателей комиссий Общественной палаты.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56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7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17.02.2016 N 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совет Общественной палаты входят председатель Общественной палаты, заместитель (заместители) председателя Общественной палаты, председатели комиссий Общественной палаты, член Общественной палаты, являющийся представителем в составе Общественной палаты Российской Федерации, руководитель аппарата Общественной палаты. Совет Общественной палаты является постоянно действующим органом, который координирует деятельность Общественной палаты между заседаниями и обеспечивает взаимодействие Общественной палаты с общественными объединениями, органами государственной власти, органами местного самоуправления, организациями и гражданами.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 Общественной палаты возглавляет совет Общественной палаты, осуществляет организацию деятельности Общественной палаты, совета Общественной палаты, председательствует на заседаниях Общественной палаты и совета Общественной палаты, представляет Общественную палату в отношениях с органами государственной власти, органами местного самоуправления, некоммерческими организациями, гражданами. Председатель Общественной палаты подотчетен Общественной палате. В случае отсутствия председателя Общественной палаты его обязанности исполняет один из заместителей председателя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60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30.12.2016 N 69-РЗ.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Общественной палаты и его заместители освобождаются от должности в том же порядке, в котором производится их утверждение.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комиссий Общественной палаты входят члены Общественной палаты. В состав рабочих групп Общественной палаты могут входить помимо членов Общественной палаты представители общественных объединений, иных некоммерческих организаций и граждане.</w:t>
      </w:r>
    </w:p>
    <w:p>
      <w:pPr>
        <w:pStyle w:val="0"/>
        <w:jc w:val="both"/>
      </w:pPr>
      <w:r>
        <w:rPr>
          <w:sz w:val="20"/>
        </w:rPr>
        <w:t xml:space="preserve">(в ред. Законов КБР от 17.02.2016 </w:t>
      </w:r>
      <w:hyperlink w:history="0" r:id="rId61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30.12.2016 </w:t>
      </w:r>
      <w:hyperlink w:history="0" r:id="rId62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N 69-РЗ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Привлечение общественных объединений к работе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может в установленном регламентом Общественной палаты порядке привлекать к своей работе граждан, а также некоммерческие организации, представители которых не вошли в ее состав. Решение об участии в работе Общественной палаты граждан и некоммерческих организаций принимается Общественной палатой, советом Общественной палаты, комиссиями или рабочими группами соответственно.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Полномочия членов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Общественной палаты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личное участие в пленарных заседаниях Общественной палаты, заседаниях совета Общественной палаты, комиссий и рабочих групп Общественной палаты, иных мероприятиях, проводимых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председателю Общественной палаты предложения по повестке дня пленарного заседания Общественной палаты, принимать участие в подготовке материалов к пленарным заседаниям Общественной палаты, а также проектов ее решений, участвовать в реализации решений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документы, иные материалы, содержащие информацию о работе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несогласия с решением Общественной палаты, совета Общественной палаты, комиссии или рабочей группы Общественной палаты излагать в письменном виде особое мнение, которое заносится в протокол пленарного заседания Общественной палаты, совета Общественной палаты, комиссии или рабочей группы соответственно и прилагается к решению, в отношении которого высказано это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Общественной палаты обладают равными правами на участие в деятельности Общественной палаты. Каждый член Общественной палаты при принятии решений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 Общественной палаты приостанавливает свое членство в политической партии на срок осуществления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Объединение членов Общественной палаты по принципу национальной, религиозной, территориальной или партийной принадлежности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Общественной палаты при осуществлении своих полномочий не связаны решениями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Гарантии деятельности членов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палаты на время участия в работе пленарного заседания Общественной палаты, совета Общественной палаты, комиссий и рабочих групп Общественной палаты с согласия работодателя освобождается от выполнения трудовых обязанностей по основному месту работы с сохранением за ним места работы (должности). Соответствующие положения могут быть в установленном федеральным законодательством порядке включены в трудовой договор по основному месту работы члена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Члену Общественной палаты компенсируются следующие понесенные им за счет собственных средств расходы в связи с осуществлением им полномочий члена Общественной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 проездом к месту участия в мероприятии и обратно - в место его постоянного жительства либо в место, определенное председателем Общественной палаты либо иным уполномоченным 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связанные с проездом из одного населенного пункта в другой, если член Общественной палаты направлен для участия в мероприятиях, проводимых в нескольких организациях, расположенных в разных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расходы, связанные с наймом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дополнительные расходы, связанные с проживанием вне постоянного места жительства (суточные);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расходы, связанные с поездкой (при условии, что они произведены членом Общественной палаты с разрешения председателя Общественной палаты либо иного уполномоченного им лица).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65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Компенсация члену Общественной палаты понесенных им за счет собственных средств расходов в связи с осуществлением им полномочий члена Общественной палаты осуществляется в размерах и порядке, установленных Правительством Кабардино-Балкарской Республики, за счет средств республиканского бюджета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3 введена </w:t>
      </w:r>
      <w:hyperlink w:history="0" r:id="rId66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Удостоверение члена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палаты имеет удостоверение члена Общественной палаты, являющееся документом, подтверждающим его полномочия. Член Общественной палаты пользуется удостоверением в течение срока своих полномочий. Удостоверение подписывается председателем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Образец и описание удостоверения члена Общественной палаты утверждаются Общественной палатой.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Прекращение и приостановление полномочий члена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члена Общественной палаты прекращаются и приостанавливаются в случаях, установленных федеральным законом, в порядке, предусмотренном регламентом Общественной палаты.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Основные формы деятельности Общественной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формами деятельности Общественной палаты являются пленарные заседания Общественной палаты, заседания совета Общественной палаты, комиссий и рабочих групп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Пленарные заседания Общественной палаты проводятся, как правило, не реже одного раза в четыре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71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30.12.2016 N 69-РЗ.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работе Общественной палаты могут принимать участие Глава Кабардино-Балкарской Республики, депутаты Парламента Кабардино-Балкарской Республики, члены Правительства Кабардино-Балкарской Республики, должностные лица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Законов КБР от 19.12.2011 </w:t>
      </w:r>
      <w:hyperlink w:history="0" r:id="rId72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 {КонсультантПлюс}">
        <w:r>
          <w:rPr>
            <w:sz w:val="20"/>
            <w:color w:val="0000ff"/>
          </w:rPr>
          <w:t xml:space="preserve">N 120-РЗ</w:t>
        </w:r>
      </w:hyperlink>
      <w:r>
        <w:rPr>
          <w:sz w:val="20"/>
        </w:rPr>
        <w:t xml:space="preserve">, от 17.02.2016 </w:t>
      </w:r>
      <w:hyperlink w:history="0" r:id="rId73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Общественной палаты осуществляется коллегиально. Пленарное заседание Общественной палаты является правомочным, если на нем присутствует более половины от установленного числа членов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реализации целей и задач Общественной палаты в соответствии с настоящим Законом Общественная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гражданские форумы, слушания, конференции, семинары, "круглые столы", иные мероприятия по общественно значимым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давать заключения о нарушениях законодательства Российской Федерации и законодательства Кабардино-Балкарской Республики исполнительными органами государственной власти и органами местного самоуправления, а также о нарушениях свободы слова в средствах массовой информации и направлять указанные заключения в компетентные государственные органы, органы местного самоуправления или должностным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общественную экспертизу проектов федеральных законов, проектов законов и иных нормативных правовых актов Кабардино-Балкарской Республики, проектов муниципальных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разрабатывать и направлять рекомендации органам государственной власти Кабардино-Балкарской Республики и органам местного самоуправления по наиболее важным вопросам экономического, социального и культурного развития Кабардино-Балкарской Республики,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проводить общественный контроль в порядке и формах, предусмотренных федеральным законодательством и законодательством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76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руководителей и должностных лиц территориальных органов федеральных органов исполнительной власти, органов государственной власти Кабардино-Балкарской Республики и органов местного самоуправления на пленарные заседания Общественной палаты, заседания совета Общественной палаты, комиссий и рабочих групп Общественной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в соответствии с регламентом Общественной палаты членов Общественной палаты, уполномоченных советом Общественной палаты, для участия в заседаниях территориальных органов федеральных органов исполнительной власти, в работе комитетов (комиссий) Парламента Кабардино-Балкарской Республики, заседаниях Правительства Кабардино-Балкарской Республики, коллегий иных органов исполнительной власти Кабардино-Балкарской Республики,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8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в соответствии с настоящим Законом запросы Общественной палаты, запрашивать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выдвигать и поддерживать гражданские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взаимодействие с Общественной палатой Российской Федерации, общественными палатами субъектов Российской Федерации, общественными палатами (советами) муниципальных образований, некоммерческими организациями, в том числе участвовать в проводимых ими мероприятиях;</w:t>
      </w:r>
    </w:p>
    <w:p>
      <w:pPr>
        <w:pStyle w:val="0"/>
        <w:jc w:val="both"/>
      </w:pPr>
      <w:r>
        <w:rPr>
          <w:sz w:val="20"/>
        </w:rPr>
        <w:t xml:space="preserve">(в ред. Законов КБР от 17.02.2016 </w:t>
      </w:r>
      <w:hyperlink w:history="0" r:id="rId79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30.12.2016 </w:t>
      </w:r>
      <w:hyperlink w:history="0" r:id="rId80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N 69-РЗ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9-1) оказывать общественным палатам (советам) муниципальных образований, некоммерческим организациям, деятельность которых направлена на развитие гражданского общества, содействие в обеспечении их методическими материалами, предоставлять документы и материалы, находящиеся в распоряжении Общественной палаты, а также проводить семинары в целях совершенствования деятельности указанных общественных палат (советов),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9-1 введен </w:t>
      </w:r>
      <w:hyperlink w:history="0" r:id="rId81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17.02.2016 N 7-РЗ; в ред. </w:t>
      </w:r>
      <w:hyperlink w:history="0" r:id="rId82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информировать население Кабардино-Балкарской Республики о результатах своей деятельности через средства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Решения Общественной палаты и органов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Общественной палаты, принимаемые в форме заключений, предложений и обращений,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Соответствующие органы государственной власти Кабардино-Балкарской Республики, органы местного самоуправления или должностные лица, которым направлены обращения Общественной палаты, обязаны проинформировать Общественную палату о результатах рассмотрения соответствующего обращения в течение тридцати дней со дня его регистрации. В исключительных случаях руководитель органа государственной власти Кабардино-Балкарской Республики, органа местного самоуправления, должностное лицо либо уполномоченное на то лицо вправе продлить срок рассмотрения указанного обращения не более чем на тридцать дней, уведомив об этом Общественную палату.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Общественной палаты и председатель Общественной палаты принимают решения по вопросам, отнесенным к их ведению настоящим Законом, иными законами Кабардино-Балкарской Республики, в порядке, установленном регламентом Общественной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Общественная экспертиза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вправе по решению совета Общественной палаты проводить общественную экспертизу проектов федеральных законов, проектов законов и иных нормативных правовых актов Кабардино-Балкарской Республики, а также проектов муниципальных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проведения общественной экспертизы Общественная палата создает рабочую группу, которая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привлекать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рекомендовать Общественной палате направить в органы государственной власти и органы местного самоуправления запрос о предоставлении документов и материалов, необходимых для проведения общественной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о направлении членов Общественной палаты для участия в работе комитетов и комиссий Парламента Кабардино-Балкарской Республики при рассмотрении проектов нормативных правовых актов, являющихся предметом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предложения о направлении членов Общественной палаты на заседания Правительства Кабардино-Балкарской Республики при рассмотрении проектов нормативных правовых актов, являющихся предметом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Парламент Кабардино-Балкарской Республики, исполнительные органы государственной власти Кабардино-Балкарской Республики, органы местного самоуправления обязаны при поступлении запроса Общественной палаты передать ей проекты правовых актов, указанные в запросе, со всеми необходимыми документами и материалами.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Заключения Общественной палаты по результатам общественной экспертизы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Заключения Общественной палаты по результатам общественной экспертизы проектов федеральных законов, проектов законов, иных нормативных правовых актов Кабардино-Балкарской Республики и проектов муниципальных правовых актов носят рекомендательный характер и направляются соответственно в органы государственной власти Кабардино-Балкарской Республики, органы местного самоуправления, а также обнародуются в соответствии с Федеральным </w:t>
      </w:r>
      <w:hyperlink w:history="0" r:id="rId8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в том числе размещаются на официальном сайте Общественной палаты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86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Заключения Общественной палаты по результатам общественной экспертизы проектов федеральных законов по предметам совместного ведения Российской Федерации и субъектов Российской Федерации, проектов законов Кабардино-Балкарской Республики подлежат обязательному рассмотрению на заседаниях Парламента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Заключения Общественной палаты по результатам общественной экспертизы проектов нормативных правовых актов Правительства Кабардино-Балкарской Республики подлежат обязательному рассмотрению на заседаниях Правительства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Заключения Общественной палаты по результатам общественной экспертизы проектов нормативных правовых актов исполнительных органов государственной власти Кабардино-Балкарской Республики подлежат обязательному рассмотрению соответствующими исполнительными органами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заседания Парламента Кабардино-Балкарской Республики, а также на заседания Правительства Кабардино-Балкарской Республики, коллегий исполнительных органов государственной власти Кабардино-Балкарской Республики при рассмотрении заключений Общественной палаты по результатам общественной экспертизы проектов соответствующих нормативных правовых актов приглашаются члены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Заключения Общественной палаты по результатам общественной экспертизы проектов муниципальных правовых актов подлежат обязательному рассмотрению органами местного самоуправления соответствующих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20-1. Участие в формировании и формирование Общественной палатой общественных советов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Кабардино-Балкарской Республики от 07.03.2018 N 6-РЗ &quot;О внесении изменений в некоторые республиканские законы&quot; (принят Парламентом КБР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07.03.2018 N 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8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в соответствии с законами и иными нормативными правовыми актами Кабардино-Балкарской Республики принимает участие в формировании общественных советов при исполнительных органах государственной власти Кабардино-Балкарской Республики, а также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Кабардино-Балкарской Республики от 07.03.2018 N 6-РЗ &quot;О внесении изменений в некоторые республиканские законы&quot; (принят Парламентом КБР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07.03.2018 N 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20-2. Содействие обеспечению деятельности общественной наблюдательной комиссии, образованной в Кабардино-Балкарской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0" w:tooltip="Закон Кабардино-Балкарской Республики от 13.12.2023 N 52-РЗ &quot;О внесении изменения в Закон Кабардино-Балкарской Республики &quot;Об общественной палате Кабардино-Балкарской Республики&quot; (принят Парламентом КБР 30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13.12.2023 N 52-РЗ)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возмещает расходы, связанные с осуществлением полномочий членов общественной наблюдательной комиссии, образованной в Кабардино-Балкарской Республике в порядке, установленном </w:t>
      </w:r>
      <w:hyperlink w:history="0" r:id="rId91" w:tooltip="Федеральный закон от 10.06.2008 N 76-ФЗ (ред. от 05.12.2022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(с изм. и доп., вступ. в силу с 04.06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(далее - общественная наблюдательная комиссия), и оказывает содействие в материально-техническом и информационном обеспечении деятельности общественной наблюдательной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размеры возмещения расходов, связанных с осуществлением полномочий членов общественной наблюдательной комиссии, а также перечень видов данных расходов устанавливаются Правительством Кабардино-Балкарской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Поддержка Общественной палатой гражданских инициатив</w:t>
      </w:r>
    </w:p>
    <w:p>
      <w:pPr>
        <w:pStyle w:val="0"/>
      </w:pPr>
      <w:r>
        <w:rPr>
          <w:sz w:val="20"/>
        </w:rPr>
      </w:r>
    </w:p>
    <w:bookmarkStart w:id="273" w:name="P273"/>
    <w:bookmarkEnd w:id="273"/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осуществляет сбор и обработку информации об инициативах граждан и некоммерческих организаций по вопросам экономического, социального и культурного развития Кабардино-Балкарской Республики, укрепления правопорядка и общественной безопасности, защиты прав и свобод человека и гражданина, защиты материнства, отцовства, семьи и детства.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доводит до сведения общественности информацию об инициативах, указанных в </w:t>
      </w:r>
      <w:hyperlink w:history="0" w:anchor="P273" w:tooltip="1. Общественная палата осуществляет сбор и обработку информации об инициативах граждан и некоммерческих организаций по вопросам экономического, социального и культурного развития Кабардино-Балкарской Республики, укрепления правопорядка и общественной безопасности, защиты прав и свобод человека и гражданина, защиты материнства, отцовства, семьи и детств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Доклады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3" w:tooltip="Закон Кабардино-Балкарской Республики от 17.02.2016 N 7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17.02.2016 N 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подготавливает и публикует в средствах массовой информации ежегодный доклад о своей деятельности, а один раз в три года - доклад о состоянии гражданского общества в Кабардино-Балкарской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Взаимодействие органов государственной власти Кабардино-Балкарской Республики и органов местного самоуправления с Общественной палатой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Кабардино-Балкарской Республики и органы местного самоуправления, их должностные лица обязаны оказывать содействие членам Общественной палаты в исполнении ими полномочий,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Парламент Кабардино-Балкарской Республики обеспечивает присутствие на пленарных заседаниях, заседаниях комитетов и комиссий членов Общественной палаты, уполномоченных советом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Кабардино-Балкарской Республики обеспечивает присутствие на своих заседаниях членов Общественной палаты, уполномоченных советом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государственной власти Кабардино-Балкарской Республики обеспечивают присутствие на заседаниях коллегий и общественных советов членов Общественной палаты, уполномоченных советом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представителей Общественной палаты, принимающих участие в работе комитета или комиссии Парламента Кабардино-Балкарской Республики, а также заседании Правительства Кабардино-Балкарской Республики, не может превышать пять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Предоставление информации Общественной палате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Территориальные органы федеральных органов исполнительной власти, органы государственной власти Кабардино-Балкарской Республики,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Кабардино-Балкарской Республики, и их должностные лица предоставляют по запросам Общественной палаты необходимые ей для исполнения своих полномочий сведения, за исключением сведений, которые составляют государственную и иную охраняемую Федеральным законом тайну.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Должностное лицо обязано предоставить ответ в установленный Федеральным </w:t>
      </w:r>
      <w:hyperlink w:history="0" r:id="rId9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срок.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96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Аппарат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Общественной палаты является государственным учреждением, имеет печать с изображением Государственного герба Кабардино-Балкарской Республики и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Руководитель аппарата Общественной палаты назначается на должность и освобождается от должности Правительством Кабардино-Балкарской Республики по представлению совета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Кандидатура на должность руководителя аппарата Общественной палаты вносится на рассмотрение совета Общественной палаты председателем Общественной палаты. В случае принятия положительного решения по данной кандидатуре, которое определяется простым большинством голосов путем открытого голосования, решение совета Общественной палаты о кандидатуре на должность руководителя аппарата Общественной палаты направляется в Правительство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(ч. 4 введена </w:t>
      </w:r>
      <w:hyperlink w:history="0" r:id="rId98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30.12.2016 N 69-РЗ)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26. Информационное обеспечение деятельности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информационного обеспечения деятельности Общественной палаты, а также для обеспечения свободного доступа общественности к информации о ее деятельности в информационно-телекоммуникационной сети "Интернет" создается и поддерживается сайт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Кабардино-Балкарской Республики от 16.12.2011 N 112-РЗ &quot;О внесении изменений в отдельные законодательные акты Кабардино-Балкарской Республики&quot; (принят Парламентом КБР 29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16.12.2011 N 112-РЗ)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Общественной палаты освещается на телевидении, радио и в периодических печатных изданиях в соответствии с регламентом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палата в соответствии с законодательством Российской Федерации может учреждать периодическое печатное издание, издавать сборники докладов, иных аналитических материалов, рекомендаций по вопросам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27. Финансовое обеспечение деятельности Общественной палаты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Расходы, связанные с обеспечением деятельности Общественной палаты, предусматриваются отдельной строкой в республиканском бюджете Кабардино-Балкарской Республики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содержания аппарата Общественной палаты осуществляется в пределах расходов, предусмотренных в республиканском бюджете Кабардино-Балкарской Республики на обеспечение деятельности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28.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29. Утратила силу. - </w:t>
      </w:r>
      <w:hyperlink w:history="0" r:id="rId100" w:tooltip="Закон Кабардино-Балкарской Республики от 30.12.2016 N 69-РЗ &quot;О внесении изменений в Закон Кабардино-Балкарской Республики &quot;Об Общественной палате Кабардино-Балкарской Республики&quot; (принят Парламентом КБР 20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30.12.2016 N 69-РЗ.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А.КАНОКОВ</w:t>
      </w:r>
    </w:p>
    <w:p>
      <w:pPr>
        <w:pStyle w:val="0"/>
      </w:pPr>
      <w:r>
        <w:rPr>
          <w:sz w:val="20"/>
        </w:rPr>
        <w:t xml:space="preserve">г. Нальчик,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8 июня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26-РЗ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08.06.2009 N 26-РЗ</w:t>
            <w:br/>
            <w:t>(ред. от 13.12.2023)</w:t>
            <w:br/>
            <w:t>"Об Общественной палате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22547&amp;dst=100025" TargetMode = "External"/>
	<Relationship Id="rId8" Type="http://schemas.openxmlformats.org/officeDocument/2006/relationships/hyperlink" Target="https://login.consultant.ru/link/?req=doc&amp;base=RLAW304&amp;n=22574&amp;dst=100012" TargetMode = "External"/>
	<Relationship Id="rId9" Type="http://schemas.openxmlformats.org/officeDocument/2006/relationships/hyperlink" Target="https://login.consultant.ru/link/?req=doc&amp;base=RLAW304&amp;n=24539&amp;dst=100007" TargetMode = "External"/>
	<Relationship Id="rId10" Type="http://schemas.openxmlformats.org/officeDocument/2006/relationships/hyperlink" Target="https://login.consultant.ru/link/?req=doc&amp;base=RLAW304&amp;n=28720&amp;dst=100041" TargetMode = "External"/>
	<Relationship Id="rId11" Type="http://schemas.openxmlformats.org/officeDocument/2006/relationships/hyperlink" Target="https://login.consultant.ru/link/?req=doc&amp;base=RLAW304&amp;n=31034&amp;dst=100583" TargetMode = "External"/>
	<Relationship Id="rId12" Type="http://schemas.openxmlformats.org/officeDocument/2006/relationships/hyperlink" Target="https://login.consultant.ru/link/?req=doc&amp;base=RLAW304&amp;n=45241&amp;dst=100008" TargetMode = "External"/>
	<Relationship Id="rId13" Type="http://schemas.openxmlformats.org/officeDocument/2006/relationships/hyperlink" Target="https://login.consultant.ru/link/?req=doc&amp;base=RLAW304&amp;n=52391&amp;dst=100008" TargetMode = "External"/>
	<Relationship Id="rId14" Type="http://schemas.openxmlformats.org/officeDocument/2006/relationships/hyperlink" Target="https://login.consultant.ru/link/?req=doc&amp;base=RLAW304&amp;n=59584&amp;dst=100010" TargetMode = "External"/>
	<Relationship Id="rId15" Type="http://schemas.openxmlformats.org/officeDocument/2006/relationships/hyperlink" Target="https://login.consultant.ru/link/?req=doc&amp;base=RLAW304&amp;n=65848&amp;dst=100008" TargetMode = "External"/>
	<Relationship Id="rId16" Type="http://schemas.openxmlformats.org/officeDocument/2006/relationships/hyperlink" Target="https://login.consultant.ru/link/?req=doc&amp;base=RLAW304&amp;n=106194&amp;dst=100008" TargetMode = "External"/>
	<Relationship Id="rId17" Type="http://schemas.openxmlformats.org/officeDocument/2006/relationships/hyperlink" Target="https://login.consultant.ru/link/?req=doc&amp;base=RLAW304&amp;n=52391&amp;dst=100010" TargetMode = "External"/>
	<Relationship Id="rId18" Type="http://schemas.openxmlformats.org/officeDocument/2006/relationships/hyperlink" Target="https://login.consultant.ru/link/?req=doc&amp;base=RLAW304&amp;n=52391&amp;dst=100012" TargetMode = "External"/>
	<Relationship Id="rId19" Type="http://schemas.openxmlformats.org/officeDocument/2006/relationships/hyperlink" Target="https://login.consultant.ru/link/?req=doc&amp;base=RLAW304&amp;n=52391&amp;dst=100013" TargetMode = "External"/>
	<Relationship Id="rId20" Type="http://schemas.openxmlformats.org/officeDocument/2006/relationships/hyperlink" Target="https://login.consultant.ru/link/?req=doc&amp;base=RLAW304&amp;n=52391&amp;dst=100014" TargetMode = "External"/>
	<Relationship Id="rId21" Type="http://schemas.openxmlformats.org/officeDocument/2006/relationships/hyperlink" Target="https://login.consultant.ru/link/?req=doc&amp;base=RLAW304&amp;n=52391&amp;dst=100017" TargetMode = "External"/>
	<Relationship Id="rId22" Type="http://schemas.openxmlformats.org/officeDocument/2006/relationships/hyperlink" Target="https://login.consultant.ru/link/?req=doc&amp;base=RLAW304&amp;n=52391&amp;dst=100019" TargetMode = "External"/>
	<Relationship Id="rId23" Type="http://schemas.openxmlformats.org/officeDocument/2006/relationships/hyperlink" Target="https://login.consultant.ru/link/?req=doc&amp;base=RLAW304&amp;n=52391&amp;dst=100020" TargetMode = "External"/>
	<Relationship Id="rId24" Type="http://schemas.openxmlformats.org/officeDocument/2006/relationships/hyperlink" Target="https://login.consultant.ru/link/?req=doc&amp;base=RLAW304&amp;n=52391&amp;dst=100021" TargetMode = "External"/>
	<Relationship Id="rId25" Type="http://schemas.openxmlformats.org/officeDocument/2006/relationships/hyperlink" Target="https://login.consultant.ru/link/?req=doc&amp;base=RLAW304&amp;n=45241&amp;dst=100012" TargetMode = "External"/>
	<Relationship Id="rId26" Type="http://schemas.openxmlformats.org/officeDocument/2006/relationships/hyperlink" Target="https://login.consultant.ru/link/?req=doc&amp;base=RLAW304&amp;n=52391&amp;dst=100022" TargetMode = "External"/>
	<Relationship Id="rId27" Type="http://schemas.openxmlformats.org/officeDocument/2006/relationships/hyperlink" Target="https://login.consultant.ru/link/?req=doc&amp;base=RLAW304&amp;n=45241&amp;dst=100013" TargetMode = "External"/>
	<Relationship Id="rId28" Type="http://schemas.openxmlformats.org/officeDocument/2006/relationships/hyperlink" Target="https://login.consultant.ru/link/?req=doc&amp;base=LAW&amp;n=2875" TargetMode = "External"/>
	<Relationship Id="rId29" Type="http://schemas.openxmlformats.org/officeDocument/2006/relationships/hyperlink" Target="https://login.consultant.ru/link/?req=doc&amp;base=RLAW304&amp;n=90448" TargetMode = "External"/>
	<Relationship Id="rId30" Type="http://schemas.openxmlformats.org/officeDocument/2006/relationships/hyperlink" Target="https://login.consultant.ru/link/?req=doc&amp;base=RLAW304&amp;n=52391&amp;dst=100024" TargetMode = "External"/>
	<Relationship Id="rId31" Type="http://schemas.openxmlformats.org/officeDocument/2006/relationships/hyperlink" Target="https://login.consultant.ru/link/?req=doc&amp;base=LAW&amp;n=365221" TargetMode = "External"/>
	<Relationship Id="rId32" Type="http://schemas.openxmlformats.org/officeDocument/2006/relationships/hyperlink" Target="https://login.consultant.ru/link/?req=doc&amp;base=RLAW304&amp;n=52391&amp;dst=100025" TargetMode = "External"/>
	<Relationship Id="rId33" Type="http://schemas.openxmlformats.org/officeDocument/2006/relationships/hyperlink" Target="https://login.consultant.ru/link/?req=doc&amp;base=RLAW304&amp;n=45241&amp;dst=100015" TargetMode = "External"/>
	<Relationship Id="rId34" Type="http://schemas.openxmlformats.org/officeDocument/2006/relationships/hyperlink" Target="https://login.consultant.ru/link/?req=doc&amp;base=RLAW304&amp;n=45241&amp;dst=100017" TargetMode = "External"/>
	<Relationship Id="rId35" Type="http://schemas.openxmlformats.org/officeDocument/2006/relationships/hyperlink" Target="https://login.consultant.ru/link/?req=doc&amp;base=RLAW304&amp;n=52391&amp;dst=100026" TargetMode = "External"/>
	<Relationship Id="rId36" Type="http://schemas.openxmlformats.org/officeDocument/2006/relationships/hyperlink" Target="https://login.consultant.ru/link/?req=doc&amp;base=RLAW304&amp;n=45241&amp;dst=100018" TargetMode = "External"/>
	<Relationship Id="rId37" Type="http://schemas.openxmlformats.org/officeDocument/2006/relationships/hyperlink" Target="https://login.consultant.ru/link/?req=doc&amp;base=RLAW304&amp;n=52391&amp;dst=100027" TargetMode = "External"/>
	<Relationship Id="rId38" Type="http://schemas.openxmlformats.org/officeDocument/2006/relationships/hyperlink" Target="https://login.consultant.ru/link/?req=doc&amp;base=RLAW304&amp;n=52391&amp;dst=100028" TargetMode = "External"/>
	<Relationship Id="rId39" Type="http://schemas.openxmlformats.org/officeDocument/2006/relationships/hyperlink" Target="https://login.consultant.ru/link/?req=doc&amp;base=LAW&amp;n=449631" TargetMode = "External"/>
	<Relationship Id="rId40" Type="http://schemas.openxmlformats.org/officeDocument/2006/relationships/hyperlink" Target="https://login.consultant.ru/link/?req=doc&amp;base=LAW&amp;n=365221&amp;dst=100049" TargetMode = "External"/>
	<Relationship Id="rId41" Type="http://schemas.openxmlformats.org/officeDocument/2006/relationships/hyperlink" Target="https://login.consultant.ru/link/?req=doc&amp;base=RLAW304&amp;n=52391&amp;dst=100033" TargetMode = "External"/>
	<Relationship Id="rId42" Type="http://schemas.openxmlformats.org/officeDocument/2006/relationships/hyperlink" Target="https://login.consultant.ru/link/?req=doc&amp;base=RLAW304&amp;n=52391&amp;dst=100034" TargetMode = "External"/>
	<Relationship Id="rId43" Type="http://schemas.openxmlformats.org/officeDocument/2006/relationships/hyperlink" Target="https://login.consultant.ru/link/?req=doc&amp;base=RLAW304&amp;n=52391&amp;dst=100036" TargetMode = "External"/>
	<Relationship Id="rId44" Type="http://schemas.openxmlformats.org/officeDocument/2006/relationships/hyperlink" Target="https://login.consultant.ru/link/?req=doc&amp;base=RLAW304&amp;n=52391&amp;dst=100037" TargetMode = "External"/>
	<Relationship Id="rId45" Type="http://schemas.openxmlformats.org/officeDocument/2006/relationships/hyperlink" Target="https://login.consultant.ru/link/?req=doc&amp;base=RLAW304&amp;n=52391&amp;dst=100038" TargetMode = "External"/>
	<Relationship Id="rId46" Type="http://schemas.openxmlformats.org/officeDocument/2006/relationships/hyperlink" Target="https://login.consultant.ru/link/?req=doc&amp;base=RLAW304&amp;n=65848&amp;dst=100009" TargetMode = "External"/>
	<Relationship Id="rId47" Type="http://schemas.openxmlformats.org/officeDocument/2006/relationships/hyperlink" Target="https://login.consultant.ru/link/?req=doc&amp;base=RLAW304&amp;n=65848&amp;dst=100010" TargetMode = "External"/>
	<Relationship Id="rId48" Type="http://schemas.openxmlformats.org/officeDocument/2006/relationships/hyperlink" Target="https://login.consultant.ru/link/?req=doc&amp;base=RLAW304&amp;n=65848&amp;dst=100010" TargetMode = "External"/>
	<Relationship Id="rId49" Type="http://schemas.openxmlformats.org/officeDocument/2006/relationships/hyperlink" Target="https://login.consultant.ru/link/?req=doc&amp;base=RLAW304&amp;n=65848&amp;dst=100010" TargetMode = "External"/>
	<Relationship Id="rId50" Type="http://schemas.openxmlformats.org/officeDocument/2006/relationships/hyperlink" Target="https://login.consultant.ru/link/?req=doc&amp;base=RLAW304&amp;n=65848&amp;dst=100010" TargetMode = "External"/>
	<Relationship Id="rId51" Type="http://schemas.openxmlformats.org/officeDocument/2006/relationships/hyperlink" Target="https://login.consultant.ru/link/?req=doc&amp;base=RLAW304&amp;n=65848&amp;dst=100011" TargetMode = "External"/>
	<Relationship Id="rId52" Type="http://schemas.openxmlformats.org/officeDocument/2006/relationships/hyperlink" Target="https://login.consultant.ru/link/?req=doc&amp;base=RLAW304&amp;n=65848&amp;dst=100012" TargetMode = "External"/>
	<Relationship Id="rId53" Type="http://schemas.openxmlformats.org/officeDocument/2006/relationships/hyperlink" Target="https://login.consultant.ru/link/?req=doc&amp;base=RLAW304&amp;n=52391&amp;dst=100050" TargetMode = "External"/>
	<Relationship Id="rId54" Type="http://schemas.openxmlformats.org/officeDocument/2006/relationships/hyperlink" Target="https://login.consultant.ru/link/?req=doc&amp;base=RLAW304&amp;n=52391&amp;dst=100051" TargetMode = "External"/>
	<Relationship Id="rId55" Type="http://schemas.openxmlformats.org/officeDocument/2006/relationships/hyperlink" Target="https://login.consultant.ru/link/?req=doc&amp;base=RLAW304&amp;n=52391&amp;dst=100054" TargetMode = "External"/>
	<Relationship Id="rId56" Type="http://schemas.openxmlformats.org/officeDocument/2006/relationships/hyperlink" Target="https://login.consultant.ru/link/?req=doc&amp;base=RLAW304&amp;n=52391&amp;dst=100055" TargetMode = "External"/>
	<Relationship Id="rId57" Type="http://schemas.openxmlformats.org/officeDocument/2006/relationships/hyperlink" Target="https://login.consultant.ru/link/?req=doc&amp;base=RLAW304&amp;n=45241&amp;dst=100035" TargetMode = "External"/>
	<Relationship Id="rId58" Type="http://schemas.openxmlformats.org/officeDocument/2006/relationships/hyperlink" Target="https://login.consultant.ru/link/?req=doc&amp;base=RLAW304&amp;n=52391&amp;dst=100057" TargetMode = "External"/>
	<Relationship Id="rId59" Type="http://schemas.openxmlformats.org/officeDocument/2006/relationships/hyperlink" Target="https://login.consultant.ru/link/?req=doc&amp;base=RLAW304&amp;n=52391&amp;dst=100058" TargetMode = "External"/>
	<Relationship Id="rId60" Type="http://schemas.openxmlformats.org/officeDocument/2006/relationships/hyperlink" Target="https://login.consultant.ru/link/?req=doc&amp;base=RLAW304&amp;n=52391&amp;dst=100059" TargetMode = "External"/>
	<Relationship Id="rId61" Type="http://schemas.openxmlformats.org/officeDocument/2006/relationships/hyperlink" Target="https://login.consultant.ru/link/?req=doc&amp;base=RLAW304&amp;n=45241&amp;dst=100036" TargetMode = "External"/>
	<Relationship Id="rId62" Type="http://schemas.openxmlformats.org/officeDocument/2006/relationships/hyperlink" Target="https://login.consultant.ru/link/?req=doc&amp;base=RLAW304&amp;n=52391&amp;dst=100060" TargetMode = "External"/>
	<Relationship Id="rId63" Type="http://schemas.openxmlformats.org/officeDocument/2006/relationships/hyperlink" Target="https://login.consultant.ru/link/?req=doc&amp;base=RLAW304&amp;n=52391&amp;dst=100061" TargetMode = "External"/>
	<Relationship Id="rId64" Type="http://schemas.openxmlformats.org/officeDocument/2006/relationships/hyperlink" Target="https://login.consultant.ru/link/?req=doc&amp;base=RLAW304&amp;n=52391&amp;dst=100062" TargetMode = "External"/>
	<Relationship Id="rId65" Type="http://schemas.openxmlformats.org/officeDocument/2006/relationships/hyperlink" Target="https://login.consultant.ru/link/?req=doc&amp;base=RLAW304&amp;n=52391&amp;dst=100064" TargetMode = "External"/>
	<Relationship Id="rId66" Type="http://schemas.openxmlformats.org/officeDocument/2006/relationships/hyperlink" Target="https://login.consultant.ru/link/?req=doc&amp;base=RLAW304&amp;n=52391&amp;dst=100071" TargetMode = "External"/>
	<Relationship Id="rId67" Type="http://schemas.openxmlformats.org/officeDocument/2006/relationships/hyperlink" Target="https://login.consultant.ru/link/?req=doc&amp;base=RLAW304&amp;n=52391&amp;dst=100073" TargetMode = "External"/>
	<Relationship Id="rId68" Type="http://schemas.openxmlformats.org/officeDocument/2006/relationships/hyperlink" Target="https://login.consultant.ru/link/?req=doc&amp;base=RLAW304&amp;n=52391&amp;dst=100077" TargetMode = "External"/>
	<Relationship Id="rId69" Type="http://schemas.openxmlformats.org/officeDocument/2006/relationships/hyperlink" Target="https://login.consultant.ru/link/?req=doc&amp;base=RLAW304&amp;n=52391&amp;dst=100078" TargetMode = "External"/>
	<Relationship Id="rId70" Type="http://schemas.openxmlformats.org/officeDocument/2006/relationships/hyperlink" Target="https://login.consultant.ru/link/?req=doc&amp;base=RLAW304&amp;n=52391&amp;dst=100079" TargetMode = "External"/>
	<Relationship Id="rId71" Type="http://schemas.openxmlformats.org/officeDocument/2006/relationships/hyperlink" Target="https://login.consultant.ru/link/?req=doc&amp;base=RLAW304&amp;n=52391&amp;dst=100080" TargetMode = "External"/>
	<Relationship Id="rId72" Type="http://schemas.openxmlformats.org/officeDocument/2006/relationships/hyperlink" Target="https://login.consultant.ru/link/?req=doc&amp;base=RLAW304&amp;n=22574&amp;dst=100020" TargetMode = "External"/>
	<Relationship Id="rId73" Type="http://schemas.openxmlformats.org/officeDocument/2006/relationships/hyperlink" Target="https://login.consultant.ru/link/?req=doc&amp;base=RLAW304&amp;n=45241&amp;dst=100038" TargetMode = "External"/>
	<Relationship Id="rId74" Type="http://schemas.openxmlformats.org/officeDocument/2006/relationships/hyperlink" Target="https://login.consultant.ru/link/?req=doc&amp;base=RLAW304&amp;n=52391&amp;dst=100081" TargetMode = "External"/>
	<Relationship Id="rId75" Type="http://schemas.openxmlformats.org/officeDocument/2006/relationships/hyperlink" Target="https://login.consultant.ru/link/?req=doc&amp;base=RLAW304&amp;n=45241&amp;dst=100040" TargetMode = "External"/>
	<Relationship Id="rId76" Type="http://schemas.openxmlformats.org/officeDocument/2006/relationships/hyperlink" Target="https://login.consultant.ru/link/?req=doc&amp;base=RLAW304&amp;n=45241&amp;dst=100041" TargetMode = "External"/>
	<Relationship Id="rId77" Type="http://schemas.openxmlformats.org/officeDocument/2006/relationships/hyperlink" Target="https://login.consultant.ru/link/?req=doc&amp;base=RLAW304&amp;n=52391&amp;dst=100083" TargetMode = "External"/>
	<Relationship Id="rId78" Type="http://schemas.openxmlformats.org/officeDocument/2006/relationships/hyperlink" Target="https://login.consultant.ru/link/?req=doc&amp;base=RLAW304&amp;n=52391&amp;dst=100084" TargetMode = "External"/>
	<Relationship Id="rId79" Type="http://schemas.openxmlformats.org/officeDocument/2006/relationships/hyperlink" Target="https://login.consultant.ru/link/?req=doc&amp;base=RLAW304&amp;n=45241&amp;dst=100043" TargetMode = "External"/>
	<Relationship Id="rId80" Type="http://schemas.openxmlformats.org/officeDocument/2006/relationships/hyperlink" Target="https://login.consultant.ru/link/?req=doc&amp;base=RLAW304&amp;n=52391&amp;dst=100086" TargetMode = "External"/>
	<Relationship Id="rId81" Type="http://schemas.openxmlformats.org/officeDocument/2006/relationships/hyperlink" Target="https://login.consultant.ru/link/?req=doc&amp;base=RLAW304&amp;n=45241&amp;dst=100044" TargetMode = "External"/>
	<Relationship Id="rId82" Type="http://schemas.openxmlformats.org/officeDocument/2006/relationships/hyperlink" Target="https://login.consultant.ru/link/?req=doc&amp;base=RLAW304&amp;n=52391&amp;dst=100087" TargetMode = "External"/>
	<Relationship Id="rId83" Type="http://schemas.openxmlformats.org/officeDocument/2006/relationships/hyperlink" Target="https://login.consultant.ru/link/?req=doc&amp;base=RLAW304&amp;n=52391&amp;dst=100088" TargetMode = "External"/>
	<Relationship Id="rId84" Type="http://schemas.openxmlformats.org/officeDocument/2006/relationships/hyperlink" Target="https://login.consultant.ru/link/?req=doc&amp;base=RLAW304&amp;n=45241&amp;dst=100046" TargetMode = "External"/>
	<Relationship Id="rId85" Type="http://schemas.openxmlformats.org/officeDocument/2006/relationships/hyperlink" Target="https://login.consultant.ru/link/?req=doc&amp;base=LAW&amp;n=314836" TargetMode = "External"/>
	<Relationship Id="rId86" Type="http://schemas.openxmlformats.org/officeDocument/2006/relationships/hyperlink" Target="https://login.consultant.ru/link/?req=doc&amp;base=RLAW304&amp;n=45241&amp;dst=100047" TargetMode = "External"/>
	<Relationship Id="rId87" Type="http://schemas.openxmlformats.org/officeDocument/2006/relationships/hyperlink" Target="https://login.consultant.ru/link/?req=doc&amp;base=RLAW304&amp;n=59584&amp;dst=100011" TargetMode = "External"/>
	<Relationship Id="rId88" Type="http://schemas.openxmlformats.org/officeDocument/2006/relationships/hyperlink" Target="https://login.consultant.ru/link/?req=doc&amp;base=RLAW304&amp;n=45241&amp;dst=100049" TargetMode = "External"/>
	<Relationship Id="rId89" Type="http://schemas.openxmlformats.org/officeDocument/2006/relationships/hyperlink" Target="https://login.consultant.ru/link/?req=doc&amp;base=RLAW304&amp;n=59584&amp;dst=100013" TargetMode = "External"/>
	<Relationship Id="rId90" Type="http://schemas.openxmlformats.org/officeDocument/2006/relationships/hyperlink" Target="https://login.consultant.ru/link/?req=doc&amp;base=RLAW304&amp;n=106194&amp;dst=100008" TargetMode = "External"/>
	<Relationship Id="rId91" Type="http://schemas.openxmlformats.org/officeDocument/2006/relationships/hyperlink" Target="https://login.consultant.ru/link/?req=doc&amp;base=LAW&amp;n=433593&amp;dst=3" TargetMode = "External"/>
	<Relationship Id="rId92" Type="http://schemas.openxmlformats.org/officeDocument/2006/relationships/hyperlink" Target="https://login.consultant.ru/link/?req=doc&amp;base=RLAW304&amp;n=52391&amp;dst=100089" TargetMode = "External"/>
	<Relationship Id="rId93" Type="http://schemas.openxmlformats.org/officeDocument/2006/relationships/hyperlink" Target="https://login.consultant.ru/link/?req=doc&amp;base=RLAW304&amp;n=45241&amp;dst=100052" TargetMode = "External"/>
	<Relationship Id="rId94" Type="http://schemas.openxmlformats.org/officeDocument/2006/relationships/hyperlink" Target="https://login.consultant.ru/link/?req=doc&amp;base=RLAW304&amp;n=52391&amp;dst=100091" TargetMode = "External"/>
	<Relationship Id="rId95" Type="http://schemas.openxmlformats.org/officeDocument/2006/relationships/hyperlink" Target="https://login.consultant.ru/link/?req=doc&amp;base=LAW&amp;n=365221" TargetMode = "External"/>
	<Relationship Id="rId96" Type="http://schemas.openxmlformats.org/officeDocument/2006/relationships/hyperlink" Target="https://login.consultant.ru/link/?req=doc&amp;base=RLAW304&amp;n=52391&amp;dst=100092" TargetMode = "External"/>
	<Relationship Id="rId97" Type="http://schemas.openxmlformats.org/officeDocument/2006/relationships/hyperlink" Target="https://login.consultant.ru/link/?req=doc&amp;base=RLAW304&amp;n=52391&amp;dst=100095" TargetMode = "External"/>
	<Relationship Id="rId98" Type="http://schemas.openxmlformats.org/officeDocument/2006/relationships/hyperlink" Target="https://login.consultant.ru/link/?req=doc&amp;base=RLAW304&amp;n=52391&amp;dst=100096" TargetMode = "External"/>
	<Relationship Id="rId99" Type="http://schemas.openxmlformats.org/officeDocument/2006/relationships/hyperlink" Target="https://login.consultant.ru/link/?req=doc&amp;base=RLAW304&amp;n=22547&amp;dst=100025" TargetMode = "External"/>
	<Relationship Id="rId100" Type="http://schemas.openxmlformats.org/officeDocument/2006/relationships/hyperlink" Target="https://login.consultant.ru/link/?req=doc&amp;base=RLAW304&amp;n=52391&amp;dst=1000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08.06.2009 N 26-РЗ
(ред. от 13.12.2023)
"Об Общественной палате Кабардино-Балкарской Республики"
(принят Парламентом КБР 29.04.2009)</dc:title>
  <dcterms:created xsi:type="dcterms:W3CDTF">2024-05-08T14:32:56Z</dcterms:created>
</cp:coreProperties>
</file>